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694"/>
        <w:gridCol w:w="6662"/>
      </w:tblGrid>
      <w:tr w:rsidR="00F631CD" w:rsidRPr="00F631CD" w:rsidTr="00F631CD">
        <w:trPr>
          <w:trHeight w:val="454"/>
        </w:trPr>
        <w:tc>
          <w:tcPr>
            <w:tcW w:w="269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631CD" w:rsidRPr="00F631CD" w:rsidRDefault="00F631CD" w:rsidP="00F631C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631CD">
              <w:rPr>
                <w:rFonts w:ascii="Times New Roman" w:hAnsi="Times New Roman"/>
              </w:rPr>
              <w:t>DENÚNCIA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631CD" w:rsidRPr="00F631CD" w:rsidRDefault="0073447A" w:rsidP="00F631C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17228</w:t>
            </w:r>
          </w:p>
        </w:tc>
      </w:tr>
      <w:tr w:rsidR="00F631CD" w:rsidRPr="00F631CD" w:rsidTr="00F631CD">
        <w:trPr>
          <w:trHeight w:val="454"/>
        </w:trPr>
        <w:tc>
          <w:tcPr>
            <w:tcW w:w="269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631CD" w:rsidRPr="00F631CD" w:rsidRDefault="00F631CD" w:rsidP="00F631C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631CD"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631CD" w:rsidRPr="00F631CD" w:rsidRDefault="0073447A" w:rsidP="00F631C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681416/2018</w:t>
            </w:r>
          </w:p>
        </w:tc>
      </w:tr>
      <w:tr w:rsidR="00F631CD" w:rsidRPr="00F631CD" w:rsidTr="00F631CD">
        <w:trPr>
          <w:trHeight w:val="454"/>
        </w:trPr>
        <w:tc>
          <w:tcPr>
            <w:tcW w:w="269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631CD" w:rsidRPr="00F631CD" w:rsidRDefault="00F631CD" w:rsidP="00F631C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631CD">
              <w:rPr>
                <w:rFonts w:ascii="Times New Roman" w:hAnsi="Times New Roman"/>
              </w:rPr>
              <w:t>DENUNCIANTE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631CD" w:rsidRPr="00F631CD" w:rsidRDefault="0073447A" w:rsidP="00F631C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S. T. M.</w:t>
            </w:r>
          </w:p>
        </w:tc>
      </w:tr>
      <w:tr w:rsidR="00F2267F" w:rsidRPr="00F631CD" w:rsidTr="00F631CD">
        <w:trPr>
          <w:trHeight w:val="454"/>
        </w:trPr>
        <w:tc>
          <w:tcPr>
            <w:tcW w:w="269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F631CD" w:rsidRDefault="00F631CD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631CD">
              <w:rPr>
                <w:rFonts w:ascii="Times New Roman" w:hAnsi="Times New Roman"/>
              </w:rPr>
              <w:t>DENUNCIADA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F631CD" w:rsidRDefault="0073447A" w:rsidP="00F631C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C. L. G.</w:t>
            </w:r>
          </w:p>
        </w:tc>
      </w:tr>
      <w:tr w:rsidR="00F2267F" w:rsidRPr="00F631CD" w:rsidTr="00F631CD">
        <w:trPr>
          <w:trHeight w:val="454"/>
        </w:trPr>
        <w:tc>
          <w:tcPr>
            <w:tcW w:w="269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F631CD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631CD">
              <w:rPr>
                <w:rFonts w:ascii="Times New Roman" w:hAnsi="Times New Roman"/>
              </w:rPr>
              <w:t>RELATOR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F631CD" w:rsidRDefault="0073447A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Maurício Zuchetti</w:t>
            </w:r>
          </w:p>
        </w:tc>
      </w:tr>
    </w:tbl>
    <w:p w:rsidR="00F2267F" w:rsidRPr="00F631CD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F2267F" w:rsidRPr="00F631CD" w:rsidTr="00F1062F">
        <w:trPr>
          <w:trHeight w:hRule="exact" w:val="454"/>
        </w:trPr>
        <w:tc>
          <w:tcPr>
            <w:tcW w:w="9348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E5428" w:rsidRPr="00F631CD" w:rsidRDefault="00F2267F" w:rsidP="00D21D7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F631CD">
              <w:rPr>
                <w:rFonts w:ascii="Times New Roman" w:hAnsi="Times New Roman"/>
                <w:b/>
              </w:rPr>
              <w:t>DELIBERAÇÃO CED-CAU/RS nº</w:t>
            </w:r>
            <w:r w:rsidR="00F631CD">
              <w:rPr>
                <w:rFonts w:ascii="Times New Roman" w:hAnsi="Times New Roman"/>
                <w:b/>
              </w:rPr>
              <w:t xml:space="preserve"> 0</w:t>
            </w:r>
            <w:r w:rsidR="00D21D71">
              <w:rPr>
                <w:rFonts w:ascii="Times New Roman" w:hAnsi="Times New Roman"/>
                <w:b/>
              </w:rPr>
              <w:t>9</w:t>
            </w:r>
            <w:r w:rsidR="00697E91">
              <w:rPr>
                <w:rFonts w:ascii="Times New Roman" w:hAnsi="Times New Roman"/>
                <w:b/>
              </w:rPr>
              <w:t>2</w:t>
            </w:r>
            <w:r w:rsidRPr="00F631CD">
              <w:rPr>
                <w:rFonts w:ascii="Times New Roman" w:hAnsi="Times New Roman"/>
                <w:b/>
              </w:rPr>
              <w:t>/201</w:t>
            </w:r>
            <w:r w:rsidR="0075158F" w:rsidRPr="00F631CD">
              <w:rPr>
                <w:rFonts w:ascii="Times New Roman" w:hAnsi="Times New Roman"/>
                <w:b/>
              </w:rPr>
              <w:t>9</w:t>
            </w:r>
          </w:p>
        </w:tc>
      </w:tr>
    </w:tbl>
    <w:p w:rsidR="00F2267F" w:rsidRPr="00F631CD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</w:rPr>
      </w:pPr>
    </w:p>
    <w:p w:rsidR="00F1062F" w:rsidRPr="00F631CD" w:rsidRDefault="00F1062F" w:rsidP="00F1062F">
      <w:pPr>
        <w:tabs>
          <w:tab w:val="left" w:pos="1418"/>
        </w:tabs>
        <w:jc w:val="both"/>
        <w:rPr>
          <w:rFonts w:ascii="Times New Roman" w:hAnsi="Times New Roman"/>
        </w:rPr>
      </w:pPr>
      <w:r w:rsidRPr="00F631CD">
        <w:rPr>
          <w:rFonts w:ascii="Times New Roman" w:hAnsi="Times New Roman"/>
        </w:rPr>
        <w:t>A COMISSÃO DE ÉTICA E DISCIPLINA – CED-CAU/RS, reunida ordinariamente em Porto Alegre/RS, na sede do CAU/RS, no dia</w:t>
      </w:r>
      <w:r w:rsidR="00F631CD">
        <w:rPr>
          <w:rFonts w:ascii="Times New Roman" w:hAnsi="Times New Roman"/>
        </w:rPr>
        <w:t xml:space="preserve"> </w:t>
      </w:r>
      <w:r w:rsidR="008E31F1">
        <w:rPr>
          <w:rFonts w:ascii="Times New Roman" w:hAnsi="Times New Roman"/>
        </w:rPr>
        <w:t>6</w:t>
      </w:r>
      <w:r w:rsidR="00F631CD">
        <w:rPr>
          <w:rFonts w:ascii="Times New Roman" w:hAnsi="Times New Roman"/>
        </w:rPr>
        <w:t xml:space="preserve"> de </w:t>
      </w:r>
      <w:r w:rsidR="00701AA7">
        <w:rPr>
          <w:rFonts w:ascii="Times New Roman" w:hAnsi="Times New Roman"/>
        </w:rPr>
        <w:t>a</w:t>
      </w:r>
      <w:r w:rsidR="008E31F1">
        <w:rPr>
          <w:rFonts w:ascii="Times New Roman" w:hAnsi="Times New Roman"/>
        </w:rPr>
        <w:t>gosto</w:t>
      </w:r>
      <w:r w:rsidR="0073447A">
        <w:rPr>
          <w:rFonts w:ascii="Times New Roman" w:hAnsi="Times New Roman"/>
        </w:rPr>
        <w:t xml:space="preserve"> </w:t>
      </w:r>
      <w:r w:rsidR="00F631CD">
        <w:rPr>
          <w:rFonts w:ascii="Times New Roman" w:hAnsi="Times New Roman"/>
        </w:rPr>
        <w:t>de 2019</w:t>
      </w:r>
      <w:r w:rsidRPr="00F631CD">
        <w:rPr>
          <w:rFonts w:ascii="Times New Roman" w:hAnsi="Times New Roman"/>
        </w:rPr>
        <w:t>, no uso das competências que lhe conferem o artigo 12, § 1º, da Resolução nº 104 do CAU/BR, o artigo 2º, inciso III, alínea ‘b’, da Resolução nº 30 do CAU/BR e o art. 94, Inciso II, do Regimento Interno do CAU/RS.</w:t>
      </w:r>
    </w:p>
    <w:p w:rsidR="00F1062F" w:rsidRPr="00F631CD" w:rsidRDefault="00F1062F" w:rsidP="00F1062F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</w:p>
    <w:p w:rsidR="00F1062F" w:rsidRPr="00F631CD" w:rsidRDefault="00F1062F" w:rsidP="00276214">
      <w:pPr>
        <w:autoSpaceDE w:val="0"/>
        <w:autoSpaceDN w:val="0"/>
        <w:spacing w:after="120"/>
        <w:jc w:val="both"/>
        <w:rPr>
          <w:rFonts w:ascii="Times New Roman" w:hAnsi="Times New Roman"/>
          <w:lang w:eastAsia="pt-BR"/>
        </w:rPr>
      </w:pPr>
      <w:r w:rsidRPr="00F631CD">
        <w:rPr>
          <w:rFonts w:ascii="Times New Roman" w:hAnsi="Times New Roman"/>
        </w:rPr>
        <w:t>Considerando os argumentos apresentado</w:t>
      </w:r>
      <w:r w:rsidR="0073447A">
        <w:rPr>
          <w:rFonts w:ascii="Times New Roman" w:hAnsi="Times New Roman"/>
        </w:rPr>
        <w:t>s pel</w:t>
      </w:r>
      <w:r w:rsidR="00CF79CF">
        <w:rPr>
          <w:rFonts w:ascii="Times New Roman" w:hAnsi="Times New Roman"/>
        </w:rPr>
        <w:t>o</w:t>
      </w:r>
      <w:r w:rsidR="0073447A">
        <w:rPr>
          <w:rFonts w:ascii="Times New Roman" w:hAnsi="Times New Roman"/>
        </w:rPr>
        <w:t xml:space="preserve"> Conselheiro</w:t>
      </w:r>
      <w:r w:rsidRPr="00F631CD">
        <w:rPr>
          <w:rFonts w:ascii="Times New Roman" w:hAnsi="Times New Roman"/>
        </w:rPr>
        <w:t xml:space="preserve"> Relator</w:t>
      </w:r>
      <w:r w:rsidR="0080646B">
        <w:rPr>
          <w:rFonts w:ascii="Times New Roman" w:hAnsi="Times New Roman"/>
        </w:rPr>
        <w:t>,</w:t>
      </w:r>
      <w:r w:rsidRPr="00F631CD">
        <w:rPr>
          <w:rFonts w:ascii="Times New Roman" w:hAnsi="Times New Roman"/>
        </w:rPr>
        <w:t xml:space="preserve"> </w:t>
      </w:r>
      <w:r w:rsidR="0073447A">
        <w:rPr>
          <w:rFonts w:ascii="Times New Roman" w:hAnsi="Times New Roman"/>
        </w:rPr>
        <w:t>Maurício Zuchetti</w:t>
      </w:r>
      <w:r w:rsidR="008107DD">
        <w:rPr>
          <w:rFonts w:ascii="Times New Roman" w:hAnsi="Times New Roman"/>
        </w:rPr>
        <w:t>,</w:t>
      </w:r>
      <w:r w:rsidR="0073447A">
        <w:rPr>
          <w:rFonts w:ascii="Times New Roman" w:hAnsi="Times New Roman"/>
        </w:rPr>
        <w:t xml:space="preserve"> </w:t>
      </w:r>
      <w:r w:rsidRPr="00F631CD">
        <w:rPr>
          <w:rFonts w:ascii="Times New Roman" w:hAnsi="Times New Roman"/>
          <w:lang w:eastAsia="pt-BR"/>
        </w:rPr>
        <w:t>no parecer de admissibilidade;</w:t>
      </w:r>
    </w:p>
    <w:p w:rsidR="00F1062F" w:rsidRPr="00F631CD" w:rsidRDefault="00F1062F" w:rsidP="00276214">
      <w:pPr>
        <w:tabs>
          <w:tab w:val="left" w:pos="1418"/>
        </w:tabs>
        <w:spacing w:after="120"/>
        <w:jc w:val="both"/>
        <w:rPr>
          <w:rFonts w:ascii="Times New Roman" w:hAnsi="Times New Roman"/>
          <w:lang w:eastAsia="pt-BR"/>
        </w:rPr>
      </w:pPr>
      <w:r w:rsidRPr="00F631CD">
        <w:rPr>
          <w:rFonts w:ascii="Times New Roman" w:hAnsi="Times New Roman"/>
          <w:lang w:eastAsia="pt-BR"/>
        </w:rPr>
        <w:t>Considerando que a denúncia trata de matéria conciliável, nos termos do art. 91 da Resolução nº 143 do CAU/BR;</w:t>
      </w:r>
    </w:p>
    <w:p w:rsidR="00184F0B" w:rsidRDefault="007A4BAA" w:rsidP="00276214">
      <w:pPr>
        <w:tabs>
          <w:tab w:val="left" w:pos="1418"/>
        </w:tabs>
        <w:spacing w:after="120"/>
        <w:jc w:val="both"/>
        <w:rPr>
          <w:rFonts w:ascii="Times New Roman" w:hAnsi="Times New Roman"/>
          <w:lang w:eastAsia="pt-BR"/>
        </w:rPr>
      </w:pPr>
      <w:r w:rsidRPr="00F631CD">
        <w:rPr>
          <w:rFonts w:ascii="Times New Roman" w:hAnsi="Times New Roman"/>
          <w:lang w:eastAsia="pt-BR"/>
        </w:rPr>
        <w:t xml:space="preserve">Considerando </w:t>
      </w:r>
      <w:r w:rsidR="00184F0B">
        <w:rPr>
          <w:rFonts w:ascii="Times New Roman" w:hAnsi="Times New Roman"/>
          <w:lang w:eastAsia="pt-BR"/>
        </w:rPr>
        <w:t xml:space="preserve">o acordo obtido entre as partes em audiência de conciliação realizada no dia </w:t>
      </w:r>
      <w:r w:rsidR="0073447A">
        <w:rPr>
          <w:rFonts w:ascii="Times New Roman" w:hAnsi="Times New Roman"/>
          <w:lang w:eastAsia="pt-BR"/>
        </w:rPr>
        <w:t>8</w:t>
      </w:r>
      <w:r w:rsidR="00184F0B">
        <w:rPr>
          <w:rFonts w:ascii="Times New Roman" w:hAnsi="Times New Roman"/>
          <w:lang w:eastAsia="pt-BR"/>
        </w:rPr>
        <w:t xml:space="preserve"> de </w:t>
      </w:r>
      <w:r w:rsidR="0073447A">
        <w:rPr>
          <w:rFonts w:ascii="Times New Roman" w:hAnsi="Times New Roman"/>
          <w:lang w:eastAsia="pt-BR"/>
        </w:rPr>
        <w:t xml:space="preserve">abril </w:t>
      </w:r>
      <w:r w:rsidR="00184F0B">
        <w:rPr>
          <w:rFonts w:ascii="Times New Roman" w:hAnsi="Times New Roman"/>
          <w:lang w:eastAsia="pt-BR"/>
        </w:rPr>
        <w:t>de 2019</w:t>
      </w:r>
      <w:r w:rsidR="0073447A">
        <w:rPr>
          <w:rFonts w:ascii="Times New Roman" w:hAnsi="Times New Roman"/>
          <w:lang w:eastAsia="pt-BR"/>
        </w:rPr>
        <w:t xml:space="preserve"> (fls. </w:t>
      </w:r>
      <w:r w:rsidR="00CF79CF">
        <w:rPr>
          <w:rFonts w:ascii="Times New Roman" w:hAnsi="Times New Roman"/>
          <w:lang w:eastAsia="pt-BR"/>
        </w:rPr>
        <w:t>56/57);</w:t>
      </w:r>
    </w:p>
    <w:p w:rsidR="00C361D1" w:rsidRDefault="00C361D1" w:rsidP="00C361D1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F631CD">
        <w:rPr>
          <w:rFonts w:ascii="Times New Roman" w:hAnsi="Times New Roman"/>
        </w:rPr>
        <w:t xml:space="preserve">Considerando que, </w:t>
      </w:r>
      <w:r>
        <w:rPr>
          <w:rFonts w:ascii="Times New Roman" w:hAnsi="Times New Roman"/>
        </w:rPr>
        <w:t>na</w:t>
      </w:r>
      <w:r w:rsidRPr="00F631CD">
        <w:rPr>
          <w:rFonts w:ascii="Times New Roman" w:hAnsi="Times New Roman"/>
        </w:rPr>
        <w:t xml:space="preserve"> audiência de conciliação</w:t>
      </w:r>
      <w:r>
        <w:rPr>
          <w:rFonts w:ascii="Times New Roman" w:hAnsi="Times New Roman"/>
        </w:rPr>
        <w:t>,</w:t>
      </w:r>
      <w:r w:rsidRPr="00F631C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as partes declararam, de forma expressa, que, cumpridos os termos do acordo, renunciam ao direito de recurso</w:t>
      </w:r>
      <w:r w:rsidR="0080646B">
        <w:rPr>
          <w:rFonts w:ascii="Times New Roman" w:hAnsi="Times New Roman"/>
        </w:rPr>
        <w:t>, bem como a parte denunciante desiste de prosseguir com o processo de denúncia</w:t>
      </w:r>
      <w:r w:rsidRPr="00F631CD">
        <w:rPr>
          <w:rFonts w:ascii="Times New Roman" w:hAnsi="Times New Roman"/>
        </w:rPr>
        <w:t>;</w:t>
      </w:r>
    </w:p>
    <w:p w:rsidR="00D51EC9" w:rsidRPr="00F631CD" w:rsidRDefault="00D51EC9" w:rsidP="00D51EC9">
      <w:pPr>
        <w:tabs>
          <w:tab w:val="left" w:pos="1418"/>
        </w:tabs>
        <w:spacing w:after="120"/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</w:rPr>
        <w:t xml:space="preserve">Considerando que os termos do acordo foram homologados pela CED-CAU/RS, por meio da Deliberação CED-CAU/RS nº 049/2019 (fl. 61);  </w:t>
      </w:r>
    </w:p>
    <w:p w:rsidR="007A4BAA" w:rsidRPr="00F631CD" w:rsidRDefault="00D51EC9" w:rsidP="00276214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pt-BR"/>
        </w:rPr>
        <w:t>Considerando que</w:t>
      </w:r>
      <w:r w:rsidR="00F47FF8">
        <w:rPr>
          <w:rFonts w:ascii="Times New Roman" w:hAnsi="Times New Roman"/>
          <w:lang w:eastAsia="pt-BR"/>
        </w:rPr>
        <w:t xml:space="preserve"> </w:t>
      </w:r>
      <w:r w:rsidR="007A4BAA" w:rsidRPr="00F631CD">
        <w:rPr>
          <w:rFonts w:ascii="Times New Roman" w:hAnsi="Times New Roman"/>
          <w:lang w:eastAsia="pt-BR"/>
        </w:rPr>
        <w:t>foram cumpridos os termos do acordo</w:t>
      </w:r>
      <w:r w:rsidR="008107DD">
        <w:rPr>
          <w:rFonts w:ascii="Times New Roman" w:hAnsi="Times New Roman"/>
          <w:lang w:eastAsia="pt-BR"/>
        </w:rPr>
        <w:t xml:space="preserve"> homologado</w:t>
      </w:r>
      <w:r w:rsidR="007A4BAA" w:rsidRPr="00F631CD">
        <w:rPr>
          <w:rFonts w:ascii="Times New Roman" w:hAnsi="Times New Roman"/>
          <w:lang w:eastAsia="pt-BR"/>
        </w:rPr>
        <w:t xml:space="preserve">, uma vez que </w:t>
      </w:r>
      <w:r w:rsidR="007A4BAA" w:rsidRPr="00F631CD">
        <w:rPr>
          <w:rFonts w:ascii="Times New Roman" w:hAnsi="Times New Roman"/>
        </w:rPr>
        <w:t>a parte denunciante</w:t>
      </w:r>
      <w:r w:rsidR="00F47FF8">
        <w:rPr>
          <w:rFonts w:ascii="Times New Roman" w:hAnsi="Times New Roman"/>
        </w:rPr>
        <w:t xml:space="preserve"> </w:t>
      </w:r>
      <w:r w:rsidR="007A4BAA" w:rsidRPr="00F631CD">
        <w:rPr>
          <w:rFonts w:ascii="Times New Roman" w:hAnsi="Times New Roman"/>
        </w:rPr>
        <w:t xml:space="preserve">não </w:t>
      </w:r>
      <w:r w:rsidR="00915FFB">
        <w:rPr>
          <w:rFonts w:ascii="Times New Roman" w:hAnsi="Times New Roman"/>
        </w:rPr>
        <w:t>apresentou comprovação de inadimplemento</w:t>
      </w:r>
      <w:r w:rsidR="007A4BAA" w:rsidRPr="00F631CD">
        <w:rPr>
          <w:rFonts w:ascii="Times New Roman" w:hAnsi="Times New Roman"/>
        </w:rPr>
        <w:t>;</w:t>
      </w:r>
    </w:p>
    <w:p w:rsidR="00F1062F" w:rsidRDefault="00F1062F" w:rsidP="00F631CD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F631CD">
        <w:rPr>
          <w:rFonts w:ascii="Times New Roman" w:hAnsi="Times New Roman"/>
        </w:rPr>
        <w:t>Considera</w:t>
      </w:r>
      <w:r w:rsidR="00D51EC9">
        <w:rPr>
          <w:rFonts w:ascii="Times New Roman" w:hAnsi="Times New Roman"/>
        </w:rPr>
        <w:t>ndo o que estabelece o art. 112</w:t>
      </w:r>
      <w:r w:rsidRPr="00F631CD">
        <w:rPr>
          <w:rFonts w:ascii="Times New Roman" w:hAnsi="Times New Roman"/>
        </w:rPr>
        <w:t xml:space="preserve"> e o art. 113, inciso I, da Resolução nº 143 do CAU/BR;</w:t>
      </w:r>
    </w:p>
    <w:p w:rsidR="00F631CD" w:rsidRPr="00F631CD" w:rsidRDefault="00F631CD" w:rsidP="00F1062F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1062F" w:rsidRPr="00F631CD" w:rsidRDefault="00F1062F" w:rsidP="00F1062F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F631CD">
        <w:rPr>
          <w:rFonts w:ascii="Times New Roman" w:hAnsi="Times New Roman"/>
          <w:b/>
        </w:rPr>
        <w:t>DELIBEROU POR:</w:t>
      </w:r>
    </w:p>
    <w:p w:rsidR="00F1062F" w:rsidRPr="00F631CD" w:rsidRDefault="00F1062F" w:rsidP="00F1062F">
      <w:pPr>
        <w:tabs>
          <w:tab w:val="left" w:pos="1418"/>
        </w:tabs>
        <w:jc w:val="both"/>
        <w:rPr>
          <w:rFonts w:ascii="Times New Roman" w:hAnsi="Times New Roman"/>
        </w:rPr>
      </w:pPr>
    </w:p>
    <w:p w:rsidR="00915FFB" w:rsidRPr="00915FFB" w:rsidRDefault="00D51EC9" w:rsidP="003124ED">
      <w:pPr>
        <w:pStyle w:val="PargrafodaLista"/>
        <w:numPr>
          <w:ilvl w:val="0"/>
          <w:numId w:val="15"/>
        </w:numPr>
        <w:spacing w:after="120"/>
        <w:ind w:left="709" w:hanging="709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7A4BAA" w:rsidRPr="00915FFB">
        <w:rPr>
          <w:rFonts w:ascii="Times New Roman" w:hAnsi="Times New Roman"/>
        </w:rPr>
        <w:t xml:space="preserve">provar o parecer </w:t>
      </w:r>
      <w:r w:rsidR="00F631CD" w:rsidRPr="00915FFB">
        <w:rPr>
          <w:rFonts w:ascii="Times New Roman" w:hAnsi="Times New Roman"/>
        </w:rPr>
        <w:t xml:space="preserve">de admissibilidade </w:t>
      </w:r>
      <w:r w:rsidR="007A4BAA" w:rsidRPr="00915FFB">
        <w:rPr>
          <w:rFonts w:ascii="Times New Roman" w:hAnsi="Times New Roman"/>
        </w:rPr>
        <w:t>d</w:t>
      </w:r>
      <w:r>
        <w:rPr>
          <w:rFonts w:ascii="Times New Roman" w:hAnsi="Times New Roman"/>
        </w:rPr>
        <w:t>o</w:t>
      </w:r>
      <w:r w:rsidR="007A4BAA" w:rsidRPr="00915FFB">
        <w:rPr>
          <w:rFonts w:ascii="Times New Roman" w:hAnsi="Times New Roman"/>
        </w:rPr>
        <w:t xml:space="preserve"> Conselheir</w:t>
      </w:r>
      <w:r>
        <w:rPr>
          <w:rFonts w:ascii="Times New Roman" w:hAnsi="Times New Roman"/>
        </w:rPr>
        <w:t>o</w:t>
      </w:r>
      <w:r w:rsidR="007A4BAA" w:rsidRPr="00915FFB">
        <w:rPr>
          <w:rFonts w:ascii="Times New Roman" w:hAnsi="Times New Roman"/>
        </w:rPr>
        <w:t xml:space="preserve"> Relator, que opinou </w:t>
      </w:r>
      <w:r w:rsidR="00915FFB" w:rsidRPr="00915FFB">
        <w:rPr>
          <w:rFonts w:ascii="Times New Roman" w:hAnsi="Times New Roman"/>
        </w:rPr>
        <w:t>pelo não acatamento da denúncia</w:t>
      </w:r>
      <w:r>
        <w:rPr>
          <w:rFonts w:ascii="Times New Roman" w:hAnsi="Times New Roman"/>
        </w:rPr>
        <w:t>,</w:t>
      </w:r>
      <w:r w:rsidR="00915FFB" w:rsidRPr="00915FFB">
        <w:rPr>
          <w:rFonts w:ascii="Times New Roman" w:hAnsi="Times New Roman"/>
        </w:rPr>
        <w:t xml:space="preserve"> com base no art. 112 da Resolução CAU/BR nº 143/2017</w:t>
      </w:r>
      <w:r>
        <w:rPr>
          <w:rFonts w:ascii="Times New Roman" w:hAnsi="Times New Roman"/>
        </w:rPr>
        <w:t>,</w:t>
      </w:r>
      <w:r w:rsidR="00915FFB" w:rsidRPr="00915FFB">
        <w:rPr>
          <w:rFonts w:ascii="Times New Roman" w:hAnsi="Times New Roman"/>
        </w:rPr>
        <w:t xml:space="preserve"> e pela extinção do feito, com base no art. 113, inciso I, da resolução supracitada, uma vez que o objeto motivador da denúncia foi dirimido por meio do acordo obtido entre as partes em audiência de conciliação</w:t>
      </w:r>
      <w:r>
        <w:rPr>
          <w:rFonts w:ascii="Times New Roman" w:hAnsi="Times New Roman"/>
        </w:rPr>
        <w:t xml:space="preserve">, e, cumpridos os termos do acordo, o denunciante desistiu de prosseguir com a denúncia, estando exaurida a finalidade do presente processo. </w:t>
      </w:r>
      <w:r w:rsidR="00915FFB" w:rsidRPr="00915FFB">
        <w:rPr>
          <w:rFonts w:ascii="Times New Roman" w:hAnsi="Times New Roman"/>
        </w:rPr>
        <w:t xml:space="preserve"> </w:t>
      </w:r>
    </w:p>
    <w:p w:rsidR="00E57245" w:rsidRPr="00915FFB" w:rsidRDefault="00E57245" w:rsidP="003124ED">
      <w:pPr>
        <w:pStyle w:val="PargrafodaLista"/>
        <w:numPr>
          <w:ilvl w:val="0"/>
          <w:numId w:val="15"/>
        </w:numPr>
        <w:spacing w:after="120"/>
        <w:ind w:left="709" w:hanging="709"/>
        <w:contextualSpacing w:val="0"/>
        <w:jc w:val="both"/>
        <w:rPr>
          <w:rFonts w:ascii="Times New Roman" w:hAnsi="Times New Roman"/>
        </w:rPr>
      </w:pPr>
      <w:r w:rsidRPr="00915FFB">
        <w:rPr>
          <w:rFonts w:ascii="Times New Roman" w:hAnsi="Times New Roman"/>
        </w:rPr>
        <w:t>Arquive-se</w:t>
      </w:r>
      <w:r w:rsidR="007A4BAA" w:rsidRPr="00915FFB">
        <w:rPr>
          <w:rFonts w:ascii="Times New Roman" w:hAnsi="Times New Roman"/>
        </w:rPr>
        <w:t xml:space="preserve"> liminarmente, </w:t>
      </w:r>
      <w:r w:rsidR="009370FB" w:rsidRPr="00915FFB">
        <w:rPr>
          <w:rFonts w:ascii="Times New Roman" w:hAnsi="Times New Roman"/>
        </w:rPr>
        <w:t xml:space="preserve">extinguindo-se o processo, </w:t>
      </w:r>
      <w:r w:rsidR="007A4BAA" w:rsidRPr="00915FFB">
        <w:rPr>
          <w:rFonts w:ascii="Times New Roman" w:hAnsi="Times New Roman"/>
        </w:rPr>
        <w:t>nos termos do art</w:t>
      </w:r>
      <w:r w:rsidR="009370FB" w:rsidRPr="00915FFB">
        <w:rPr>
          <w:rFonts w:ascii="Times New Roman" w:hAnsi="Times New Roman"/>
        </w:rPr>
        <w:t>. 21</w:t>
      </w:r>
      <w:r w:rsidR="007A4BAA" w:rsidRPr="00915FFB">
        <w:rPr>
          <w:rFonts w:ascii="Times New Roman" w:hAnsi="Times New Roman"/>
        </w:rPr>
        <w:t>, c/c art</w:t>
      </w:r>
      <w:r w:rsidR="009370FB" w:rsidRPr="00915FFB">
        <w:rPr>
          <w:rFonts w:ascii="Times New Roman" w:hAnsi="Times New Roman"/>
        </w:rPr>
        <w:t>igos</w:t>
      </w:r>
      <w:r w:rsidR="007A4BAA" w:rsidRPr="00915FFB">
        <w:rPr>
          <w:rFonts w:ascii="Times New Roman" w:hAnsi="Times New Roman"/>
        </w:rPr>
        <w:t xml:space="preserve"> 91</w:t>
      </w:r>
      <w:r w:rsidR="00D51EC9">
        <w:rPr>
          <w:rFonts w:ascii="Times New Roman" w:hAnsi="Times New Roman"/>
        </w:rPr>
        <w:t xml:space="preserve"> </w:t>
      </w:r>
      <w:r w:rsidR="009370FB" w:rsidRPr="00915FFB">
        <w:rPr>
          <w:rFonts w:ascii="Times New Roman" w:hAnsi="Times New Roman"/>
        </w:rPr>
        <w:t>112</w:t>
      </w:r>
      <w:r w:rsidR="00D51EC9">
        <w:rPr>
          <w:rFonts w:ascii="Times New Roman" w:hAnsi="Times New Roman"/>
        </w:rPr>
        <w:t xml:space="preserve"> e 113</w:t>
      </w:r>
      <w:r w:rsidR="009370FB" w:rsidRPr="00915FFB">
        <w:rPr>
          <w:rFonts w:ascii="Times New Roman" w:hAnsi="Times New Roman"/>
        </w:rPr>
        <w:t xml:space="preserve">, </w:t>
      </w:r>
      <w:r w:rsidR="00D51EC9">
        <w:rPr>
          <w:rFonts w:ascii="Times New Roman" w:hAnsi="Times New Roman"/>
        </w:rPr>
        <w:t xml:space="preserve">inciso I, </w:t>
      </w:r>
      <w:r w:rsidR="009370FB" w:rsidRPr="00915FFB">
        <w:rPr>
          <w:rFonts w:ascii="Times New Roman" w:hAnsi="Times New Roman"/>
        </w:rPr>
        <w:t xml:space="preserve">todos </w:t>
      </w:r>
      <w:r w:rsidR="007A4BAA" w:rsidRPr="00915FFB">
        <w:rPr>
          <w:rFonts w:ascii="Times New Roman" w:hAnsi="Times New Roman"/>
        </w:rPr>
        <w:t>da Resolução nº 143 do CAU/BR</w:t>
      </w:r>
      <w:r w:rsidRPr="00915FFB">
        <w:rPr>
          <w:rFonts w:ascii="Times New Roman" w:hAnsi="Times New Roman"/>
        </w:rPr>
        <w:t>.</w:t>
      </w:r>
    </w:p>
    <w:p w:rsidR="00F1062F" w:rsidRPr="00915FFB" w:rsidRDefault="00F1062F" w:rsidP="00915FFB">
      <w:pPr>
        <w:pStyle w:val="PargrafodaLista"/>
        <w:numPr>
          <w:ilvl w:val="0"/>
          <w:numId w:val="15"/>
        </w:numPr>
        <w:spacing w:after="120"/>
        <w:ind w:hanging="720"/>
        <w:contextualSpacing w:val="0"/>
        <w:jc w:val="both"/>
        <w:rPr>
          <w:rFonts w:ascii="Times New Roman" w:hAnsi="Times New Roman"/>
        </w:rPr>
      </w:pPr>
      <w:r w:rsidRPr="00915FFB">
        <w:rPr>
          <w:rFonts w:ascii="Times New Roman" w:hAnsi="Times New Roman"/>
        </w:rPr>
        <w:t xml:space="preserve">Intimar </w:t>
      </w:r>
      <w:r w:rsidR="00915FFB" w:rsidRPr="00915FFB">
        <w:rPr>
          <w:rFonts w:ascii="Times New Roman" w:hAnsi="Times New Roman"/>
        </w:rPr>
        <w:t>as partes do arquivamento do processo.</w:t>
      </w:r>
    </w:p>
    <w:p w:rsidR="00C829D5" w:rsidRPr="00F631CD" w:rsidRDefault="00C829D5" w:rsidP="00C829D5">
      <w:pPr>
        <w:tabs>
          <w:tab w:val="left" w:pos="1418"/>
        </w:tabs>
        <w:jc w:val="both"/>
        <w:rPr>
          <w:rFonts w:ascii="Times New Roman" w:hAnsi="Times New Roman"/>
        </w:rPr>
      </w:pPr>
      <w:r w:rsidRPr="00F631CD">
        <w:rPr>
          <w:rFonts w:ascii="Times New Roman" w:hAnsi="Times New Roman"/>
        </w:rPr>
        <w:lastRenderedPageBreak/>
        <w:t xml:space="preserve">Com </w:t>
      </w:r>
      <w:sdt>
        <w:sdtPr>
          <w:rPr>
            <w:rFonts w:ascii="Times New Roman" w:hAnsi="Times New Roman"/>
          </w:rPr>
          <w:id w:val="-2028854495"/>
          <w:placeholder>
            <w:docPart w:val="0FC69930088D4D7E90C7A4B04B58FDAD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="00915FFB">
            <w:rPr>
              <w:rFonts w:ascii="Times New Roman" w:hAnsi="Times New Roman"/>
            </w:rPr>
            <w:t>quatro</w:t>
          </w:r>
        </w:sdtContent>
      </w:sdt>
      <w:r w:rsidRPr="00F631CD">
        <w:rPr>
          <w:rFonts w:ascii="Times New Roman" w:hAnsi="Times New Roman"/>
        </w:rPr>
        <w:t xml:space="preserve"> votos favoráveis dos conselheiros </w:t>
      </w:r>
      <w:sdt>
        <w:sdtPr>
          <w:rPr>
            <w:rFonts w:ascii="Times New Roman" w:hAnsi="Times New Roman"/>
            <w:lang w:eastAsia="pt-BR"/>
          </w:rPr>
          <w:id w:val="1546025573"/>
          <w:placeholder>
            <w:docPart w:val="B2FA728B30C94DBAAB12150125EB1AE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631CD">
            <w:rPr>
              <w:rFonts w:ascii="Times New Roman" w:hAnsi="Times New Roman"/>
              <w:lang w:eastAsia="pt-BR"/>
            </w:rPr>
            <w:t>Rui Mineiro</w:t>
          </w:r>
        </w:sdtContent>
      </w:sdt>
      <w:r w:rsidRPr="00F631CD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1084884532"/>
          <w:placeholder>
            <w:docPart w:val="4D8E530A0A4B49F19596FD383465E638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631CD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Pr="00F631CD">
        <w:rPr>
          <w:rFonts w:ascii="Times New Roman" w:hAnsi="Times New Roman"/>
          <w:lang w:eastAsia="pt-BR"/>
        </w:rPr>
        <w:t>,</w:t>
      </w:r>
      <w:r w:rsidR="00915FFB">
        <w:rPr>
          <w:rFonts w:ascii="Times New Roman" w:hAnsi="Times New Roman"/>
          <w:lang w:eastAsia="pt-BR"/>
        </w:rPr>
        <w:t xml:space="preserve"> Márcia </w:t>
      </w:r>
      <w:bookmarkStart w:id="0" w:name="_GoBack"/>
      <w:bookmarkEnd w:id="0"/>
      <w:r w:rsidR="00915FFB">
        <w:rPr>
          <w:rFonts w:ascii="Times New Roman" w:hAnsi="Times New Roman"/>
          <w:lang w:eastAsia="pt-BR"/>
        </w:rPr>
        <w:t>Elizabeth Martins e</w:t>
      </w:r>
      <w:r w:rsidRPr="00F631CD">
        <w:rPr>
          <w:rFonts w:ascii="Times New Roman" w:hAnsi="Times New Roman"/>
          <w:lang w:eastAsia="pt-BR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-564100473"/>
          <w:placeholder>
            <w:docPart w:val="F0896E48F39F4335BAF241956DC9BC5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631CD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Pr="00F631CD">
        <w:rPr>
          <w:rFonts w:ascii="Times New Roman" w:hAnsi="Times New Roman"/>
        </w:rPr>
        <w:t xml:space="preserve">; </w:t>
      </w:r>
    </w:p>
    <w:p w:rsidR="00F2267F" w:rsidRPr="00F631CD" w:rsidRDefault="00F2267F" w:rsidP="00F2267F">
      <w:pPr>
        <w:jc w:val="both"/>
        <w:rPr>
          <w:rFonts w:ascii="Times New Roman" w:hAnsi="Times New Roman"/>
        </w:rPr>
      </w:pPr>
    </w:p>
    <w:p w:rsidR="00F2267F" w:rsidRPr="00F631CD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F631CD">
        <w:rPr>
          <w:rFonts w:ascii="Times New Roman" w:hAnsi="Times New Roman"/>
        </w:rPr>
        <w:t>Porto Alegre,</w:t>
      </w:r>
      <w:r w:rsidR="00F631CD" w:rsidRPr="00F631CD">
        <w:rPr>
          <w:rFonts w:ascii="Times New Roman" w:hAnsi="Times New Roman"/>
        </w:rPr>
        <w:t xml:space="preserve"> </w:t>
      </w:r>
      <w:r w:rsidR="00D51EC9">
        <w:rPr>
          <w:rFonts w:ascii="Times New Roman" w:hAnsi="Times New Roman"/>
        </w:rPr>
        <w:t>6</w:t>
      </w:r>
      <w:r w:rsidR="00F631CD">
        <w:rPr>
          <w:rFonts w:ascii="Times New Roman" w:hAnsi="Times New Roman"/>
        </w:rPr>
        <w:t xml:space="preserve"> de </w:t>
      </w:r>
      <w:r w:rsidR="00701AA7">
        <w:rPr>
          <w:rFonts w:ascii="Times New Roman" w:hAnsi="Times New Roman"/>
        </w:rPr>
        <w:t>a</w:t>
      </w:r>
      <w:r w:rsidR="008E31F1">
        <w:rPr>
          <w:rFonts w:ascii="Times New Roman" w:hAnsi="Times New Roman"/>
        </w:rPr>
        <w:t>gosto</w:t>
      </w:r>
      <w:r w:rsidR="00D51EC9">
        <w:rPr>
          <w:rFonts w:ascii="Times New Roman" w:hAnsi="Times New Roman"/>
        </w:rPr>
        <w:t xml:space="preserve"> </w:t>
      </w:r>
      <w:r w:rsidR="00F631CD">
        <w:rPr>
          <w:rFonts w:ascii="Times New Roman" w:hAnsi="Times New Roman"/>
        </w:rPr>
        <w:t>de 2019</w:t>
      </w:r>
      <w:r w:rsidRPr="00F631CD">
        <w:rPr>
          <w:rFonts w:ascii="Times New Roman" w:hAnsi="Times New Roman"/>
        </w:rPr>
        <w:t>.</w:t>
      </w:r>
    </w:p>
    <w:p w:rsidR="00F2267F" w:rsidRPr="00F631CD" w:rsidRDefault="00F2267F" w:rsidP="00F2267F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F631CD" w:rsidTr="00C912D9">
        <w:tc>
          <w:tcPr>
            <w:tcW w:w="4897" w:type="dxa"/>
            <w:shd w:val="clear" w:color="auto" w:fill="auto"/>
          </w:tcPr>
          <w:p w:rsidR="00F2267F" w:rsidRPr="00F631CD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631CD">
              <w:rPr>
                <w:rFonts w:ascii="Times New Roman" w:hAnsi="Times New Roman"/>
                <w:b/>
              </w:rPr>
              <w:t>RUI MINEIRO</w:t>
            </w:r>
          </w:p>
          <w:p w:rsidR="00F2267F" w:rsidRPr="00F631CD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F631CD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2267F" w:rsidRPr="00F631CD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F631CD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F631CD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F631CD" w:rsidTr="00C912D9">
        <w:tc>
          <w:tcPr>
            <w:tcW w:w="4897" w:type="dxa"/>
            <w:shd w:val="clear" w:color="auto" w:fill="auto"/>
          </w:tcPr>
          <w:p w:rsidR="00F2267F" w:rsidRPr="00F631CD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631CD">
              <w:rPr>
                <w:rFonts w:ascii="Times New Roman" w:hAnsi="Times New Roman"/>
                <w:b/>
              </w:rPr>
              <w:t>NOE VE</w:t>
            </w:r>
            <w:r w:rsidR="00154581" w:rsidRPr="00F631CD">
              <w:rPr>
                <w:rFonts w:ascii="Times New Roman" w:hAnsi="Times New Roman"/>
                <w:b/>
              </w:rPr>
              <w:t>G</w:t>
            </w:r>
            <w:r w:rsidRPr="00F631CD">
              <w:rPr>
                <w:rFonts w:ascii="Times New Roman" w:hAnsi="Times New Roman"/>
                <w:b/>
              </w:rPr>
              <w:t>A COTTA DE MELLO</w:t>
            </w:r>
          </w:p>
          <w:p w:rsidR="00F2267F" w:rsidRPr="00F631CD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F631CD">
              <w:rPr>
                <w:rFonts w:ascii="Times New Roman" w:hAnsi="Times New Roman"/>
              </w:rPr>
              <w:t xml:space="preserve">Coordenador Adjunto </w:t>
            </w:r>
          </w:p>
        </w:tc>
        <w:tc>
          <w:tcPr>
            <w:tcW w:w="4743" w:type="dxa"/>
            <w:shd w:val="clear" w:color="auto" w:fill="auto"/>
          </w:tcPr>
          <w:p w:rsidR="00F2267F" w:rsidRPr="00F631CD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F631CD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F631CD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F631CD" w:rsidTr="00C912D9">
        <w:tc>
          <w:tcPr>
            <w:tcW w:w="4897" w:type="dxa"/>
            <w:shd w:val="clear" w:color="auto" w:fill="auto"/>
          </w:tcPr>
          <w:p w:rsidR="00F2267F" w:rsidRPr="00F631CD" w:rsidRDefault="00E97F92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97F92">
              <w:rPr>
                <w:rFonts w:ascii="Times New Roman" w:hAnsi="Times New Roman"/>
                <w:b/>
              </w:rPr>
              <w:t>MÁRCIA ELIZABETH MARTINS</w:t>
            </w:r>
          </w:p>
          <w:p w:rsidR="00F2267F" w:rsidRPr="00F631CD" w:rsidRDefault="00E97F92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Membro</w:t>
            </w:r>
            <w:r w:rsidR="00F2267F" w:rsidRPr="00F631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F631CD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F631CD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F631CD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F631CD" w:rsidTr="00C912D9">
        <w:tc>
          <w:tcPr>
            <w:tcW w:w="4897" w:type="dxa"/>
            <w:shd w:val="clear" w:color="auto" w:fill="auto"/>
          </w:tcPr>
          <w:p w:rsidR="00F2267F" w:rsidRPr="00F631CD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631CD">
              <w:rPr>
                <w:rFonts w:ascii="Times New Roman" w:hAnsi="Times New Roman"/>
                <w:b/>
              </w:rPr>
              <w:t>MAURÍCIO ZUCHETTI</w:t>
            </w:r>
          </w:p>
          <w:p w:rsidR="00F2267F" w:rsidRPr="00F631CD" w:rsidRDefault="00E97F92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F2267F" w:rsidRPr="00F631CD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F631CD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F631CD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F631CD" w:rsidTr="00C912D9">
        <w:tc>
          <w:tcPr>
            <w:tcW w:w="4897" w:type="dxa"/>
            <w:shd w:val="clear" w:color="auto" w:fill="auto"/>
          </w:tcPr>
          <w:p w:rsidR="00F2267F" w:rsidRPr="00F631CD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F631CD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546CA" w:rsidRPr="00F631CD" w:rsidRDefault="00B546CA" w:rsidP="00C829D5">
      <w:pPr>
        <w:rPr>
          <w:rFonts w:ascii="Times New Roman" w:hAnsi="Times New Roman"/>
        </w:rPr>
      </w:pPr>
    </w:p>
    <w:sectPr w:rsidR="00B546CA" w:rsidRPr="00F631CD" w:rsidSect="00AB58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5F9" w:rsidRPr="00141D28" w:rsidRDefault="003B6AB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141D28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7635EF70" wp14:editId="0E2F9CDE">
              <wp:simplePos x="0" y="0"/>
              <wp:positionH relativeFrom="column">
                <wp:posOffset>-969048</wp:posOffset>
              </wp:positionH>
              <wp:positionV relativeFrom="paragraph">
                <wp:posOffset>234477</wp:posOffset>
              </wp:positionV>
              <wp:extent cx="560717" cy="292100"/>
              <wp:effectExtent l="0" t="0" r="10795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17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41D28" w:rsidRPr="00141D28" w:rsidRDefault="00141D28" w:rsidP="00141D28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141D28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A11b</w:t>
                          </w:r>
                        </w:p>
                        <w:p w:rsidR="00141D28" w:rsidRPr="00141D28" w:rsidRDefault="00141D28" w:rsidP="00141D28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141D28" w:rsidRPr="00141D28" w:rsidRDefault="00141D28" w:rsidP="00141D28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35EF70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6.3pt;margin-top:18.45pt;width:44.15pt;height:2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" strokecolor="white">
              <v:textbox>
                <w:txbxContent>
                  <w:p w:rsidR="00141D28" w:rsidRPr="00141D28" w:rsidRDefault="00141D28" w:rsidP="00141D28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141D28">
                      <w:rPr>
                        <w:rFonts w:ascii="DaxCondensed" w:hAnsi="DaxCondensed"/>
                        <w:color w:val="008080"/>
                        <w:sz w:val="18"/>
                      </w:rPr>
                      <w:t>A11b</w:t>
                    </w:r>
                  </w:p>
                  <w:p w:rsidR="00141D28" w:rsidRPr="00141D28" w:rsidRDefault="00141D28" w:rsidP="00141D28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141D28" w:rsidRPr="00141D28" w:rsidRDefault="00141D28" w:rsidP="00141D28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141D28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141D28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141D28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141D28">
      <w:rPr>
        <w:rFonts w:ascii="DaxCondensed" w:hAnsi="DaxCondensed"/>
        <w:color w:val="008080"/>
        <w:sz w:val="20"/>
        <w:szCs w:val="20"/>
      </w:rPr>
      <w:t xml:space="preserve"> </w:t>
    </w:r>
    <w:r w:rsidRPr="00141D28">
      <w:rPr>
        <w:rFonts w:ascii="DaxCondensed" w:hAnsi="DaxCondensed" w:cs="Arial"/>
        <w:color w:val="008080"/>
        <w:sz w:val="20"/>
        <w:szCs w:val="20"/>
      </w:rPr>
      <w:t xml:space="preserve">90430-090 | Telefone: (51) 3094.9800 </w:t>
    </w:r>
    <w:r w:rsidRPr="00141D28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141D28">
          <w:rPr>
            <w:color w:val="008080"/>
            <w:sz w:val="20"/>
            <w:szCs w:val="20"/>
          </w:rPr>
          <w:tab/>
        </w:r>
        <w:r w:rsidRPr="00141D28">
          <w:rPr>
            <w:color w:val="008080"/>
            <w:sz w:val="20"/>
            <w:szCs w:val="20"/>
          </w:rPr>
          <w:tab/>
        </w:r>
        <w:r w:rsidRPr="00141D28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141D28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141D28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80646B">
          <w:rPr>
            <w:rFonts w:ascii="DaxCondensed" w:hAnsi="DaxCondensed" w:cs="Arial"/>
            <w:noProof/>
            <w:color w:val="008080"/>
            <w:sz w:val="20"/>
            <w:szCs w:val="20"/>
          </w:rPr>
          <w:t>2</w:t>
        </w:r>
        <w:r w:rsidRPr="00141D28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141D28" w:rsidRDefault="004775F9" w:rsidP="004775F9">
    <w:pPr>
      <w:pStyle w:val="Rodap"/>
      <w:ind w:left="-567"/>
      <w:rPr>
        <w:color w:val="008080"/>
        <w:sz w:val="20"/>
        <w:szCs w:val="20"/>
      </w:rPr>
    </w:pPr>
    <w:r w:rsidRPr="00141D28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ABA" w:rsidRDefault="003B6A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ABA" w:rsidRDefault="003B6AB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E1966"/>
    <w:multiLevelType w:val="hybridMultilevel"/>
    <w:tmpl w:val="FBE069EE"/>
    <w:lvl w:ilvl="0" w:tplc="7E38B994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13"/>
  </w:num>
  <w:num w:numId="5">
    <w:abstractNumId w:val="5"/>
  </w:num>
  <w:num w:numId="6">
    <w:abstractNumId w:val="12"/>
  </w:num>
  <w:num w:numId="7">
    <w:abstractNumId w:val="2"/>
  </w:num>
  <w:num w:numId="8">
    <w:abstractNumId w:val="9"/>
  </w:num>
  <w:num w:numId="9">
    <w:abstractNumId w:val="4"/>
  </w:num>
  <w:num w:numId="10">
    <w:abstractNumId w:val="16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5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3436B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41D28"/>
    <w:rsid w:val="00154581"/>
    <w:rsid w:val="00163D63"/>
    <w:rsid w:val="00163E31"/>
    <w:rsid w:val="00171616"/>
    <w:rsid w:val="0017680B"/>
    <w:rsid w:val="001802D7"/>
    <w:rsid w:val="00182BA3"/>
    <w:rsid w:val="00184F0B"/>
    <w:rsid w:val="00190A34"/>
    <w:rsid w:val="00192DD5"/>
    <w:rsid w:val="001A7908"/>
    <w:rsid w:val="001B0301"/>
    <w:rsid w:val="001B52D6"/>
    <w:rsid w:val="001C1E52"/>
    <w:rsid w:val="001C2D6B"/>
    <w:rsid w:val="001C627A"/>
    <w:rsid w:val="001E3862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7430"/>
    <w:rsid w:val="002729B7"/>
    <w:rsid w:val="00272B98"/>
    <w:rsid w:val="00276214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ABA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4293"/>
    <w:rsid w:val="006868CA"/>
    <w:rsid w:val="00690092"/>
    <w:rsid w:val="00690D7F"/>
    <w:rsid w:val="006917C1"/>
    <w:rsid w:val="00695EC6"/>
    <w:rsid w:val="006960A9"/>
    <w:rsid w:val="00697E91"/>
    <w:rsid w:val="006A23F6"/>
    <w:rsid w:val="006B0F63"/>
    <w:rsid w:val="006B12FA"/>
    <w:rsid w:val="006F50BD"/>
    <w:rsid w:val="006F6D3A"/>
    <w:rsid w:val="00701AA7"/>
    <w:rsid w:val="00711373"/>
    <w:rsid w:val="00714D54"/>
    <w:rsid w:val="00715E14"/>
    <w:rsid w:val="00726FA9"/>
    <w:rsid w:val="00731F3C"/>
    <w:rsid w:val="0073447A"/>
    <w:rsid w:val="00750BC5"/>
    <w:rsid w:val="00751097"/>
    <w:rsid w:val="0075158F"/>
    <w:rsid w:val="00755BAC"/>
    <w:rsid w:val="0075615C"/>
    <w:rsid w:val="007561A7"/>
    <w:rsid w:val="007868DA"/>
    <w:rsid w:val="007916D2"/>
    <w:rsid w:val="007A3466"/>
    <w:rsid w:val="007A40DA"/>
    <w:rsid w:val="007A4BAA"/>
    <w:rsid w:val="007B23B2"/>
    <w:rsid w:val="007C1CF4"/>
    <w:rsid w:val="007C7053"/>
    <w:rsid w:val="007D40F2"/>
    <w:rsid w:val="007F3289"/>
    <w:rsid w:val="00801618"/>
    <w:rsid w:val="0080646B"/>
    <w:rsid w:val="0081054B"/>
    <w:rsid w:val="008107DD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1F1"/>
    <w:rsid w:val="008E33ED"/>
    <w:rsid w:val="008E4D34"/>
    <w:rsid w:val="008E5428"/>
    <w:rsid w:val="008E584D"/>
    <w:rsid w:val="008E7413"/>
    <w:rsid w:val="00903424"/>
    <w:rsid w:val="00915FFB"/>
    <w:rsid w:val="00923C24"/>
    <w:rsid w:val="00934ABD"/>
    <w:rsid w:val="00934BA9"/>
    <w:rsid w:val="00935C9B"/>
    <w:rsid w:val="009370FB"/>
    <w:rsid w:val="0096002C"/>
    <w:rsid w:val="0097203B"/>
    <w:rsid w:val="00973CE0"/>
    <w:rsid w:val="009873FE"/>
    <w:rsid w:val="009A5675"/>
    <w:rsid w:val="009A77F2"/>
    <w:rsid w:val="009B424A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6FA9"/>
    <w:rsid w:val="00AA7ED3"/>
    <w:rsid w:val="00AB2633"/>
    <w:rsid w:val="00AB44B0"/>
    <w:rsid w:val="00AB47C0"/>
    <w:rsid w:val="00AB584E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361D1"/>
    <w:rsid w:val="00C40EA0"/>
    <w:rsid w:val="00C42961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740"/>
    <w:rsid w:val="00CB6213"/>
    <w:rsid w:val="00CE141C"/>
    <w:rsid w:val="00CE4FBE"/>
    <w:rsid w:val="00CE75F2"/>
    <w:rsid w:val="00CF2CEB"/>
    <w:rsid w:val="00CF41DB"/>
    <w:rsid w:val="00CF6E96"/>
    <w:rsid w:val="00CF79CF"/>
    <w:rsid w:val="00D00E94"/>
    <w:rsid w:val="00D02AA1"/>
    <w:rsid w:val="00D14B40"/>
    <w:rsid w:val="00D21D71"/>
    <w:rsid w:val="00D51EC9"/>
    <w:rsid w:val="00D52512"/>
    <w:rsid w:val="00D53AD4"/>
    <w:rsid w:val="00D56D3C"/>
    <w:rsid w:val="00D62098"/>
    <w:rsid w:val="00D63E81"/>
    <w:rsid w:val="00D65F9F"/>
    <w:rsid w:val="00D7743D"/>
    <w:rsid w:val="00D8018C"/>
    <w:rsid w:val="00D901EA"/>
    <w:rsid w:val="00D93C9B"/>
    <w:rsid w:val="00D967BD"/>
    <w:rsid w:val="00DA2D77"/>
    <w:rsid w:val="00DE52BD"/>
    <w:rsid w:val="00E0107D"/>
    <w:rsid w:val="00E02F99"/>
    <w:rsid w:val="00E0632B"/>
    <w:rsid w:val="00E30FF3"/>
    <w:rsid w:val="00E310C6"/>
    <w:rsid w:val="00E427D0"/>
    <w:rsid w:val="00E57245"/>
    <w:rsid w:val="00E752B3"/>
    <w:rsid w:val="00E84E9E"/>
    <w:rsid w:val="00E97F92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62F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47FF8"/>
    <w:rsid w:val="00F503D5"/>
    <w:rsid w:val="00F53D2A"/>
    <w:rsid w:val="00F631CD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329"/>
    <o:shapelayout v:ext="edit">
      <o:idmap v:ext="edit" data="1"/>
    </o:shapelayout>
  </w:shapeDefaults>
  <w:decimalSymbol w:val=","/>
  <w:listSeparator w:val=";"/>
  <w14:docId w14:val="449256F4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FC69930088D4D7E90C7A4B04B58F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704AF4-1485-4D2E-8F35-55CBD88D4FBA}"/>
      </w:docPartPr>
      <w:docPartBody>
        <w:p w:rsidR="00791134" w:rsidRDefault="00BE5C6F" w:rsidP="00BE5C6F">
          <w:pPr>
            <w:pStyle w:val="0FC69930088D4D7E90C7A4B04B58FDAD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B2FA728B30C94DBAAB12150125EB1A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A52B1-246A-4C15-89D6-3505313F6EC5}"/>
      </w:docPartPr>
      <w:docPartBody>
        <w:p w:rsidR="00791134" w:rsidRDefault="00BE5C6F" w:rsidP="00BE5C6F">
          <w:pPr>
            <w:pStyle w:val="B2FA728B30C94DBAAB12150125EB1AE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4D8E530A0A4B49F19596FD383465E6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30538B-54C3-4C5D-AEB9-2CCBA256B907}"/>
      </w:docPartPr>
      <w:docPartBody>
        <w:p w:rsidR="00791134" w:rsidRDefault="00BE5C6F" w:rsidP="00BE5C6F">
          <w:pPr>
            <w:pStyle w:val="4D8E530A0A4B49F19596FD383465E638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0896E48F39F4335BAF241956DC9BC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C26DBF-AFB4-4BB9-BF16-9A18528AA6C4}"/>
      </w:docPartPr>
      <w:docPartBody>
        <w:p w:rsidR="00791134" w:rsidRDefault="00BE5C6F" w:rsidP="00BE5C6F">
          <w:pPr>
            <w:pStyle w:val="F0896E48F39F4335BAF241956DC9BC55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3B1"/>
    <w:rsid w:val="000975FD"/>
    <w:rsid w:val="001563B1"/>
    <w:rsid w:val="00791134"/>
    <w:rsid w:val="007A02A6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7A02A6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  <w:style w:type="paragraph" w:customStyle="1" w:styleId="3C571255289E44FC9677FE4AD7453287">
    <w:name w:val="3C571255289E44FC9677FE4AD7453287"/>
    <w:rsid w:val="007A02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2C953-14B2-4DBE-9EFB-1FD004ED2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413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Jéssica Nataly Santos de Lima</cp:lastModifiedBy>
  <cp:revision>22</cp:revision>
  <cp:lastPrinted>2019-07-19T13:34:00Z</cp:lastPrinted>
  <dcterms:created xsi:type="dcterms:W3CDTF">2018-04-12T14:23:00Z</dcterms:created>
  <dcterms:modified xsi:type="dcterms:W3CDTF">2019-07-19T20:25:00Z</dcterms:modified>
</cp:coreProperties>
</file>