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155C9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679993/2018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3A597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</w:t>
            </w:r>
            <w:r w:rsidR="003A5978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55C98" w:rsidRDefault="00155C98" w:rsidP="00155C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5C98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155C98">
              <w:rPr>
                <w:rFonts w:ascii="Times New Roman" w:hAnsi="Times New Roman"/>
              </w:rPr>
              <w:t xml:space="preserve">A. </w:t>
            </w:r>
            <w:proofErr w:type="spellStart"/>
            <w:r w:rsidR="00BC3573">
              <w:rPr>
                <w:rFonts w:ascii="Times New Roman" w:hAnsi="Times New Roman"/>
              </w:rPr>
              <w:t>da</w:t>
            </w:r>
            <w:proofErr w:type="spellEnd"/>
            <w:r w:rsidR="00BC3573">
              <w:rPr>
                <w:rFonts w:ascii="Times New Roman" w:hAnsi="Times New Roman"/>
              </w:rPr>
              <w:t xml:space="preserve"> </w:t>
            </w:r>
            <w:r w:rsidRPr="00155C98">
              <w:rPr>
                <w:rFonts w:ascii="Times New Roman" w:hAnsi="Times New Roman"/>
              </w:rPr>
              <w:t>S. C.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155C9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</w:t>
            </w:r>
            <w:r w:rsidR="00155C98">
              <w:rPr>
                <w:rFonts w:ascii="Times New Roman" w:hAnsi="Times New Roman"/>
                <w:b/>
              </w:rPr>
              <w:t>9</w:t>
            </w:r>
            <w:r w:rsidR="00C511FD">
              <w:rPr>
                <w:rFonts w:ascii="Times New Roman" w:hAnsi="Times New Roman"/>
                <w:b/>
              </w:rPr>
              <w:t>0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4533D8" w:rsidRPr="00F631CD" w:rsidRDefault="004533D8" w:rsidP="004533D8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>
        <w:rPr>
          <w:rFonts w:ascii="Times New Roman" w:hAnsi="Times New Roman"/>
        </w:rPr>
        <w:t xml:space="preserve"> </w:t>
      </w:r>
      <w:r w:rsidR="002C2A39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ju</w:t>
      </w:r>
      <w:r w:rsidR="002C2A39">
        <w:rPr>
          <w:rFonts w:ascii="Times New Roman" w:hAnsi="Times New Roman"/>
        </w:rPr>
        <w:t>l</w:t>
      </w:r>
      <w:r>
        <w:rPr>
          <w:rFonts w:ascii="Times New Roman" w:hAnsi="Times New Roman"/>
        </w:rPr>
        <w:t>ho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4533D8" w:rsidRPr="00F631CD" w:rsidRDefault="004533D8" w:rsidP="004533D8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4533D8" w:rsidRDefault="004533D8" w:rsidP="004533D8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>
        <w:rPr>
          <w:rFonts w:ascii="Times New Roman" w:hAnsi="Times New Roman"/>
        </w:rPr>
        <w:t>s pel</w:t>
      </w:r>
      <w:r w:rsidR="009C669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Conselheir</w:t>
      </w:r>
      <w:r w:rsidR="009C6699">
        <w:rPr>
          <w:rFonts w:ascii="Times New Roman" w:hAnsi="Times New Roman"/>
        </w:rPr>
        <w:t>o</w:t>
      </w:r>
      <w:r w:rsidRPr="00F631CD">
        <w:rPr>
          <w:rFonts w:ascii="Times New Roman" w:hAnsi="Times New Roman"/>
        </w:rPr>
        <w:t xml:space="preserve"> </w:t>
      </w:r>
      <w:r w:rsidR="009C6699">
        <w:rPr>
          <w:rFonts w:ascii="Times New Roman" w:hAnsi="Times New Roman"/>
        </w:rPr>
        <w:t>r</w:t>
      </w:r>
      <w:r w:rsidRPr="00F631CD">
        <w:rPr>
          <w:rFonts w:ascii="Times New Roman" w:hAnsi="Times New Roman"/>
        </w:rPr>
        <w:t xml:space="preserve">elator </w:t>
      </w:r>
      <w:r w:rsidR="009C6699">
        <w:rPr>
          <w:rFonts w:ascii="Times New Roman" w:hAnsi="Times New Roman"/>
        </w:rPr>
        <w:t>Maurício Zuchetti</w:t>
      </w:r>
      <w:r w:rsidR="009C6699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no parecer de admissibilidade, o qual concluiu que:</w:t>
      </w:r>
    </w:p>
    <w:p w:rsidR="004533D8" w:rsidRDefault="00155C98" w:rsidP="004533D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>
        <w:rPr>
          <w:rFonts w:ascii="Times New Roman" w:hAnsi="Times New Roman"/>
          <w:sz w:val="20"/>
          <w:lang w:eastAsia="pt-BR"/>
        </w:rPr>
        <w:t>U</w:t>
      </w:r>
      <w:r w:rsidRPr="00155C98">
        <w:rPr>
          <w:rFonts w:ascii="Times New Roman" w:hAnsi="Times New Roman"/>
          <w:sz w:val="20"/>
          <w:lang w:eastAsia="pt-BR"/>
        </w:rPr>
        <w:t>ma vez que os fatos ocorreram até meados de 2011</w:t>
      </w:r>
      <w:r w:rsidR="00BC3573">
        <w:rPr>
          <w:rFonts w:ascii="Times New Roman" w:hAnsi="Times New Roman"/>
          <w:sz w:val="20"/>
          <w:lang w:eastAsia="pt-BR"/>
        </w:rPr>
        <w:t>,</w:t>
      </w:r>
      <w:bookmarkStart w:id="0" w:name="_GoBack"/>
      <w:bookmarkEnd w:id="0"/>
      <w:r w:rsidRPr="00155C98">
        <w:rPr>
          <w:rFonts w:ascii="Times New Roman" w:hAnsi="Times New Roman"/>
          <w:sz w:val="20"/>
          <w:lang w:eastAsia="pt-BR"/>
        </w:rPr>
        <w:t xml:space="preserve"> no máximo considerando </w:t>
      </w:r>
      <w:r w:rsidR="00BC3573">
        <w:rPr>
          <w:rFonts w:ascii="Times New Roman" w:hAnsi="Times New Roman"/>
          <w:sz w:val="20"/>
          <w:lang w:eastAsia="pt-BR"/>
        </w:rPr>
        <w:t xml:space="preserve">a </w:t>
      </w:r>
      <w:r w:rsidRPr="00155C98">
        <w:rPr>
          <w:rFonts w:ascii="Times New Roman" w:hAnsi="Times New Roman"/>
          <w:sz w:val="20"/>
          <w:lang w:eastAsia="pt-BR"/>
        </w:rPr>
        <w:t>sentença da Ação Civil pública, encontra-se prescrita a pu</w:t>
      </w:r>
      <w:r w:rsidR="00BC3573">
        <w:rPr>
          <w:rFonts w:ascii="Times New Roman" w:hAnsi="Times New Roman"/>
          <w:sz w:val="20"/>
          <w:lang w:eastAsia="pt-BR"/>
        </w:rPr>
        <w:t>nibilidade</w:t>
      </w:r>
      <w:r w:rsidRPr="00155C98">
        <w:rPr>
          <w:rFonts w:ascii="Times New Roman" w:hAnsi="Times New Roman"/>
          <w:sz w:val="20"/>
          <w:lang w:eastAsia="pt-BR"/>
        </w:rPr>
        <w:t>,</w:t>
      </w:r>
      <w:r>
        <w:rPr>
          <w:rFonts w:ascii="Times New Roman" w:hAnsi="Times New Roman"/>
          <w:sz w:val="20"/>
          <w:lang w:eastAsia="pt-BR"/>
        </w:rPr>
        <w:t xml:space="preserve"> eis</w:t>
      </w:r>
      <w:r w:rsidRPr="00155C98">
        <w:rPr>
          <w:rFonts w:ascii="Times New Roman" w:hAnsi="Times New Roman"/>
          <w:sz w:val="20"/>
          <w:lang w:eastAsia="pt-BR"/>
        </w:rPr>
        <w:t xml:space="preserve"> que passados mais de 5 anos entre a data do fato até o presente momento</w:t>
      </w:r>
      <w:r w:rsidR="004533D8">
        <w:rPr>
          <w:rFonts w:ascii="Times New Roman" w:hAnsi="Times New Roman"/>
          <w:sz w:val="20"/>
          <w:lang w:eastAsia="pt-BR"/>
        </w:rPr>
        <w:t>.</w:t>
      </w:r>
    </w:p>
    <w:p w:rsidR="004533D8" w:rsidRPr="00F631CD" w:rsidRDefault="004533D8" w:rsidP="004533D8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 relator, nos termos do art. 21, da Resolução CAU/BR nº 143/2017.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4533D8" w:rsidRDefault="004533D8" w:rsidP="004533D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não </w:t>
      </w:r>
      <w:r w:rsidRPr="0000691C">
        <w:rPr>
          <w:rFonts w:ascii="Times New Roman" w:hAnsi="Times New Roman"/>
        </w:rPr>
        <w:t xml:space="preserve">acatamento da denúncia </w:t>
      </w:r>
      <w:r>
        <w:rPr>
          <w:rFonts w:ascii="Times New Roman" w:hAnsi="Times New Roman"/>
        </w:rPr>
        <w:t>e a consequente determinação de arquivamento liminar</w:t>
      </w:r>
      <w:r w:rsidRPr="0000691C">
        <w:rPr>
          <w:rFonts w:ascii="Times New Roman" w:hAnsi="Times New Roman"/>
        </w:rPr>
        <w:t>, nos termos do parecer do relator</w:t>
      </w:r>
      <w:r>
        <w:rPr>
          <w:rFonts w:ascii="Times New Roman" w:hAnsi="Times New Roman"/>
        </w:rPr>
        <w:t>, uma vez que não foram identificados indícios de falta ético-disciplinar.</w:t>
      </w:r>
    </w:p>
    <w:p w:rsidR="00155C98" w:rsidRDefault="00BC3573" w:rsidP="004533D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Intimar o denunciado do arquivamento do </w:t>
      </w:r>
      <w:r w:rsidR="00155C98">
        <w:rPr>
          <w:rFonts w:ascii="Times New Roman" w:hAnsi="Times New Roman"/>
        </w:rPr>
        <w:t>processo.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4533D8">
        <w:rPr>
          <w:rFonts w:ascii="Times New Roman" w:hAnsi="Times New Roman"/>
        </w:rPr>
        <w:t>1</w:t>
      </w:r>
      <w:r w:rsidR="008D582D">
        <w:rPr>
          <w:rFonts w:ascii="Times New Roman" w:hAnsi="Times New Roman"/>
        </w:rPr>
        <w:t>6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p w:rsidR="00155C98" w:rsidRPr="007E22B7" w:rsidRDefault="00155C98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C3573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123C"/>
    <w:multiLevelType w:val="hybridMultilevel"/>
    <w:tmpl w:val="9CD080A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87D4D60"/>
    <w:multiLevelType w:val="hybridMultilevel"/>
    <w:tmpl w:val="43080B6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65B38"/>
    <w:multiLevelType w:val="hybridMultilevel"/>
    <w:tmpl w:val="F030E6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2129D8"/>
    <w:multiLevelType w:val="hybridMultilevel"/>
    <w:tmpl w:val="83001E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6"/>
  </w:num>
  <w:num w:numId="5">
    <w:abstractNumId w:val="6"/>
  </w:num>
  <w:num w:numId="6">
    <w:abstractNumId w:val="15"/>
  </w:num>
  <w:num w:numId="7">
    <w:abstractNumId w:val="3"/>
  </w:num>
  <w:num w:numId="8">
    <w:abstractNumId w:val="11"/>
  </w:num>
  <w:num w:numId="9">
    <w:abstractNumId w:val="5"/>
  </w:num>
  <w:num w:numId="10">
    <w:abstractNumId w:val="19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2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55C98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C2A39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5978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33D8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582D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6699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02CD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3664B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3573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11FD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B7800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80A5-05FC-4C60-AFCD-E3A54818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7</cp:revision>
  <cp:lastPrinted>2019-07-18T19:11:00Z</cp:lastPrinted>
  <dcterms:created xsi:type="dcterms:W3CDTF">2019-07-17T21:10:00Z</dcterms:created>
  <dcterms:modified xsi:type="dcterms:W3CDTF">2019-07-18T19:11:00Z</dcterms:modified>
</cp:coreProperties>
</file>