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853CA3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853CA3" w:rsidRPr="00D47AB6" w:rsidRDefault="00853CA3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53CA3" w:rsidRPr="00D47AB6" w:rsidRDefault="001D4F8B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211240/2015</w:t>
            </w:r>
          </w:p>
        </w:tc>
      </w:tr>
      <w:tr w:rsidR="0004714C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4714C" w:rsidRPr="00D47AB6" w:rsidRDefault="001D4F8B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M. A. P. </w:t>
            </w:r>
          </w:p>
        </w:tc>
      </w:tr>
      <w:tr w:rsidR="0004714C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4714C" w:rsidRPr="00D47AB6" w:rsidRDefault="001D4F8B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D. W. T.</w:t>
            </w:r>
          </w:p>
        </w:tc>
      </w:tr>
      <w:tr w:rsidR="0004714C" w:rsidRPr="00D47AB6" w:rsidTr="00D47AB6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Maurício Zuchetti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D47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>CED – CAU/RS</w:t>
            </w:r>
            <w:r w:rsidR="001D4F8B" w:rsidRPr="00D47AB6">
              <w:rPr>
                <w:rFonts w:ascii="Times New Roman" w:hAnsi="Times New Roman"/>
                <w:b/>
              </w:rPr>
              <w:t xml:space="preserve">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1D4F8B" w:rsidRPr="00D47AB6">
              <w:rPr>
                <w:rFonts w:ascii="Times New Roman" w:hAnsi="Times New Roman"/>
                <w:b/>
              </w:rPr>
              <w:t>074/2018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 xml:space="preserve">27 de novembro </w:t>
      </w:r>
      <w:r w:rsidR="0004714C" w:rsidRPr="00D47AB6">
        <w:rPr>
          <w:rFonts w:ascii="Times New Roman" w:hAnsi="Times New Roman"/>
        </w:rPr>
        <w:t>de 2018</w:t>
      </w:r>
      <w:r w:rsidRPr="00D47AB6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D47AB6">
        <w:rPr>
          <w:rFonts w:ascii="Times New Roman" w:hAnsi="Times New Roman"/>
        </w:rPr>
        <w:t>21, § 1º, da Lei nº 12.378/2010</w:t>
      </w:r>
      <w:r w:rsidRPr="00D47AB6">
        <w:rPr>
          <w:rFonts w:ascii="Times New Roman" w:hAnsi="Times New Roman"/>
        </w:rPr>
        <w:t xml:space="preserve">;  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Considerando a argumentação apresentada pelo Conselheiro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04714C" w:rsidRPr="00D47AB6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1D4F8B" w:rsidRPr="00D47AB6">
        <w:rPr>
          <w:rFonts w:ascii="Times New Roman" w:hAnsi="Times New Roman"/>
        </w:rPr>
        <w:t xml:space="preserve"> (118/120)</w:t>
      </w:r>
      <w:r w:rsidRPr="00D47AB6">
        <w:rPr>
          <w:rFonts w:ascii="Times New Roman" w:hAnsi="Times New Roman"/>
        </w:rPr>
        <w:t>;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DELIBEROU: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Aprovar, por unanimidade, o voto do Conselheiro Relator, nos seguintes termos: </w:t>
      </w:r>
      <w:r w:rsidR="001D4F8B" w:rsidRPr="00D47AB6">
        <w:rPr>
          <w:rFonts w:ascii="Times New Roman" w:hAnsi="Times New Roman"/>
        </w:rPr>
        <w:t>conclui-se que não há elementos suficientes que comprovem qualquer falta ético-disciplinar praticada pela profissional denunciada, haja vista que o denunciante não apresentou documentos comprobatórios de suas alegações, ainda que este Conselho tenha validamente o intimado para complementação da denúncia, principalmente acerca da necessidade de apresentação de laudo técnico que atestasse</w:t>
      </w:r>
      <w:r w:rsidR="001D4F8B" w:rsidRPr="00D47AB6">
        <w:rPr>
          <w:rFonts w:ascii="Times New Roman" w:hAnsi="Times New Roman"/>
        </w:rPr>
        <w:t xml:space="preserve"> as falhas construtivas alegadas</w:t>
      </w:r>
      <w:r w:rsidR="001D4F8B" w:rsidRPr="00D47AB6">
        <w:rPr>
          <w:rFonts w:ascii="Times New Roman" w:hAnsi="Times New Roman"/>
        </w:rPr>
        <w:t xml:space="preserve">, </w:t>
      </w:r>
      <w:r w:rsidR="001D4F8B" w:rsidRPr="00D47AB6">
        <w:rPr>
          <w:rFonts w:ascii="Times New Roman" w:hAnsi="Times New Roman"/>
        </w:rPr>
        <w:t xml:space="preserve">assim </w:t>
      </w:r>
      <w:r w:rsidR="001D4F8B" w:rsidRPr="00D47AB6">
        <w:rPr>
          <w:rFonts w:ascii="Times New Roman" w:hAnsi="Times New Roman"/>
        </w:rPr>
        <w:t>julgo IMPROCEDENTE a denúncia, votando pelo arquivamento do processo ético-disciplinar SICCAU nº 211240/2015, por insuficiência de elementos probatórios dos fatos alegados na denúncia.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eastAsia="Calibri" w:hAnsi="Times New Roman"/>
          <w:u w:val="single"/>
        </w:rPr>
      </w:pPr>
      <w:r w:rsidRPr="00D47AB6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AE0258" w:rsidRPr="00D47AB6" w:rsidRDefault="00EE6D91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D47AB6" w:rsidRPr="00D47AB6">
        <w:rPr>
          <w:rFonts w:ascii="Times New Roman" w:hAnsi="Times New Roman"/>
        </w:rPr>
        <w:t>27 de novembro de 2018</w:t>
      </w:r>
      <w:r w:rsidR="00AE0258" w:rsidRPr="00D47AB6">
        <w:rPr>
          <w:rFonts w:ascii="Times New Roman" w:hAnsi="Times New Roman"/>
        </w:rPr>
        <w:t>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ROBERTA KRAHE EDELWEISS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Coordenadora Adjunta </w:t>
            </w:r>
            <w:r w:rsidRPr="00D47AB6">
              <w:rPr>
                <w:rFonts w:ascii="Times New Roman" w:hAnsi="Times New Roman"/>
                <w:i/>
              </w:rPr>
              <w:t>ad hoc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D47AB6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D6DEB-B59B-4B32-B4AE-501606BC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2018-01-22T18:36:00Z</cp:lastPrinted>
  <dcterms:created xsi:type="dcterms:W3CDTF">2018-11-22T17:33:00Z</dcterms:created>
  <dcterms:modified xsi:type="dcterms:W3CDTF">2018-11-22T17:43:00Z</dcterms:modified>
</cp:coreProperties>
</file>