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32489A7" w:rsidR="00721C6E" w:rsidRDefault="00ED3C7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17.351</w:t>
            </w:r>
            <w:r w:rsidR="0094251E">
              <w:rPr>
                <w:rFonts w:ascii="Times New Roman" w:hAnsi="Times New Roman"/>
              </w:rPr>
              <w:t>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22EB2CDB" w:rsidR="00721C6E" w:rsidRDefault="00ED3C7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685.089/2018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34B65E8A" w:rsidR="00721C6E" w:rsidRDefault="00ED3C7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D. A. C. </w:t>
            </w:r>
            <w:r w:rsidR="0094251E">
              <w:rPr>
                <w:rFonts w:ascii="Times New Roman" w:hAnsi="Times New Roman"/>
              </w:rPr>
              <w:t xml:space="preserve">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06DC0CA" w:rsidR="00721C6E" w:rsidRDefault="00D7416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C. D. O.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6821A59B" w:rsidR="00721C6E" w:rsidRDefault="00636BE3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6C9883F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ED3C7B">
              <w:rPr>
                <w:rFonts w:ascii="Times New Roman" w:hAnsi="Times New Roman"/>
                <w:b/>
              </w:rPr>
              <w:t>72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D2F4EE2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94251E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CDFDB05" w14:textId="3D02AA7B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 X</w:t>
      </w:r>
      <w:r w:rsidR="0060478E">
        <w:rPr>
          <w:rFonts w:ascii="Times New Roman" w:hAnsi="Times New Roman"/>
        </w:rPr>
        <w:t>II</w:t>
      </w:r>
      <w:r>
        <w:rPr>
          <w:rFonts w:ascii="Times New Roman" w:hAnsi="Times New Roman"/>
        </w:rPr>
        <w:t>, da Lei nº 12.378/2010</w:t>
      </w:r>
      <w:r w:rsidR="0060478E">
        <w:rPr>
          <w:rFonts w:ascii="Times New Roman" w:hAnsi="Times New Roman"/>
        </w:rPr>
        <w:t>, além dos itens 3.1.2, 3.2.2, 3.2.4, 3.2.11</w:t>
      </w:r>
      <w:r w:rsidR="007F3B3C">
        <w:rPr>
          <w:rFonts w:ascii="Times New Roman" w:hAnsi="Times New Roman"/>
        </w:rPr>
        <w:t>, 3.2.12, 3.3.1</w:t>
      </w:r>
      <w:r w:rsidR="0060478E">
        <w:rPr>
          <w:rFonts w:ascii="Times New Roman" w:hAnsi="Times New Roman"/>
        </w:rPr>
        <w:t xml:space="preserve"> e 4.2.10 do Código de Ética e Disciplina de Arquitetura e Urbanismo, aprovado pela Resolução CAU/BR nº 052/2013;</w:t>
      </w:r>
    </w:p>
    <w:p w14:paraId="32E25384" w14:textId="1ADE9839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ED3C7B">
        <w:rPr>
          <w:rFonts w:ascii="Times New Roman" w:hAnsi="Times New Roman"/>
        </w:rPr>
        <w:t>685.089</w:t>
      </w:r>
      <w:r w:rsidR="001B7C7A" w:rsidRPr="001B7C7A">
        <w:rPr>
          <w:rFonts w:ascii="Times New Roman" w:hAnsi="Times New Roman"/>
        </w:rPr>
        <w:t>/2018</w:t>
      </w:r>
      <w:r w:rsidR="001B7C7A">
        <w:rPr>
          <w:rFonts w:ascii="Times New Roman" w:hAnsi="Times New Roman"/>
        </w:rPr>
        <w:t>;</w:t>
      </w:r>
    </w:p>
    <w:p w14:paraId="75672078" w14:textId="095B1235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636BE3">
            <w:rPr>
              <w:rFonts w:ascii="Times New Roman" w:hAnsi="Times New Roman"/>
            </w:rPr>
            <w:t xml:space="preserve">Márcia Elizabeth Martins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3379BDC6" w:rsidR="0011265A" w:rsidRDefault="00745593" w:rsidP="00D74164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D74164">
        <w:rPr>
          <w:rFonts w:ascii="Times New Roman" w:hAnsi="Times New Roman"/>
          <w:sz w:val="20"/>
        </w:rPr>
        <w:t>“</w:t>
      </w:r>
      <w:r w:rsidR="00D74164" w:rsidRPr="00D74164">
        <w:rPr>
          <w:rFonts w:ascii="Times New Roman" w:hAnsi="Times New Roman"/>
          <w:sz w:val="20"/>
        </w:rPr>
        <w:t>Deste modo, analisado o conjunto probatório presente nos autos do Processo Ético-Disciplinar SICCAU nº 685.089/2018, julgo parcialmente procedente a denúncia e voto pela</w:t>
      </w:r>
      <w:r w:rsidR="00D74164">
        <w:rPr>
          <w:rFonts w:ascii="Times New Roman" w:hAnsi="Times New Roman"/>
          <w:sz w:val="20"/>
        </w:rPr>
        <w:t xml:space="preserve"> </w:t>
      </w:r>
      <w:r w:rsidR="00D74164" w:rsidRPr="00D74164">
        <w:rPr>
          <w:rFonts w:ascii="Times New Roman" w:hAnsi="Times New Roman"/>
          <w:sz w:val="20"/>
        </w:rPr>
        <w:t xml:space="preserve">aplicação da sanção de </w:t>
      </w:r>
      <w:r w:rsidR="00D74164" w:rsidRPr="001A7227">
        <w:rPr>
          <w:rFonts w:ascii="Times New Roman" w:hAnsi="Times New Roman"/>
          <w:b/>
          <w:bCs/>
          <w:sz w:val="20"/>
        </w:rPr>
        <w:t>ADVERTÊNCIA PÚBLICA e MULTA, CORRESPONDENTE AO VALOR DE 5,25 (CINCO INTEIROS E VINTE E CINCO DÉCIMOS) ANUIDADES</w:t>
      </w:r>
      <w:r w:rsidR="00D74164" w:rsidRPr="00D74164">
        <w:rPr>
          <w:rFonts w:ascii="Times New Roman" w:hAnsi="Times New Roman"/>
          <w:sz w:val="20"/>
        </w:rPr>
        <w:t>, uma</w:t>
      </w:r>
      <w:r w:rsidR="00D74164">
        <w:rPr>
          <w:rFonts w:ascii="Times New Roman" w:hAnsi="Times New Roman"/>
          <w:sz w:val="20"/>
        </w:rPr>
        <w:t xml:space="preserve"> </w:t>
      </w:r>
      <w:r w:rsidR="00D74164" w:rsidRPr="00D74164">
        <w:rPr>
          <w:rFonts w:ascii="Times New Roman" w:hAnsi="Times New Roman"/>
          <w:sz w:val="20"/>
        </w:rPr>
        <w:t>vez que restou comprovado que a profissional praticou a infrações previstas no art. 18, inciso XII,</w:t>
      </w:r>
      <w:r w:rsidR="00D74164">
        <w:rPr>
          <w:rFonts w:ascii="Times New Roman" w:hAnsi="Times New Roman"/>
          <w:sz w:val="20"/>
        </w:rPr>
        <w:t xml:space="preserve"> </w:t>
      </w:r>
      <w:r w:rsidR="00D74164" w:rsidRPr="00D74164">
        <w:rPr>
          <w:rFonts w:ascii="Times New Roman" w:hAnsi="Times New Roman"/>
          <w:sz w:val="20"/>
        </w:rPr>
        <w:t>da Lei nº 12.378/2010, e nos itens nº 3.2.4, nº 3.2.12 e nº 4.2.10 – este último agravado pela</w:t>
      </w:r>
      <w:r w:rsidR="00D74164">
        <w:rPr>
          <w:rFonts w:ascii="Times New Roman" w:hAnsi="Times New Roman"/>
          <w:sz w:val="20"/>
        </w:rPr>
        <w:t xml:space="preserve"> </w:t>
      </w:r>
      <w:r w:rsidR="00D74164" w:rsidRPr="00D74164">
        <w:rPr>
          <w:rFonts w:ascii="Times New Roman" w:hAnsi="Times New Roman"/>
          <w:sz w:val="20"/>
        </w:rPr>
        <w:t>circunstância prevista na recomendação do item nº 1.3.3 –, do Código de Ética e Disciplina,</w:t>
      </w:r>
      <w:r w:rsidR="00D74164">
        <w:rPr>
          <w:rFonts w:ascii="Times New Roman" w:hAnsi="Times New Roman"/>
          <w:sz w:val="20"/>
        </w:rPr>
        <w:t xml:space="preserve"> </w:t>
      </w:r>
      <w:r w:rsidR="00D74164" w:rsidRPr="00D74164">
        <w:rPr>
          <w:rFonts w:ascii="Times New Roman" w:hAnsi="Times New Roman"/>
          <w:sz w:val="20"/>
        </w:rPr>
        <w:t>aprovado pela Resolução CAU/BR nº 052/2013.</w:t>
      </w:r>
      <w:r w:rsidR="00D74164">
        <w:rPr>
          <w:rFonts w:ascii="Times New Roman" w:hAnsi="Times New Roman"/>
          <w:sz w:val="20"/>
        </w:rPr>
        <w:t>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F4AC261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</w:t>
      </w:r>
      <w:r w:rsidR="005C1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31855F34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RS,</w:t>
      </w:r>
      <w:r w:rsidR="00ED3C7B">
        <w:rPr>
          <w:rFonts w:ascii="Times New Roman" w:hAnsi="Times New Roman"/>
        </w:rPr>
        <w:t xml:space="preserve"> 20 de outubro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38CFAE2B" w:rsidR="00043579" w:rsidRDefault="007B58F2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Com 4 (quatro) votos favoráveis</w:t>
      </w:r>
      <w:r w:rsidR="00043579">
        <w:rPr>
          <w:rFonts w:ascii="Times New Roman" w:hAnsi="Times New Roman"/>
          <w:szCs w:val="22"/>
        </w:rPr>
        <w:t xml:space="preserve"> dos</w:t>
      </w:r>
      <w:r>
        <w:rPr>
          <w:rFonts w:ascii="Times New Roman" w:hAnsi="Times New Roman"/>
          <w:szCs w:val="22"/>
        </w:rPr>
        <w:t>(as)</w:t>
      </w:r>
      <w:r w:rsidR="00043579">
        <w:rPr>
          <w:rFonts w:ascii="Times New Roman" w:hAnsi="Times New Roman"/>
          <w:szCs w:val="22"/>
        </w:rPr>
        <w:t xml:space="preserve"> conselheiros</w:t>
      </w:r>
      <w:r>
        <w:rPr>
          <w:rFonts w:ascii="Times New Roman" w:hAnsi="Times New Roman"/>
          <w:szCs w:val="22"/>
        </w:rPr>
        <w:t>(as)</w:t>
      </w:r>
      <w:r w:rsidR="00043579">
        <w:rPr>
          <w:rFonts w:ascii="Times New Roman" w:hAnsi="Times New Roman"/>
          <w:szCs w:val="22"/>
        </w:rPr>
        <w:t xml:space="preserve"> Deise Flores Santos, Márcia Elizabeth Martins, Evelise Jaime de Menezes e Maurício Zuchetti,</w:t>
      </w:r>
      <w:r>
        <w:rPr>
          <w:rFonts w:ascii="Times New Roman" w:hAnsi="Times New Roman"/>
          <w:szCs w:val="22"/>
        </w:rPr>
        <w:t xml:space="preserve"> e 1 (um) voto desfavorável do conselheiro José Arthur Fell, atesta-se</w:t>
      </w:r>
      <w:r w:rsidR="00043579">
        <w:rPr>
          <w:rFonts w:ascii="Times New Roman" w:hAnsi="Times New Roman"/>
          <w:szCs w:val="22"/>
        </w:rPr>
        <w:t xml:space="preserve">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D64C4" w14:textId="77777777" w:rsidR="008D31EE" w:rsidRDefault="008D31EE">
      <w:r>
        <w:separator/>
      </w:r>
    </w:p>
  </w:endnote>
  <w:endnote w:type="continuationSeparator" w:id="0">
    <w:p w14:paraId="22338852" w14:textId="77777777" w:rsidR="008D31EE" w:rsidRDefault="008D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BD562" w14:textId="77777777" w:rsidR="008D31EE" w:rsidRDefault="008D31EE">
      <w:r>
        <w:rPr>
          <w:color w:val="000000"/>
        </w:rPr>
        <w:separator/>
      </w:r>
    </w:p>
  </w:footnote>
  <w:footnote w:type="continuationSeparator" w:id="0">
    <w:p w14:paraId="02C4A4AB" w14:textId="77777777" w:rsidR="008D31EE" w:rsidRDefault="008D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A7227"/>
    <w:rsid w:val="001B7786"/>
    <w:rsid w:val="001B7C7A"/>
    <w:rsid w:val="00207A71"/>
    <w:rsid w:val="002C6B32"/>
    <w:rsid w:val="00386F34"/>
    <w:rsid w:val="00586208"/>
    <w:rsid w:val="005C12FB"/>
    <w:rsid w:val="0060478E"/>
    <w:rsid w:val="006333E7"/>
    <w:rsid w:val="00636BE3"/>
    <w:rsid w:val="00721C6E"/>
    <w:rsid w:val="00745593"/>
    <w:rsid w:val="007B58F2"/>
    <w:rsid w:val="007F3B3C"/>
    <w:rsid w:val="00890C9B"/>
    <w:rsid w:val="008D31EE"/>
    <w:rsid w:val="0094251E"/>
    <w:rsid w:val="00C10D50"/>
    <w:rsid w:val="00D74164"/>
    <w:rsid w:val="00D964EA"/>
    <w:rsid w:val="00E229F8"/>
    <w:rsid w:val="00EA3AD9"/>
    <w:rsid w:val="00ED3C7B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1094E"/>
    <w:rsid w:val="000A5DBA"/>
    <w:rsid w:val="0044414A"/>
    <w:rsid w:val="004E18D8"/>
    <w:rsid w:val="007A02D1"/>
    <w:rsid w:val="00995839"/>
    <w:rsid w:val="00D81F13"/>
    <w:rsid w:val="00DC31ED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16</cp:revision>
  <cp:lastPrinted>2020-07-22T20:08:00Z</cp:lastPrinted>
  <dcterms:created xsi:type="dcterms:W3CDTF">2020-09-23T17:23:00Z</dcterms:created>
  <dcterms:modified xsi:type="dcterms:W3CDTF">2020-11-09T21:27:00Z</dcterms:modified>
</cp:coreProperties>
</file>