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06"/>
        <w:gridCol w:w="7825"/>
      </w:tblGrid>
      <w:tr w:rsidR="005A7856" w:rsidRPr="00C52DC7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A7856" w:rsidRPr="00341CD0" w:rsidRDefault="005A7856" w:rsidP="005A7856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PROCESSO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A7856" w:rsidRPr="00C52DC7" w:rsidRDefault="005A7856" w:rsidP="00103D49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 xml:space="preserve">PROTOCOLO CREA/RS Nº </w:t>
            </w:r>
            <w:r w:rsidR="00233E4B">
              <w:rPr>
                <w:rFonts w:ascii="Times New Roman" w:hAnsi="Times New Roman"/>
                <w:sz w:val="20"/>
                <w:szCs w:val="20"/>
              </w:rPr>
              <w:t xml:space="preserve">2011011940 - </w:t>
            </w:r>
            <w:r w:rsidR="00233E4B" w:rsidRPr="00C52DC7">
              <w:rPr>
                <w:rFonts w:ascii="Times New Roman" w:hAnsi="Times New Roman"/>
                <w:sz w:val="20"/>
                <w:szCs w:val="20"/>
              </w:rPr>
              <w:t xml:space="preserve">PROTOCOLO CAU/RS Nº </w:t>
            </w:r>
            <w:r w:rsidR="00233E4B">
              <w:rPr>
                <w:rFonts w:ascii="Times New Roman" w:hAnsi="Times New Roman"/>
                <w:sz w:val="20"/>
                <w:szCs w:val="20"/>
              </w:rPr>
              <w:t>593176/2017</w:t>
            </w:r>
          </w:p>
        </w:tc>
      </w:tr>
      <w:tr w:rsidR="00233E4B" w:rsidRPr="00506D8B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33E4B" w:rsidRPr="00341CD0" w:rsidRDefault="00233E4B" w:rsidP="00233E4B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DENUNCIANTE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33E4B" w:rsidRPr="00506D8B" w:rsidRDefault="00233E4B" w:rsidP="00233E4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L. C.</w:t>
            </w:r>
          </w:p>
        </w:tc>
      </w:tr>
      <w:tr w:rsidR="00233E4B" w:rsidRPr="00506D8B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33E4B" w:rsidRPr="00341CD0" w:rsidRDefault="00233E4B" w:rsidP="00233E4B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DENUNCIADO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33E4B" w:rsidRPr="00506D8B" w:rsidRDefault="00233E4B" w:rsidP="00233E4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N. A. F.</w:t>
            </w:r>
          </w:p>
        </w:tc>
      </w:tr>
      <w:tr w:rsidR="00233E4B" w:rsidRPr="00C52DC7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33E4B" w:rsidRPr="00341CD0" w:rsidRDefault="00233E4B" w:rsidP="00233E4B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33E4B" w:rsidRPr="00C52DC7" w:rsidRDefault="00233E4B" w:rsidP="00233E4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28/09/2011</w:t>
            </w:r>
          </w:p>
        </w:tc>
      </w:tr>
      <w:tr w:rsidR="005A7856" w:rsidRPr="00C52DC7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A7856" w:rsidRPr="00341CD0" w:rsidRDefault="005A7856" w:rsidP="005A7856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A7856" w:rsidRPr="00C52DC7" w:rsidRDefault="005A7856" w:rsidP="005A7856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>ONS. MARCELO MAIA</w:t>
            </w:r>
          </w:p>
        </w:tc>
      </w:tr>
      <w:tr w:rsidR="009722FE" w:rsidRPr="00C52DC7" w:rsidTr="0088752F">
        <w:trPr>
          <w:trHeight w:hRule="exact" w:val="312"/>
        </w:trPr>
        <w:tc>
          <w:tcPr>
            <w:tcW w:w="9531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9722FE" w:rsidRPr="00C52DC7" w:rsidRDefault="009722FE" w:rsidP="00233E4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r w:rsidR="00103D49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233E4B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5A7856">
              <w:rPr>
                <w:rFonts w:ascii="Times New Roman" w:hAnsi="Times New Roman"/>
                <w:b/>
                <w:sz w:val="20"/>
                <w:szCs w:val="20"/>
              </w:rPr>
              <w:t>2017</w:t>
            </w: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 xml:space="preserve"> – CED – CAU/RS</w:t>
            </w:r>
          </w:p>
        </w:tc>
      </w:tr>
    </w:tbl>
    <w:p w:rsidR="00B920BE" w:rsidRDefault="00B920BE" w:rsidP="009722FE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577FFA" w:rsidRDefault="00A56089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 w:rsidRPr="00C52DC7">
        <w:rPr>
          <w:rFonts w:ascii="Times New Roman" w:hAnsi="Times New Roman"/>
          <w:sz w:val="20"/>
          <w:szCs w:val="20"/>
        </w:rPr>
        <w:t xml:space="preserve">A COMISSÃO DE </w:t>
      </w:r>
      <w:r w:rsidR="00AE0258" w:rsidRPr="00C52DC7">
        <w:rPr>
          <w:rFonts w:ascii="Times New Roman" w:hAnsi="Times New Roman"/>
          <w:sz w:val="20"/>
          <w:szCs w:val="20"/>
        </w:rPr>
        <w:t>ÉTICA E DISCIPLINA</w:t>
      </w:r>
      <w:r w:rsidRPr="00C52DC7">
        <w:rPr>
          <w:rFonts w:ascii="Times New Roman" w:hAnsi="Times New Roman"/>
          <w:sz w:val="20"/>
          <w:szCs w:val="20"/>
        </w:rPr>
        <w:t xml:space="preserve"> – C</w:t>
      </w:r>
      <w:r w:rsidR="00AE0258" w:rsidRPr="00C52DC7">
        <w:rPr>
          <w:rFonts w:ascii="Times New Roman" w:hAnsi="Times New Roman"/>
          <w:sz w:val="20"/>
          <w:szCs w:val="20"/>
        </w:rPr>
        <w:t>ED</w:t>
      </w:r>
      <w:r w:rsidRPr="00C52DC7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C52DC7">
        <w:rPr>
          <w:rFonts w:ascii="Times New Roman" w:hAnsi="Times New Roman"/>
          <w:sz w:val="20"/>
          <w:szCs w:val="20"/>
        </w:rPr>
        <w:t>/</w:t>
      </w:r>
      <w:r w:rsidRPr="00C52DC7">
        <w:rPr>
          <w:rFonts w:ascii="Times New Roman" w:hAnsi="Times New Roman"/>
          <w:sz w:val="20"/>
          <w:szCs w:val="20"/>
        </w:rPr>
        <w:t xml:space="preserve">RS, na sede do CAU/RS, no dia </w:t>
      </w:r>
      <w:r w:rsidR="005A7856">
        <w:rPr>
          <w:rFonts w:ascii="Times New Roman" w:hAnsi="Times New Roman"/>
          <w:sz w:val="20"/>
          <w:szCs w:val="20"/>
        </w:rPr>
        <w:t>23</w:t>
      </w:r>
      <w:r w:rsidRPr="00C52DC7">
        <w:rPr>
          <w:rFonts w:ascii="Times New Roman" w:hAnsi="Times New Roman"/>
          <w:sz w:val="20"/>
          <w:szCs w:val="20"/>
        </w:rPr>
        <w:t xml:space="preserve"> de</w:t>
      </w:r>
      <w:r w:rsidR="00EF3CCE">
        <w:rPr>
          <w:rFonts w:ascii="Times New Roman" w:hAnsi="Times New Roman"/>
          <w:sz w:val="20"/>
          <w:szCs w:val="20"/>
        </w:rPr>
        <w:t xml:space="preserve"> </w:t>
      </w:r>
      <w:r w:rsidR="005A7856">
        <w:rPr>
          <w:rFonts w:ascii="Times New Roman" w:hAnsi="Times New Roman"/>
          <w:sz w:val="20"/>
          <w:szCs w:val="20"/>
        </w:rPr>
        <w:t>novembro</w:t>
      </w:r>
      <w:r w:rsidRPr="00C52DC7">
        <w:rPr>
          <w:rFonts w:ascii="Times New Roman" w:hAnsi="Times New Roman"/>
          <w:sz w:val="20"/>
          <w:szCs w:val="20"/>
        </w:rPr>
        <w:t xml:space="preserve"> de </w:t>
      </w:r>
      <w:r w:rsidR="00EF3CCE">
        <w:rPr>
          <w:rFonts w:ascii="Times New Roman" w:hAnsi="Times New Roman"/>
          <w:sz w:val="20"/>
          <w:szCs w:val="20"/>
        </w:rPr>
        <w:t>2017</w:t>
      </w:r>
      <w:r w:rsidRPr="00C52DC7">
        <w:rPr>
          <w:rFonts w:ascii="Times New Roman" w:hAnsi="Times New Roman"/>
          <w:sz w:val="20"/>
          <w:szCs w:val="20"/>
        </w:rPr>
        <w:t xml:space="preserve">, no uso das competências que lhe conferem o </w:t>
      </w:r>
      <w:r w:rsidR="00AE0258" w:rsidRPr="00C52DC7">
        <w:rPr>
          <w:rFonts w:ascii="Times New Roman" w:hAnsi="Times New Roman"/>
          <w:sz w:val="20"/>
          <w:szCs w:val="20"/>
        </w:rPr>
        <w:t xml:space="preserve">artigo 12, § 1º, da Resolução nº </w:t>
      </w:r>
      <w:r w:rsidR="005551F7" w:rsidRPr="00C52DC7">
        <w:rPr>
          <w:rFonts w:ascii="Times New Roman" w:hAnsi="Times New Roman"/>
          <w:sz w:val="20"/>
          <w:szCs w:val="20"/>
        </w:rPr>
        <w:t xml:space="preserve">104 do CAU/BR, </w:t>
      </w:r>
      <w:r w:rsidR="00AE0258" w:rsidRPr="00C52DC7">
        <w:rPr>
          <w:rFonts w:ascii="Times New Roman" w:hAnsi="Times New Roman"/>
          <w:sz w:val="20"/>
          <w:szCs w:val="20"/>
        </w:rPr>
        <w:t xml:space="preserve">o </w:t>
      </w:r>
      <w:r w:rsidRPr="00C52DC7">
        <w:rPr>
          <w:rFonts w:ascii="Times New Roman" w:hAnsi="Times New Roman"/>
          <w:sz w:val="20"/>
          <w:szCs w:val="20"/>
        </w:rPr>
        <w:t>artigo 2º, inciso III, alínea ‘b’, da Resolução nº 30 do CAU/BR</w:t>
      </w:r>
      <w:r w:rsidR="005551F7" w:rsidRPr="00C52DC7">
        <w:rPr>
          <w:rFonts w:ascii="Times New Roman" w:hAnsi="Times New Roman"/>
          <w:sz w:val="20"/>
          <w:szCs w:val="20"/>
        </w:rPr>
        <w:t xml:space="preserve"> e o artigo 30 do Regimento Interno do CAU/RS</w:t>
      </w:r>
      <w:r w:rsidR="00EF3CCE">
        <w:rPr>
          <w:rFonts w:ascii="Times New Roman" w:hAnsi="Times New Roman"/>
          <w:sz w:val="20"/>
          <w:szCs w:val="20"/>
        </w:rPr>
        <w:t>;</w:t>
      </w:r>
    </w:p>
    <w:p w:rsidR="00506D8B" w:rsidRPr="00C52DC7" w:rsidRDefault="00506D8B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EA622B" w:rsidRPr="00610B1F" w:rsidRDefault="00EA622B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2"/>
          <w:szCs w:val="22"/>
        </w:rPr>
      </w:pPr>
      <w:r w:rsidRPr="00610B1F">
        <w:rPr>
          <w:rFonts w:ascii="Times New Roman" w:hAnsi="Times New Roman"/>
          <w:sz w:val="20"/>
          <w:szCs w:val="20"/>
        </w:rPr>
        <w:t>Considerando que não há pedido de sigilo por qualquer das partes, previsto no art. 21, § 1º, da Lei 12.378/2010</w:t>
      </w:r>
      <w:r>
        <w:rPr>
          <w:rFonts w:ascii="Times New Roman" w:hAnsi="Times New Roman"/>
          <w:sz w:val="22"/>
          <w:szCs w:val="22"/>
        </w:rPr>
        <w:t>;</w:t>
      </w:r>
    </w:p>
    <w:p w:rsidR="00747AD4" w:rsidRPr="00C52DC7" w:rsidRDefault="00747AD4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3D4A50" w:rsidRDefault="003D4A50" w:rsidP="0088752F">
      <w:pPr>
        <w:autoSpaceDE w:val="0"/>
        <w:autoSpaceDN w:val="0"/>
        <w:ind w:left="142"/>
        <w:jc w:val="both"/>
        <w:rPr>
          <w:rFonts w:ascii="Times New Roman" w:hAnsi="Times New Roman"/>
          <w:sz w:val="20"/>
          <w:szCs w:val="20"/>
          <w:lang w:eastAsia="pt-BR"/>
        </w:rPr>
      </w:pPr>
      <w:r>
        <w:rPr>
          <w:rFonts w:ascii="Times New Roman" w:hAnsi="Times New Roman"/>
          <w:sz w:val="20"/>
          <w:szCs w:val="20"/>
          <w:lang w:eastAsia="pt-BR"/>
        </w:rPr>
        <w:t>Considerando que o art. 113, Inciso III¹, da Resolução CAU/BR nº 143 institui que será extinto o processo ético-disciplinar “</w:t>
      </w:r>
      <w:r w:rsidRPr="006C46B5">
        <w:rPr>
          <w:rFonts w:ascii="Times New Roman" w:hAnsi="Times New Roman"/>
          <w:i/>
          <w:sz w:val="20"/>
          <w:szCs w:val="20"/>
          <w:lang w:eastAsia="pt-BR"/>
        </w:rPr>
        <w:t>quando for declarada a prescrição</w:t>
      </w:r>
      <w:r>
        <w:rPr>
          <w:rFonts w:ascii="Times New Roman" w:hAnsi="Times New Roman"/>
          <w:sz w:val="20"/>
          <w:szCs w:val="20"/>
          <w:lang w:eastAsia="pt-BR"/>
        </w:rPr>
        <w:t>”;</w:t>
      </w:r>
    </w:p>
    <w:p w:rsidR="003D4A50" w:rsidRDefault="003D4A50" w:rsidP="0088752F">
      <w:pPr>
        <w:autoSpaceDE w:val="0"/>
        <w:autoSpaceDN w:val="0"/>
        <w:ind w:left="142"/>
        <w:jc w:val="both"/>
        <w:rPr>
          <w:rFonts w:ascii="Times New Roman" w:hAnsi="Times New Roman"/>
          <w:sz w:val="20"/>
          <w:szCs w:val="20"/>
        </w:rPr>
      </w:pPr>
    </w:p>
    <w:p w:rsidR="00E427BB" w:rsidRPr="00C52DC7" w:rsidRDefault="00E427BB" w:rsidP="0088752F">
      <w:pPr>
        <w:autoSpaceDE w:val="0"/>
        <w:autoSpaceDN w:val="0"/>
        <w:ind w:left="142"/>
        <w:jc w:val="both"/>
        <w:rPr>
          <w:rFonts w:ascii="Times New Roman" w:hAnsi="Times New Roman"/>
          <w:sz w:val="20"/>
          <w:szCs w:val="20"/>
          <w:lang w:eastAsia="pt-BR"/>
        </w:rPr>
      </w:pPr>
      <w:r w:rsidRPr="00C52DC7">
        <w:rPr>
          <w:rFonts w:ascii="Times New Roman" w:hAnsi="Times New Roman"/>
          <w:sz w:val="20"/>
          <w:szCs w:val="20"/>
        </w:rPr>
        <w:t>Considerando o disposto sobre a incidência da prescrição intercorrente</w:t>
      </w:r>
      <w:r w:rsidRPr="00C52DC7">
        <w:rPr>
          <w:rFonts w:ascii="Times New Roman" w:hAnsi="Times New Roman"/>
          <w:sz w:val="20"/>
          <w:szCs w:val="20"/>
          <w:lang w:eastAsia="pt-BR"/>
        </w:rPr>
        <w:t xml:space="preserve">, art. </w:t>
      </w:r>
      <w:r>
        <w:rPr>
          <w:rFonts w:ascii="Times New Roman" w:hAnsi="Times New Roman"/>
          <w:sz w:val="20"/>
          <w:szCs w:val="20"/>
          <w:lang w:eastAsia="pt-BR"/>
        </w:rPr>
        <w:t>115</w:t>
      </w:r>
      <w:r w:rsidR="003D4A50">
        <w:rPr>
          <w:rFonts w:ascii="Times New Roman" w:hAnsi="Times New Roman"/>
          <w:sz w:val="20"/>
          <w:szCs w:val="20"/>
          <w:lang w:eastAsia="pt-BR"/>
        </w:rPr>
        <w:t>²</w:t>
      </w:r>
      <w:r w:rsidRPr="00C52DC7">
        <w:rPr>
          <w:rFonts w:ascii="Times New Roman" w:hAnsi="Times New Roman"/>
          <w:sz w:val="20"/>
          <w:szCs w:val="20"/>
          <w:lang w:eastAsia="pt-BR"/>
        </w:rPr>
        <w:t>, da Resolução</w:t>
      </w:r>
      <w:r>
        <w:rPr>
          <w:rFonts w:ascii="Times New Roman" w:hAnsi="Times New Roman"/>
          <w:sz w:val="20"/>
          <w:szCs w:val="20"/>
          <w:lang w:eastAsia="pt-BR"/>
        </w:rPr>
        <w:t xml:space="preserve"> CAU/BR nº 143/2017;</w:t>
      </w:r>
    </w:p>
    <w:p w:rsidR="00174D55" w:rsidRPr="00C52DC7" w:rsidRDefault="00174D55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E2160F" w:rsidRDefault="00747AD4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 w:rsidRPr="00C52DC7">
        <w:rPr>
          <w:rFonts w:ascii="Times New Roman" w:hAnsi="Times New Roman"/>
          <w:sz w:val="20"/>
          <w:szCs w:val="20"/>
        </w:rPr>
        <w:t xml:space="preserve">Considerando </w:t>
      </w:r>
      <w:r w:rsidR="00EF3CCE">
        <w:rPr>
          <w:rFonts w:ascii="Times New Roman" w:hAnsi="Times New Roman"/>
          <w:sz w:val="20"/>
          <w:szCs w:val="20"/>
        </w:rPr>
        <w:t xml:space="preserve">que o processo estava em andamento no </w:t>
      </w:r>
      <w:r w:rsidR="00506D8B">
        <w:rPr>
          <w:rFonts w:ascii="Times New Roman" w:hAnsi="Times New Roman"/>
          <w:sz w:val="20"/>
          <w:szCs w:val="20"/>
        </w:rPr>
        <w:t>CREA</w:t>
      </w:r>
      <w:r w:rsidR="00EF3CCE">
        <w:rPr>
          <w:rFonts w:ascii="Times New Roman" w:hAnsi="Times New Roman"/>
          <w:sz w:val="20"/>
          <w:szCs w:val="20"/>
        </w:rPr>
        <w:t>-RS no momento da instalação do CAU, em 15/12/2011, porém foi entregue ao CAU apenas em novembro de 2015, restando sem qualquer movimentação ou despacho em período superior a 3 (três</w:t>
      </w:r>
      <w:r w:rsidR="00AE11E8">
        <w:rPr>
          <w:rFonts w:ascii="Times New Roman" w:hAnsi="Times New Roman"/>
          <w:sz w:val="20"/>
          <w:szCs w:val="20"/>
        </w:rPr>
        <w:t>) anos</w:t>
      </w:r>
      <w:r w:rsidR="00EF3CCE">
        <w:rPr>
          <w:rFonts w:ascii="Times New Roman" w:hAnsi="Times New Roman"/>
          <w:sz w:val="20"/>
          <w:szCs w:val="20"/>
        </w:rPr>
        <w:t>;</w:t>
      </w:r>
    </w:p>
    <w:p w:rsidR="00E2160F" w:rsidRDefault="00E2160F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747AD4" w:rsidRDefault="00E2160F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Considerando o </w:t>
      </w:r>
      <w:r w:rsidR="005A7856" w:rsidRPr="00D719F5">
        <w:rPr>
          <w:rFonts w:ascii="Times New Roman" w:hAnsi="Times New Roman"/>
          <w:sz w:val="20"/>
          <w:szCs w:val="20"/>
        </w:rPr>
        <w:t xml:space="preserve">Parecer Jurídico CED nº </w:t>
      </w:r>
      <w:r w:rsidR="006F2637">
        <w:rPr>
          <w:rFonts w:ascii="Times New Roman" w:hAnsi="Times New Roman"/>
          <w:sz w:val="20"/>
          <w:szCs w:val="20"/>
        </w:rPr>
        <w:t>0</w:t>
      </w:r>
      <w:r w:rsidR="00233E4B">
        <w:rPr>
          <w:rFonts w:ascii="Times New Roman" w:hAnsi="Times New Roman"/>
          <w:sz w:val="20"/>
          <w:szCs w:val="20"/>
        </w:rPr>
        <w:t>74</w:t>
      </w:r>
      <w:r w:rsidR="005A7856">
        <w:rPr>
          <w:rFonts w:ascii="Times New Roman" w:hAnsi="Times New Roman"/>
          <w:sz w:val="20"/>
          <w:szCs w:val="20"/>
        </w:rPr>
        <w:t>/2016</w:t>
      </w:r>
      <w:r w:rsidR="005A7856" w:rsidRPr="00D719F5">
        <w:rPr>
          <w:rFonts w:ascii="Times New Roman" w:hAnsi="Times New Roman"/>
          <w:sz w:val="20"/>
          <w:szCs w:val="20"/>
        </w:rPr>
        <w:t xml:space="preserve"> (fls. </w:t>
      </w:r>
      <w:r w:rsidR="00233E4B">
        <w:rPr>
          <w:rFonts w:ascii="Times New Roman" w:hAnsi="Times New Roman"/>
          <w:sz w:val="20"/>
          <w:szCs w:val="20"/>
        </w:rPr>
        <w:t>51/54</w:t>
      </w:r>
      <w:r w:rsidR="005A7856" w:rsidRPr="00D719F5">
        <w:rPr>
          <w:rFonts w:ascii="Times New Roman" w:hAnsi="Times New Roman"/>
          <w:sz w:val="20"/>
          <w:szCs w:val="20"/>
        </w:rPr>
        <w:t>)</w:t>
      </w:r>
      <w:r w:rsidR="003D4A50">
        <w:rPr>
          <w:rFonts w:ascii="Times New Roman" w:hAnsi="Times New Roman"/>
          <w:sz w:val="20"/>
          <w:szCs w:val="20"/>
        </w:rPr>
        <w:t>;</w:t>
      </w:r>
    </w:p>
    <w:p w:rsidR="00E2160F" w:rsidRDefault="00E2160F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3D4A50" w:rsidRDefault="003D4A50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Considerando o relatório e </w:t>
      </w:r>
      <w:r w:rsidR="005A7856">
        <w:rPr>
          <w:rFonts w:ascii="Times New Roman" w:hAnsi="Times New Roman"/>
          <w:sz w:val="20"/>
          <w:szCs w:val="20"/>
        </w:rPr>
        <w:t>voto do Conselheiro relator (fl</w:t>
      </w:r>
      <w:r>
        <w:rPr>
          <w:rFonts w:ascii="Times New Roman" w:hAnsi="Times New Roman"/>
          <w:sz w:val="20"/>
          <w:szCs w:val="20"/>
        </w:rPr>
        <w:t xml:space="preserve">. </w:t>
      </w:r>
      <w:r w:rsidR="00233E4B">
        <w:rPr>
          <w:rFonts w:ascii="Times New Roman" w:hAnsi="Times New Roman"/>
          <w:sz w:val="20"/>
          <w:szCs w:val="20"/>
        </w:rPr>
        <w:t>64</w:t>
      </w:r>
      <w:bookmarkStart w:id="0" w:name="_GoBack"/>
      <w:bookmarkEnd w:id="0"/>
      <w:r w:rsidR="00EC0BA3">
        <w:rPr>
          <w:rFonts w:ascii="Times New Roman" w:hAnsi="Times New Roman"/>
          <w:sz w:val="20"/>
          <w:szCs w:val="20"/>
        </w:rPr>
        <w:t>);</w:t>
      </w:r>
    </w:p>
    <w:p w:rsidR="003D4A50" w:rsidRPr="009722FE" w:rsidRDefault="003D4A50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A56089" w:rsidRDefault="00AE0258" w:rsidP="0088752F">
      <w:pPr>
        <w:tabs>
          <w:tab w:val="left" w:pos="1418"/>
        </w:tabs>
        <w:ind w:left="142"/>
        <w:jc w:val="both"/>
        <w:rPr>
          <w:rFonts w:ascii="Times New Roman" w:hAnsi="Times New Roman"/>
          <w:b/>
          <w:sz w:val="20"/>
          <w:szCs w:val="20"/>
        </w:rPr>
      </w:pPr>
      <w:r w:rsidRPr="00C52DC7">
        <w:rPr>
          <w:rFonts w:ascii="Times New Roman" w:hAnsi="Times New Roman"/>
          <w:b/>
          <w:sz w:val="20"/>
          <w:szCs w:val="20"/>
        </w:rPr>
        <w:t>DELIBEROU:</w:t>
      </w:r>
    </w:p>
    <w:p w:rsidR="00B920BE" w:rsidRPr="009722FE" w:rsidRDefault="00B920BE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EA622B" w:rsidRPr="004E160D" w:rsidRDefault="003D4A50" w:rsidP="0088752F">
      <w:pPr>
        <w:numPr>
          <w:ilvl w:val="0"/>
          <w:numId w:val="12"/>
        </w:numPr>
        <w:tabs>
          <w:tab w:val="left" w:pos="851"/>
        </w:tabs>
        <w:ind w:left="142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 w:rsidRPr="00B920BE">
        <w:rPr>
          <w:rFonts w:ascii="Times New Roman" w:hAnsi="Times New Roman"/>
          <w:sz w:val="20"/>
          <w:szCs w:val="20"/>
        </w:rPr>
        <w:t xml:space="preserve">Aprovar, por unanimidade, a admissão da denúncia, </w:t>
      </w:r>
      <w:r w:rsidR="006A7075" w:rsidRPr="00B920BE">
        <w:rPr>
          <w:rFonts w:ascii="Times New Roman" w:hAnsi="Times New Roman"/>
          <w:sz w:val="20"/>
          <w:szCs w:val="20"/>
        </w:rPr>
        <w:t>haja vista que o CREA/RS constatou a existência de indícios de falta ético-disciplinar</w:t>
      </w:r>
      <w:r w:rsidRPr="00B920BE">
        <w:rPr>
          <w:rFonts w:ascii="Times New Roman" w:hAnsi="Times New Roman"/>
          <w:sz w:val="20"/>
          <w:szCs w:val="20"/>
        </w:rPr>
        <w:t>; no entanto, considerando a incidência da prescrição inte</w:t>
      </w:r>
      <w:r>
        <w:rPr>
          <w:rFonts w:ascii="Times New Roman" w:hAnsi="Times New Roman"/>
          <w:sz w:val="20"/>
          <w:szCs w:val="20"/>
        </w:rPr>
        <w:t>rcorrente, com fulcro nos artigos 113, Inciso III¹, e 115²,</w:t>
      </w:r>
      <w:r w:rsidRPr="00B920B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ambos </w:t>
      </w:r>
      <w:r w:rsidRPr="00B920BE">
        <w:rPr>
          <w:rFonts w:ascii="Times New Roman" w:hAnsi="Times New Roman"/>
          <w:sz w:val="20"/>
          <w:szCs w:val="20"/>
        </w:rPr>
        <w:t xml:space="preserve">da Resolução CAU/BR nº </w:t>
      </w:r>
      <w:r>
        <w:rPr>
          <w:rFonts w:ascii="Times New Roman" w:hAnsi="Times New Roman"/>
          <w:sz w:val="20"/>
          <w:szCs w:val="20"/>
        </w:rPr>
        <w:t>143</w:t>
      </w:r>
      <w:r w:rsidRPr="00B920BE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declarar a extinção do processo, o qual deve ser arquivado de ofício</w:t>
      </w:r>
      <w:r w:rsidR="00EA622B" w:rsidRPr="00B920BE">
        <w:rPr>
          <w:rFonts w:ascii="Times New Roman" w:hAnsi="Times New Roman"/>
          <w:sz w:val="20"/>
          <w:szCs w:val="20"/>
        </w:rPr>
        <w:t>.</w:t>
      </w:r>
    </w:p>
    <w:p w:rsidR="003D4A50" w:rsidRPr="00B920BE" w:rsidRDefault="003D4A50" w:rsidP="0088752F">
      <w:pPr>
        <w:tabs>
          <w:tab w:val="left" w:pos="851"/>
        </w:tabs>
        <w:ind w:left="142"/>
        <w:jc w:val="both"/>
        <w:rPr>
          <w:rFonts w:ascii="Times New Roman" w:eastAsia="Calibri" w:hAnsi="Times New Roman"/>
          <w:sz w:val="20"/>
          <w:szCs w:val="20"/>
          <w:u w:val="single"/>
        </w:rPr>
      </w:pPr>
    </w:p>
    <w:p w:rsidR="003D4A50" w:rsidRPr="001E0B02" w:rsidRDefault="003D4A50" w:rsidP="0088752F">
      <w:pPr>
        <w:numPr>
          <w:ilvl w:val="0"/>
          <w:numId w:val="12"/>
        </w:numPr>
        <w:tabs>
          <w:tab w:val="left" w:pos="851"/>
        </w:tabs>
        <w:ind w:left="142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 w:rsidRPr="001E0B02">
        <w:rPr>
          <w:rFonts w:ascii="Times New Roman" w:hAnsi="Times New Roman"/>
          <w:b/>
          <w:sz w:val="20"/>
          <w:szCs w:val="20"/>
        </w:rPr>
        <w:t>REMETA-SE</w:t>
      </w:r>
      <w:r w:rsidRPr="001E0B02">
        <w:rPr>
          <w:rFonts w:ascii="Times New Roman" w:hAnsi="Times New Roman"/>
          <w:sz w:val="20"/>
          <w:szCs w:val="20"/>
        </w:rPr>
        <w:t xml:space="preserve"> os autos à apreciação do Plenário do Conselho para julgamento, na forma do artigo 50 da Resolução CAU/BR n° 143, ressaltando que o sigilo do processo ético-disciplinar é obrigatório, não podendo haver qualquer espécie de publicidade do processo até que o mesmo tenha sido transitado em julgado. Além disso, informa-se que, antes de iniciar o julgamento, os Conselheiros que incorrerem em causa de impedimento, nos termos do art. 50, § 3º, e art. 109, devem comunicar o fato ao Plenário, conforme o art. 50, § 8º, da Resolução CAU/BR nº 143.</w:t>
      </w:r>
    </w:p>
    <w:p w:rsidR="00B920BE" w:rsidRPr="009722FE" w:rsidRDefault="00B920BE" w:rsidP="003D4A50">
      <w:pPr>
        <w:tabs>
          <w:tab w:val="left" w:pos="1418"/>
        </w:tabs>
        <w:jc w:val="center"/>
        <w:rPr>
          <w:rFonts w:ascii="Times New Roman" w:hAnsi="Times New Roman"/>
          <w:sz w:val="20"/>
          <w:szCs w:val="20"/>
        </w:rPr>
      </w:pPr>
    </w:p>
    <w:p w:rsidR="00AE0258" w:rsidRPr="00C52DC7" w:rsidRDefault="00AE0258" w:rsidP="00B920BE">
      <w:pPr>
        <w:tabs>
          <w:tab w:val="left" w:pos="1418"/>
        </w:tabs>
        <w:jc w:val="center"/>
        <w:rPr>
          <w:rFonts w:ascii="Times New Roman" w:hAnsi="Times New Roman"/>
          <w:sz w:val="20"/>
          <w:szCs w:val="20"/>
        </w:rPr>
      </w:pPr>
      <w:r w:rsidRPr="00C52DC7">
        <w:rPr>
          <w:rFonts w:ascii="Times New Roman" w:hAnsi="Times New Roman"/>
          <w:sz w:val="20"/>
          <w:szCs w:val="20"/>
        </w:rPr>
        <w:t xml:space="preserve">Porto Alegre, </w:t>
      </w:r>
      <w:r w:rsidR="005A7856">
        <w:rPr>
          <w:rFonts w:ascii="Times New Roman" w:hAnsi="Times New Roman"/>
          <w:sz w:val="20"/>
          <w:szCs w:val="20"/>
        </w:rPr>
        <w:t xml:space="preserve">23 </w:t>
      </w:r>
      <w:r w:rsidRPr="00C52DC7">
        <w:rPr>
          <w:rFonts w:ascii="Times New Roman" w:hAnsi="Times New Roman"/>
          <w:sz w:val="20"/>
          <w:szCs w:val="20"/>
        </w:rPr>
        <w:t xml:space="preserve">de </w:t>
      </w:r>
      <w:r w:rsidR="005A7856">
        <w:rPr>
          <w:rFonts w:ascii="Times New Roman" w:hAnsi="Times New Roman"/>
          <w:sz w:val="20"/>
          <w:szCs w:val="20"/>
        </w:rPr>
        <w:t>novembro</w:t>
      </w:r>
      <w:r w:rsidRPr="00C52DC7">
        <w:rPr>
          <w:rFonts w:ascii="Times New Roman" w:hAnsi="Times New Roman"/>
          <w:sz w:val="20"/>
          <w:szCs w:val="20"/>
        </w:rPr>
        <w:t xml:space="preserve"> de</w:t>
      </w:r>
      <w:r w:rsidR="005A7856">
        <w:rPr>
          <w:rFonts w:ascii="Times New Roman" w:hAnsi="Times New Roman"/>
          <w:sz w:val="20"/>
          <w:szCs w:val="20"/>
        </w:rPr>
        <w:t xml:space="preserve"> 2017</w:t>
      </w:r>
      <w:r w:rsidRPr="00C52DC7">
        <w:rPr>
          <w:rFonts w:ascii="Times New Roman" w:hAnsi="Times New Roman"/>
          <w:sz w:val="20"/>
          <w:szCs w:val="20"/>
        </w:rPr>
        <w:t>.</w:t>
      </w:r>
    </w:p>
    <w:p w:rsidR="00A56089" w:rsidRPr="00C52DC7" w:rsidRDefault="00A56089" w:rsidP="00A56089">
      <w:pPr>
        <w:tabs>
          <w:tab w:val="left" w:pos="1418"/>
        </w:tabs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D4A50" w:rsidRPr="00C52DC7" w:rsidTr="000418A1">
        <w:tc>
          <w:tcPr>
            <w:tcW w:w="4721" w:type="dxa"/>
            <w:shd w:val="clear" w:color="auto" w:fill="auto"/>
          </w:tcPr>
          <w:p w:rsidR="003D4A50" w:rsidRPr="00525922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MARCELO PETRUCCI MAIA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D4A50" w:rsidRPr="00C52DC7" w:rsidTr="000418A1">
        <w:tc>
          <w:tcPr>
            <w:tcW w:w="4721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RUI MINEIRO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>Coordenador Adjunto</w:t>
            </w:r>
          </w:p>
        </w:tc>
        <w:tc>
          <w:tcPr>
            <w:tcW w:w="4176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D4A50" w:rsidRPr="00C52DC7" w:rsidTr="000418A1">
        <w:tc>
          <w:tcPr>
            <w:tcW w:w="4721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MÁRCIO GOMES LONTRA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_______________________________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___</w:t>
            </w: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</w:t>
            </w:r>
          </w:p>
          <w:p w:rsidR="003D4A50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D4A50" w:rsidRDefault="003D4A50" w:rsidP="003D4A50">
      <w:pPr>
        <w:spacing w:line="281" w:lineRule="auto"/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__________________________________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¹</w:t>
      </w: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 xml:space="preserve">Art. 113. A extinção do processo ético-disciplinar ocorrerá: 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 xml:space="preserve">(...) 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III - quando for declarada a prescrição;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</w:p>
    <w:p w:rsidR="003D4A50" w:rsidRPr="000177FB" w:rsidRDefault="003D4A50" w:rsidP="003D4A50">
      <w:pPr>
        <w:jc w:val="both"/>
        <w:rPr>
          <w:rFonts w:ascii="Times New Roman" w:hAnsi="Times New Roman"/>
          <w:color w:val="000000"/>
          <w:sz w:val="14"/>
          <w:szCs w:val="20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²</w:t>
      </w: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Art. 115. Todo processo ético-disciplinar paralisado há mais de 3 (três) anos pendente de despacho ou julgamento será declarado extinto e arquivado mediante requerimento da parte interessada ou de ofício</w:t>
      </w:r>
      <w:r w:rsidRPr="000177FB">
        <w:rPr>
          <w:rFonts w:ascii="Times New Roman" w:hAnsi="Times New Roman"/>
          <w:color w:val="000000"/>
          <w:sz w:val="14"/>
          <w:szCs w:val="20"/>
          <w:shd w:val="clear" w:color="auto" w:fill="FFFFFF"/>
        </w:rPr>
        <w:t>.</w:t>
      </w:r>
    </w:p>
    <w:p w:rsidR="00BB3536" w:rsidRPr="00C52DC7" w:rsidRDefault="00BB3536" w:rsidP="00B920BE">
      <w:pPr>
        <w:tabs>
          <w:tab w:val="left" w:pos="1418"/>
        </w:tabs>
        <w:rPr>
          <w:rFonts w:ascii="Times New Roman" w:hAnsi="Times New Roman"/>
          <w:sz w:val="20"/>
          <w:szCs w:val="20"/>
        </w:rPr>
      </w:pPr>
    </w:p>
    <w:sectPr w:rsidR="00BB3536" w:rsidRPr="00C52DC7" w:rsidSect="0088752F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758" w:right="843" w:bottom="1418" w:left="1418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8A1" w:rsidRDefault="000418A1">
      <w:r>
        <w:separator/>
      </w:r>
    </w:p>
  </w:endnote>
  <w:endnote w:type="continuationSeparator" w:id="0">
    <w:p w:rsidR="000418A1" w:rsidRDefault="00041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8A1" w:rsidRDefault="000418A1">
      <w:r>
        <w:separator/>
      </w:r>
    </w:p>
  </w:footnote>
  <w:footnote w:type="continuationSeparator" w:id="0">
    <w:p w:rsidR="000418A1" w:rsidRDefault="000418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CA22A1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8" name="Imagem 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C94B0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800" behindDoc="1" locked="0" layoutInCell="1" allowOverlap="1" wp14:anchorId="40728312" wp14:editId="041B10BA">
          <wp:simplePos x="0" y="0"/>
          <wp:positionH relativeFrom="column">
            <wp:posOffset>5366385</wp:posOffset>
          </wp:positionH>
          <wp:positionV relativeFrom="paragraph">
            <wp:posOffset>-762717</wp:posOffset>
          </wp:positionV>
          <wp:extent cx="981710" cy="948690"/>
          <wp:effectExtent l="0" t="0" r="889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22A1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93F9F"/>
    <w:multiLevelType w:val="hybridMultilevel"/>
    <w:tmpl w:val="CC546CAE"/>
    <w:lvl w:ilvl="0" w:tplc="D25CBEE0">
      <w:start w:val="1"/>
      <w:numFmt w:val="decimal"/>
      <w:lvlText w:val="1.%1."/>
      <w:lvlJc w:val="left"/>
      <w:pPr>
        <w:ind w:left="319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53B1"/>
    <w:rsid w:val="00010124"/>
    <w:rsid w:val="0001455E"/>
    <w:rsid w:val="00020281"/>
    <w:rsid w:val="00037053"/>
    <w:rsid w:val="0004084C"/>
    <w:rsid w:val="000418A1"/>
    <w:rsid w:val="00043142"/>
    <w:rsid w:val="0004369C"/>
    <w:rsid w:val="00047D8A"/>
    <w:rsid w:val="0005249A"/>
    <w:rsid w:val="00066430"/>
    <w:rsid w:val="00067339"/>
    <w:rsid w:val="00074F5F"/>
    <w:rsid w:val="000754F5"/>
    <w:rsid w:val="0007671E"/>
    <w:rsid w:val="00082DE8"/>
    <w:rsid w:val="00085364"/>
    <w:rsid w:val="000936B0"/>
    <w:rsid w:val="00094CCF"/>
    <w:rsid w:val="0009658D"/>
    <w:rsid w:val="000A4015"/>
    <w:rsid w:val="000A6E81"/>
    <w:rsid w:val="000B007B"/>
    <w:rsid w:val="000B3250"/>
    <w:rsid w:val="000B5769"/>
    <w:rsid w:val="000D13FC"/>
    <w:rsid w:val="000D1414"/>
    <w:rsid w:val="000E28C9"/>
    <w:rsid w:val="000E71D0"/>
    <w:rsid w:val="000F0649"/>
    <w:rsid w:val="00100146"/>
    <w:rsid w:val="00103D49"/>
    <w:rsid w:val="001100E4"/>
    <w:rsid w:val="001136C6"/>
    <w:rsid w:val="00115D3A"/>
    <w:rsid w:val="00117927"/>
    <w:rsid w:val="00121F68"/>
    <w:rsid w:val="00123042"/>
    <w:rsid w:val="001511C9"/>
    <w:rsid w:val="00153E55"/>
    <w:rsid w:val="001540F4"/>
    <w:rsid w:val="00154C78"/>
    <w:rsid w:val="00161E75"/>
    <w:rsid w:val="0016484D"/>
    <w:rsid w:val="0016670A"/>
    <w:rsid w:val="00170C7D"/>
    <w:rsid w:val="00171DE2"/>
    <w:rsid w:val="00173D2E"/>
    <w:rsid w:val="00174D55"/>
    <w:rsid w:val="001752CA"/>
    <w:rsid w:val="00180166"/>
    <w:rsid w:val="00183A48"/>
    <w:rsid w:val="0018655C"/>
    <w:rsid w:val="0019362F"/>
    <w:rsid w:val="00193EE5"/>
    <w:rsid w:val="0019509C"/>
    <w:rsid w:val="001A3726"/>
    <w:rsid w:val="001A4191"/>
    <w:rsid w:val="001D2CA9"/>
    <w:rsid w:val="001D3CDB"/>
    <w:rsid w:val="001D558E"/>
    <w:rsid w:val="001E15D4"/>
    <w:rsid w:val="001E3263"/>
    <w:rsid w:val="001F74E5"/>
    <w:rsid w:val="0020186A"/>
    <w:rsid w:val="0020681B"/>
    <w:rsid w:val="0021062C"/>
    <w:rsid w:val="00210ED2"/>
    <w:rsid w:val="002149F5"/>
    <w:rsid w:val="002162ED"/>
    <w:rsid w:val="00217B0C"/>
    <w:rsid w:val="00223BED"/>
    <w:rsid w:val="00232EC7"/>
    <w:rsid w:val="00233E4B"/>
    <w:rsid w:val="00234A75"/>
    <w:rsid w:val="00244EF0"/>
    <w:rsid w:val="002517FD"/>
    <w:rsid w:val="00254F9E"/>
    <w:rsid w:val="00262588"/>
    <w:rsid w:val="00262BE0"/>
    <w:rsid w:val="00266C65"/>
    <w:rsid w:val="00271145"/>
    <w:rsid w:val="002735A9"/>
    <w:rsid w:val="00274E12"/>
    <w:rsid w:val="00276BE5"/>
    <w:rsid w:val="00277484"/>
    <w:rsid w:val="00277A55"/>
    <w:rsid w:val="002879F9"/>
    <w:rsid w:val="00287D17"/>
    <w:rsid w:val="00292EEE"/>
    <w:rsid w:val="0029743E"/>
    <w:rsid w:val="00297734"/>
    <w:rsid w:val="00297C97"/>
    <w:rsid w:val="002A0CA7"/>
    <w:rsid w:val="002A51FF"/>
    <w:rsid w:val="002B0A04"/>
    <w:rsid w:val="002B12BF"/>
    <w:rsid w:val="002C71F3"/>
    <w:rsid w:val="002D1AC4"/>
    <w:rsid w:val="002D4C79"/>
    <w:rsid w:val="002E64C2"/>
    <w:rsid w:val="002F7037"/>
    <w:rsid w:val="0030277A"/>
    <w:rsid w:val="00305DC6"/>
    <w:rsid w:val="00305FFD"/>
    <w:rsid w:val="003102E1"/>
    <w:rsid w:val="00321659"/>
    <w:rsid w:val="0032536C"/>
    <w:rsid w:val="00325EF1"/>
    <w:rsid w:val="00325F8A"/>
    <w:rsid w:val="00343041"/>
    <w:rsid w:val="00344D18"/>
    <w:rsid w:val="00344FC8"/>
    <w:rsid w:val="00351EB8"/>
    <w:rsid w:val="00352307"/>
    <w:rsid w:val="00353C04"/>
    <w:rsid w:val="00354E22"/>
    <w:rsid w:val="00361608"/>
    <w:rsid w:val="003652C0"/>
    <w:rsid w:val="00380199"/>
    <w:rsid w:val="0038038E"/>
    <w:rsid w:val="00381432"/>
    <w:rsid w:val="00384730"/>
    <w:rsid w:val="00385DA6"/>
    <w:rsid w:val="0039127B"/>
    <w:rsid w:val="00397776"/>
    <w:rsid w:val="003A4C16"/>
    <w:rsid w:val="003A7C3C"/>
    <w:rsid w:val="003B49AE"/>
    <w:rsid w:val="003B53CC"/>
    <w:rsid w:val="003B5F22"/>
    <w:rsid w:val="003B7099"/>
    <w:rsid w:val="003D21C7"/>
    <w:rsid w:val="003D4A50"/>
    <w:rsid w:val="003E223A"/>
    <w:rsid w:val="003E64C7"/>
    <w:rsid w:val="003F3074"/>
    <w:rsid w:val="003F5F95"/>
    <w:rsid w:val="00413200"/>
    <w:rsid w:val="00413E0E"/>
    <w:rsid w:val="004165F2"/>
    <w:rsid w:val="00420432"/>
    <w:rsid w:val="0042076A"/>
    <w:rsid w:val="0042619B"/>
    <w:rsid w:val="004524AD"/>
    <w:rsid w:val="0045317D"/>
    <w:rsid w:val="00454BD4"/>
    <w:rsid w:val="00470F15"/>
    <w:rsid w:val="00475FAD"/>
    <w:rsid w:val="00480E50"/>
    <w:rsid w:val="00482449"/>
    <w:rsid w:val="0049154A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F25C8"/>
    <w:rsid w:val="004F2EA5"/>
    <w:rsid w:val="004F6A99"/>
    <w:rsid w:val="00501A9E"/>
    <w:rsid w:val="00506D8B"/>
    <w:rsid w:val="00517532"/>
    <w:rsid w:val="00521EDA"/>
    <w:rsid w:val="00525922"/>
    <w:rsid w:val="00527588"/>
    <w:rsid w:val="00533636"/>
    <w:rsid w:val="0053603E"/>
    <w:rsid w:val="0054356A"/>
    <w:rsid w:val="00545E80"/>
    <w:rsid w:val="00546E37"/>
    <w:rsid w:val="00546EA2"/>
    <w:rsid w:val="00550B12"/>
    <w:rsid w:val="005534F0"/>
    <w:rsid w:val="005551F7"/>
    <w:rsid w:val="005553C2"/>
    <w:rsid w:val="005563DE"/>
    <w:rsid w:val="00556541"/>
    <w:rsid w:val="00560B9E"/>
    <w:rsid w:val="00566358"/>
    <w:rsid w:val="00567FF5"/>
    <w:rsid w:val="00577FFA"/>
    <w:rsid w:val="00583D03"/>
    <w:rsid w:val="005877BA"/>
    <w:rsid w:val="00596C67"/>
    <w:rsid w:val="005A0C8C"/>
    <w:rsid w:val="005A1280"/>
    <w:rsid w:val="005A3297"/>
    <w:rsid w:val="005A7856"/>
    <w:rsid w:val="005B33FC"/>
    <w:rsid w:val="005B4A9B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AAE"/>
    <w:rsid w:val="0060311A"/>
    <w:rsid w:val="00603214"/>
    <w:rsid w:val="00607B7E"/>
    <w:rsid w:val="00611165"/>
    <w:rsid w:val="00614FAC"/>
    <w:rsid w:val="00621D8A"/>
    <w:rsid w:val="006245CC"/>
    <w:rsid w:val="00633052"/>
    <w:rsid w:val="006348AC"/>
    <w:rsid w:val="00636DCB"/>
    <w:rsid w:val="00640351"/>
    <w:rsid w:val="006429A3"/>
    <w:rsid w:val="00645BBB"/>
    <w:rsid w:val="00650DD3"/>
    <w:rsid w:val="00651DE2"/>
    <w:rsid w:val="00651EBD"/>
    <w:rsid w:val="00662110"/>
    <w:rsid w:val="00663744"/>
    <w:rsid w:val="006677EA"/>
    <w:rsid w:val="0068297C"/>
    <w:rsid w:val="00682D9A"/>
    <w:rsid w:val="006973EA"/>
    <w:rsid w:val="006A2EA8"/>
    <w:rsid w:val="006A4993"/>
    <w:rsid w:val="006A5986"/>
    <w:rsid w:val="006A7075"/>
    <w:rsid w:val="006C0E23"/>
    <w:rsid w:val="006C1C21"/>
    <w:rsid w:val="006C211B"/>
    <w:rsid w:val="006C7782"/>
    <w:rsid w:val="006D0DD4"/>
    <w:rsid w:val="006D0F9B"/>
    <w:rsid w:val="006D3DDB"/>
    <w:rsid w:val="006D5A0A"/>
    <w:rsid w:val="006D6448"/>
    <w:rsid w:val="006D7428"/>
    <w:rsid w:val="006E5745"/>
    <w:rsid w:val="006F22BA"/>
    <w:rsid w:val="006F2637"/>
    <w:rsid w:val="006F5A2F"/>
    <w:rsid w:val="006F6106"/>
    <w:rsid w:val="007022AC"/>
    <w:rsid w:val="0070241D"/>
    <w:rsid w:val="0070278B"/>
    <w:rsid w:val="0071168F"/>
    <w:rsid w:val="00712108"/>
    <w:rsid w:val="007123D8"/>
    <w:rsid w:val="007276B2"/>
    <w:rsid w:val="00734F58"/>
    <w:rsid w:val="00735F01"/>
    <w:rsid w:val="00737297"/>
    <w:rsid w:val="007473DE"/>
    <w:rsid w:val="00747AD4"/>
    <w:rsid w:val="007601AA"/>
    <w:rsid w:val="0076088E"/>
    <w:rsid w:val="00760D75"/>
    <w:rsid w:val="007632AC"/>
    <w:rsid w:val="007662E2"/>
    <w:rsid w:val="0077400B"/>
    <w:rsid w:val="00775348"/>
    <w:rsid w:val="007800E1"/>
    <w:rsid w:val="0078755D"/>
    <w:rsid w:val="00787C83"/>
    <w:rsid w:val="00797005"/>
    <w:rsid w:val="007A233B"/>
    <w:rsid w:val="007A23A5"/>
    <w:rsid w:val="007A44CA"/>
    <w:rsid w:val="007A4D89"/>
    <w:rsid w:val="007A7CCA"/>
    <w:rsid w:val="007B1798"/>
    <w:rsid w:val="007C5CD2"/>
    <w:rsid w:val="007C7C54"/>
    <w:rsid w:val="007D7AFE"/>
    <w:rsid w:val="007E4832"/>
    <w:rsid w:val="007E6C55"/>
    <w:rsid w:val="007F7673"/>
    <w:rsid w:val="00802B60"/>
    <w:rsid w:val="00802E3F"/>
    <w:rsid w:val="00805BFD"/>
    <w:rsid w:val="00820BEF"/>
    <w:rsid w:val="00836D6D"/>
    <w:rsid w:val="00837277"/>
    <w:rsid w:val="008439B7"/>
    <w:rsid w:val="00844208"/>
    <w:rsid w:val="008446B8"/>
    <w:rsid w:val="00846B31"/>
    <w:rsid w:val="0085390B"/>
    <w:rsid w:val="00854569"/>
    <w:rsid w:val="00862C24"/>
    <w:rsid w:val="00873BAB"/>
    <w:rsid w:val="00875D64"/>
    <w:rsid w:val="00876A4A"/>
    <w:rsid w:val="0088752F"/>
    <w:rsid w:val="008A04CE"/>
    <w:rsid w:val="008A46E3"/>
    <w:rsid w:val="008B0962"/>
    <w:rsid w:val="008B63D5"/>
    <w:rsid w:val="008B6C76"/>
    <w:rsid w:val="008C6D5A"/>
    <w:rsid w:val="008D5241"/>
    <w:rsid w:val="008D7D1C"/>
    <w:rsid w:val="008E0431"/>
    <w:rsid w:val="008E05C0"/>
    <w:rsid w:val="008E783F"/>
    <w:rsid w:val="008F3529"/>
    <w:rsid w:val="008F4465"/>
    <w:rsid w:val="008F4FDD"/>
    <w:rsid w:val="009025A2"/>
    <w:rsid w:val="009154B0"/>
    <w:rsid w:val="0092286C"/>
    <w:rsid w:val="00933794"/>
    <w:rsid w:val="00945D2B"/>
    <w:rsid w:val="00953C9A"/>
    <w:rsid w:val="00956156"/>
    <w:rsid w:val="0096441F"/>
    <w:rsid w:val="00965CDB"/>
    <w:rsid w:val="009722FE"/>
    <w:rsid w:val="00977288"/>
    <w:rsid w:val="00986211"/>
    <w:rsid w:val="00995531"/>
    <w:rsid w:val="009B1BAF"/>
    <w:rsid w:val="009B6707"/>
    <w:rsid w:val="009B78C0"/>
    <w:rsid w:val="009B7D9C"/>
    <w:rsid w:val="009C0310"/>
    <w:rsid w:val="009C0DDA"/>
    <w:rsid w:val="009C0EDD"/>
    <w:rsid w:val="009C0F90"/>
    <w:rsid w:val="009C17CD"/>
    <w:rsid w:val="009D4EF1"/>
    <w:rsid w:val="009E59D4"/>
    <w:rsid w:val="009E608B"/>
    <w:rsid w:val="009F1BD7"/>
    <w:rsid w:val="009F3F1D"/>
    <w:rsid w:val="009F6E11"/>
    <w:rsid w:val="00A0065B"/>
    <w:rsid w:val="00A00EA9"/>
    <w:rsid w:val="00A02F4B"/>
    <w:rsid w:val="00A03F05"/>
    <w:rsid w:val="00A103EE"/>
    <w:rsid w:val="00A12774"/>
    <w:rsid w:val="00A13B46"/>
    <w:rsid w:val="00A16511"/>
    <w:rsid w:val="00A17C0C"/>
    <w:rsid w:val="00A20C63"/>
    <w:rsid w:val="00A25517"/>
    <w:rsid w:val="00A26C8F"/>
    <w:rsid w:val="00A41D6C"/>
    <w:rsid w:val="00A440AB"/>
    <w:rsid w:val="00A479E5"/>
    <w:rsid w:val="00A56089"/>
    <w:rsid w:val="00A652E4"/>
    <w:rsid w:val="00A81B82"/>
    <w:rsid w:val="00A862C3"/>
    <w:rsid w:val="00A90D21"/>
    <w:rsid w:val="00A976FC"/>
    <w:rsid w:val="00AA2798"/>
    <w:rsid w:val="00AB0217"/>
    <w:rsid w:val="00AB47E7"/>
    <w:rsid w:val="00AB6B02"/>
    <w:rsid w:val="00AB7292"/>
    <w:rsid w:val="00AC481D"/>
    <w:rsid w:val="00AC6C54"/>
    <w:rsid w:val="00AD2F2B"/>
    <w:rsid w:val="00AD6F4C"/>
    <w:rsid w:val="00AE0258"/>
    <w:rsid w:val="00AE11E8"/>
    <w:rsid w:val="00AF493D"/>
    <w:rsid w:val="00B031B3"/>
    <w:rsid w:val="00B03A56"/>
    <w:rsid w:val="00B1234E"/>
    <w:rsid w:val="00B12D4E"/>
    <w:rsid w:val="00B13BEC"/>
    <w:rsid w:val="00B145B0"/>
    <w:rsid w:val="00B2084F"/>
    <w:rsid w:val="00B22FDF"/>
    <w:rsid w:val="00B23D2B"/>
    <w:rsid w:val="00B25831"/>
    <w:rsid w:val="00B31107"/>
    <w:rsid w:val="00B32112"/>
    <w:rsid w:val="00B36AED"/>
    <w:rsid w:val="00B42603"/>
    <w:rsid w:val="00B42E47"/>
    <w:rsid w:val="00B509E6"/>
    <w:rsid w:val="00B60189"/>
    <w:rsid w:val="00B61F7E"/>
    <w:rsid w:val="00B6234C"/>
    <w:rsid w:val="00B6570B"/>
    <w:rsid w:val="00B65978"/>
    <w:rsid w:val="00B7052C"/>
    <w:rsid w:val="00B85ECC"/>
    <w:rsid w:val="00B910CC"/>
    <w:rsid w:val="00B920BE"/>
    <w:rsid w:val="00B94CC8"/>
    <w:rsid w:val="00B95FAD"/>
    <w:rsid w:val="00BA3AF1"/>
    <w:rsid w:val="00BA4222"/>
    <w:rsid w:val="00BA6AEB"/>
    <w:rsid w:val="00BB07B1"/>
    <w:rsid w:val="00BB108D"/>
    <w:rsid w:val="00BB18C8"/>
    <w:rsid w:val="00BB3536"/>
    <w:rsid w:val="00BB3838"/>
    <w:rsid w:val="00BC14CD"/>
    <w:rsid w:val="00BC2E34"/>
    <w:rsid w:val="00BC3975"/>
    <w:rsid w:val="00BD1F54"/>
    <w:rsid w:val="00BD3DEF"/>
    <w:rsid w:val="00BE1D0F"/>
    <w:rsid w:val="00BE6FE2"/>
    <w:rsid w:val="00BF1F57"/>
    <w:rsid w:val="00BF2328"/>
    <w:rsid w:val="00BF25D0"/>
    <w:rsid w:val="00BF5601"/>
    <w:rsid w:val="00C00CE3"/>
    <w:rsid w:val="00C03320"/>
    <w:rsid w:val="00C06005"/>
    <w:rsid w:val="00C10FDB"/>
    <w:rsid w:val="00C11F50"/>
    <w:rsid w:val="00C15AF1"/>
    <w:rsid w:val="00C26262"/>
    <w:rsid w:val="00C32377"/>
    <w:rsid w:val="00C32B3C"/>
    <w:rsid w:val="00C35A43"/>
    <w:rsid w:val="00C365B6"/>
    <w:rsid w:val="00C44812"/>
    <w:rsid w:val="00C52DC7"/>
    <w:rsid w:val="00C54753"/>
    <w:rsid w:val="00C553C4"/>
    <w:rsid w:val="00C55B31"/>
    <w:rsid w:val="00C57BD4"/>
    <w:rsid w:val="00C62783"/>
    <w:rsid w:val="00C74326"/>
    <w:rsid w:val="00C74E47"/>
    <w:rsid w:val="00C76F24"/>
    <w:rsid w:val="00C8012B"/>
    <w:rsid w:val="00C83A72"/>
    <w:rsid w:val="00C83F0E"/>
    <w:rsid w:val="00C874EA"/>
    <w:rsid w:val="00C87D66"/>
    <w:rsid w:val="00C906E1"/>
    <w:rsid w:val="00C94B0D"/>
    <w:rsid w:val="00C97C1E"/>
    <w:rsid w:val="00C97FDA"/>
    <w:rsid w:val="00CA015C"/>
    <w:rsid w:val="00CA0CD6"/>
    <w:rsid w:val="00CA22A1"/>
    <w:rsid w:val="00CA2A36"/>
    <w:rsid w:val="00CA5B87"/>
    <w:rsid w:val="00CA7C62"/>
    <w:rsid w:val="00CB071E"/>
    <w:rsid w:val="00CB4ACB"/>
    <w:rsid w:val="00CC2BE2"/>
    <w:rsid w:val="00CD5230"/>
    <w:rsid w:val="00CE1F2B"/>
    <w:rsid w:val="00CE44C7"/>
    <w:rsid w:val="00CF44B8"/>
    <w:rsid w:val="00CF5D88"/>
    <w:rsid w:val="00D00005"/>
    <w:rsid w:val="00D017D4"/>
    <w:rsid w:val="00D01E5E"/>
    <w:rsid w:val="00D025D4"/>
    <w:rsid w:val="00D02CD7"/>
    <w:rsid w:val="00D0377A"/>
    <w:rsid w:val="00D11AE0"/>
    <w:rsid w:val="00D11B1F"/>
    <w:rsid w:val="00D1233F"/>
    <w:rsid w:val="00D1657A"/>
    <w:rsid w:val="00D20F0C"/>
    <w:rsid w:val="00D216CC"/>
    <w:rsid w:val="00D2170C"/>
    <w:rsid w:val="00D23428"/>
    <w:rsid w:val="00D313B8"/>
    <w:rsid w:val="00D33F09"/>
    <w:rsid w:val="00D430F1"/>
    <w:rsid w:val="00D46D25"/>
    <w:rsid w:val="00D507ED"/>
    <w:rsid w:val="00D57C3E"/>
    <w:rsid w:val="00D719F5"/>
    <w:rsid w:val="00D7697D"/>
    <w:rsid w:val="00D81216"/>
    <w:rsid w:val="00D823FB"/>
    <w:rsid w:val="00D823FF"/>
    <w:rsid w:val="00D82A88"/>
    <w:rsid w:val="00D8686F"/>
    <w:rsid w:val="00D90128"/>
    <w:rsid w:val="00D95398"/>
    <w:rsid w:val="00D966C9"/>
    <w:rsid w:val="00D9699C"/>
    <w:rsid w:val="00D97662"/>
    <w:rsid w:val="00DB1F2F"/>
    <w:rsid w:val="00DB539A"/>
    <w:rsid w:val="00DB763E"/>
    <w:rsid w:val="00DC199D"/>
    <w:rsid w:val="00DC22DB"/>
    <w:rsid w:val="00DC3EEC"/>
    <w:rsid w:val="00DD0831"/>
    <w:rsid w:val="00DD0AB0"/>
    <w:rsid w:val="00DD1625"/>
    <w:rsid w:val="00DD479A"/>
    <w:rsid w:val="00DF371F"/>
    <w:rsid w:val="00DF51FA"/>
    <w:rsid w:val="00E05C39"/>
    <w:rsid w:val="00E06DCC"/>
    <w:rsid w:val="00E0709A"/>
    <w:rsid w:val="00E10F05"/>
    <w:rsid w:val="00E14CC3"/>
    <w:rsid w:val="00E2160F"/>
    <w:rsid w:val="00E23ACA"/>
    <w:rsid w:val="00E26688"/>
    <w:rsid w:val="00E2723E"/>
    <w:rsid w:val="00E322A1"/>
    <w:rsid w:val="00E3284E"/>
    <w:rsid w:val="00E33A18"/>
    <w:rsid w:val="00E34872"/>
    <w:rsid w:val="00E427BB"/>
    <w:rsid w:val="00E42BBD"/>
    <w:rsid w:val="00E42D89"/>
    <w:rsid w:val="00E53D28"/>
    <w:rsid w:val="00E55530"/>
    <w:rsid w:val="00E56391"/>
    <w:rsid w:val="00E624F3"/>
    <w:rsid w:val="00E71592"/>
    <w:rsid w:val="00E75393"/>
    <w:rsid w:val="00E770C2"/>
    <w:rsid w:val="00E8550E"/>
    <w:rsid w:val="00E90912"/>
    <w:rsid w:val="00E93404"/>
    <w:rsid w:val="00E97A39"/>
    <w:rsid w:val="00EA622B"/>
    <w:rsid w:val="00EB0DDB"/>
    <w:rsid w:val="00EB3CF7"/>
    <w:rsid w:val="00EB66A9"/>
    <w:rsid w:val="00EB7587"/>
    <w:rsid w:val="00EC0BA3"/>
    <w:rsid w:val="00EC14DB"/>
    <w:rsid w:val="00EC4876"/>
    <w:rsid w:val="00ED0B34"/>
    <w:rsid w:val="00EE4085"/>
    <w:rsid w:val="00EF3CCE"/>
    <w:rsid w:val="00EF7412"/>
    <w:rsid w:val="00EF7502"/>
    <w:rsid w:val="00F07027"/>
    <w:rsid w:val="00F1106E"/>
    <w:rsid w:val="00F120F5"/>
    <w:rsid w:val="00F275B0"/>
    <w:rsid w:val="00F44984"/>
    <w:rsid w:val="00F455A6"/>
    <w:rsid w:val="00F45936"/>
    <w:rsid w:val="00F4730B"/>
    <w:rsid w:val="00F5195D"/>
    <w:rsid w:val="00F5519A"/>
    <w:rsid w:val="00F56282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07E9"/>
    <w:rsid w:val="00FA15B6"/>
    <w:rsid w:val="00FA2E5B"/>
    <w:rsid w:val="00FA312B"/>
    <w:rsid w:val="00FA34C6"/>
    <w:rsid w:val="00FA71AF"/>
    <w:rsid w:val="00FB755A"/>
    <w:rsid w:val="00FC0B30"/>
    <w:rsid w:val="00FC4003"/>
    <w:rsid w:val="00FC5E4D"/>
    <w:rsid w:val="00FD412B"/>
    <w:rsid w:val="00FE2B2E"/>
    <w:rsid w:val="00FE6168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7"/>
    <o:shapelayout v:ext="edit">
      <o:idmap v:ext="edit" data="1"/>
    </o:shapelayout>
  </w:shapeDefaults>
  <w:decimalSymbol w:val=","/>
  <w:listSeparator w:val=";"/>
  <w15:chartTrackingRefBased/>
  <w15:docId w15:val="{C3F7C7A9-CEDD-43BB-A8C7-88431C23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C778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524AD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customStyle="1" w:styleId="Ttulo1Char">
    <w:name w:val="Título 1 Char"/>
    <w:link w:val="Ttulo1"/>
    <w:rsid w:val="006C7782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Textodebalo">
    <w:name w:val="Balloon Text"/>
    <w:basedOn w:val="Normal"/>
    <w:link w:val="TextodebaloChar"/>
    <w:rsid w:val="00651DE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51DE2"/>
    <w:rPr>
      <w:rFonts w:ascii="Segoe UI" w:hAnsi="Segoe UI" w:cs="Segoe UI"/>
      <w:sz w:val="18"/>
      <w:szCs w:val="18"/>
      <w:lang w:eastAsia="en-US"/>
    </w:rPr>
  </w:style>
  <w:style w:type="character" w:customStyle="1" w:styleId="style3">
    <w:name w:val="style3"/>
    <w:rsid w:val="00380199"/>
  </w:style>
  <w:style w:type="character" w:customStyle="1" w:styleId="style4">
    <w:name w:val="style4"/>
    <w:rsid w:val="00380199"/>
  </w:style>
  <w:style w:type="character" w:customStyle="1" w:styleId="Ttulo2Char">
    <w:name w:val="Título 2 Char"/>
    <w:link w:val="Ttulo2"/>
    <w:semiHidden/>
    <w:rsid w:val="004524A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94275-ADEA-49D5-8B61-90F84FF88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429</Words>
  <Characters>2411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Eduardo Sprenger da Silva</cp:lastModifiedBy>
  <cp:revision>10</cp:revision>
  <cp:lastPrinted>2017-11-22T14:57:00Z</cp:lastPrinted>
  <dcterms:created xsi:type="dcterms:W3CDTF">2017-11-14T18:39:00Z</dcterms:created>
  <dcterms:modified xsi:type="dcterms:W3CDTF">2017-11-22T14:57:00Z</dcterms:modified>
</cp:coreProperties>
</file>