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5" w:color="auto" w:fill="auto"/>
        <w:tblLook w:val="04A0" w:firstRow="1" w:lastRow="0" w:firstColumn="1" w:lastColumn="0" w:noHBand="0" w:noVBand="1"/>
      </w:tblPr>
      <w:tblGrid>
        <w:gridCol w:w="1706"/>
        <w:gridCol w:w="7684"/>
      </w:tblGrid>
      <w:tr w:rsidR="00460BBA" w:rsidRPr="00C52DC7" w:rsidTr="006E66A8">
        <w:trPr>
          <w:trHeight w:hRule="exact" w:val="340"/>
        </w:trPr>
        <w:tc>
          <w:tcPr>
            <w:tcW w:w="1706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460BBA" w:rsidRPr="00C52DC7" w:rsidRDefault="00460BBA" w:rsidP="006E66A8">
            <w:pPr>
              <w:tabs>
                <w:tab w:val="left" w:pos="1418"/>
              </w:tabs>
              <w:rPr>
                <w:rFonts w:ascii="Times New Roman" w:hAnsi="Times New Roman"/>
                <w:b/>
                <w:sz w:val="20"/>
                <w:szCs w:val="20"/>
              </w:rPr>
            </w:pPr>
            <w:r w:rsidRPr="00C52DC7">
              <w:rPr>
                <w:rFonts w:ascii="Times New Roman" w:hAnsi="Times New Roman"/>
                <w:b/>
                <w:sz w:val="20"/>
                <w:szCs w:val="20"/>
              </w:rPr>
              <w:t>PROCESSO</w:t>
            </w:r>
          </w:p>
        </w:tc>
        <w:tc>
          <w:tcPr>
            <w:tcW w:w="7684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460BBA" w:rsidRPr="00C52DC7" w:rsidRDefault="00460BBA" w:rsidP="006E66A8">
            <w:pPr>
              <w:tabs>
                <w:tab w:val="left" w:pos="1418"/>
              </w:tabs>
              <w:rPr>
                <w:rFonts w:ascii="Times New Roman" w:hAnsi="Times New Roman"/>
                <w:sz w:val="20"/>
                <w:szCs w:val="20"/>
              </w:rPr>
            </w:pPr>
            <w:r w:rsidRPr="00C52DC7">
              <w:rPr>
                <w:rFonts w:ascii="Times New Roman" w:hAnsi="Times New Roman"/>
                <w:sz w:val="20"/>
                <w:szCs w:val="20"/>
              </w:rPr>
              <w:t xml:space="preserve">PROTOCOLO CREA/RS Nº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2010037470 - </w:t>
            </w:r>
            <w:r w:rsidRPr="00C52DC7">
              <w:rPr>
                <w:rFonts w:ascii="Times New Roman" w:hAnsi="Times New Roman"/>
                <w:sz w:val="20"/>
                <w:szCs w:val="20"/>
              </w:rPr>
              <w:t xml:space="preserve">PROTOCOLO CAU/RS Nº </w:t>
            </w:r>
            <w:r>
              <w:rPr>
                <w:rFonts w:ascii="Times New Roman" w:hAnsi="Times New Roman"/>
                <w:sz w:val="20"/>
                <w:szCs w:val="20"/>
              </w:rPr>
              <w:t>514745/2017</w:t>
            </w:r>
          </w:p>
        </w:tc>
      </w:tr>
      <w:tr w:rsidR="00460BBA" w:rsidRPr="00C52DC7" w:rsidTr="006E66A8">
        <w:trPr>
          <w:trHeight w:hRule="exact" w:val="340"/>
        </w:trPr>
        <w:tc>
          <w:tcPr>
            <w:tcW w:w="1706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460BBA" w:rsidRPr="00C52DC7" w:rsidRDefault="00460BBA" w:rsidP="006E66A8">
            <w:pPr>
              <w:tabs>
                <w:tab w:val="left" w:pos="1418"/>
              </w:tabs>
              <w:rPr>
                <w:rFonts w:ascii="Times New Roman" w:hAnsi="Times New Roman"/>
                <w:b/>
                <w:sz w:val="20"/>
                <w:szCs w:val="20"/>
              </w:rPr>
            </w:pPr>
            <w:r w:rsidRPr="00C52DC7">
              <w:rPr>
                <w:rFonts w:ascii="Times New Roman" w:hAnsi="Times New Roman"/>
                <w:b/>
                <w:sz w:val="20"/>
                <w:szCs w:val="20"/>
              </w:rPr>
              <w:t>DENUNCIANTE</w:t>
            </w:r>
          </w:p>
        </w:tc>
        <w:tc>
          <w:tcPr>
            <w:tcW w:w="7684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460BBA" w:rsidRPr="00506D8B" w:rsidRDefault="00460BBA" w:rsidP="006E66A8">
            <w:pPr>
              <w:tabs>
                <w:tab w:val="left" w:pos="1418"/>
              </w:tabs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M. L. K. de A.</w:t>
            </w:r>
          </w:p>
        </w:tc>
      </w:tr>
      <w:tr w:rsidR="00460BBA" w:rsidRPr="00C52DC7" w:rsidTr="006E66A8">
        <w:trPr>
          <w:trHeight w:hRule="exact" w:val="340"/>
        </w:trPr>
        <w:tc>
          <w:tcPr>
            <w:tcW w:w="1706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460BBA" w:rsidRPr="00C52DC7" w:rsidRDefault="00460BBA" w:rsidP="006E66A8">
            <w:pPr>
              <w:tabs>
                <w:tab w:val="left" w:pos="1418"/>
              </w:tabs>
              <w:rPr>
                <w:rFonts w:ascii="Times New Roman" w:hAnsi="Times New Roman"/>
                <w:b/>
                <w:sz w:val="20"/>
                <w:szCs w:val="20"/>
              </w:rPr>
            </w:pPr>
            <w:r w:rsidRPr="00C52DC7">
              <w:rPr>
                <w:rFonts w:ascii="Times New Roman" w:hAnsi="Times New Roman"/>
                <w:b/>
                <w:sz w:val="20"/>
                <w:szCs w:val="20"/>
              </w:rPr>
              <w:t>DENUNCIADO</w:t>
            </w:r>
          </w:p>
        </w:tc>
        <w:tc>
          <w:tcPr>
            <w:tcW w:w="7684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460BBA" w:rsidRPr="00506D8B" w:rsidRDefault="00460BBA" w:rsidP="006E66A8">
            <w:pPr>
              <w:tabs>
                <w:tab w:val="left" w:pos="1418"/>
              </w:tabs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M. F. F.</w:t>
            </w:r>
          </w:p>
        </w:tc>
      </w:tr>
      <w:tr w:rsidR="00460BBA" w:rsidRPr="00C52DC7" w:rsidTr="006E66A8">
        <w:trPr>
          <w:trHeight w:hRule="exact" w:val="340"/>
        </w:trPr>
        <w:tc>
          <w:tcPr>
            <w:tcW w:w="1706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460BBA" w:rsidRPr="00C52DC7" w:rsidRDefault="00460BBA" w:rsidP="006E66A8">
            <w:pPr>
              <w:tabs>
                <w:tab w:val="left" w:pos="1418"/>
              </w:tabs>
              <w:rPr>
                <w:rFonts w:ascii="Times New Roman" w:hAnsi="Times New Roman"/>
                <w:b/>
                <w:sz w:val="20"/>
                <w:szCs w:val="20"/>
              </w:rPr>
            </w:pPr>
            <w:r w:rsidRPr="00C52DC7">
              <w:rPr>
                <w:rFonts w:ascii="Times New Roman" w:hAnsi="Times New Roman"/>
                <w:b/>
                <w:sz w:val="20"/>
                <w:szCs w:val="20"/>
              </w:rPr>
              <w:t>DATA</w:t>
            </w:r>
          </w:p>
        </w:tc>
        <w:tc>
          <w:tcPr>
            <w:tcW w:w="7684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460BBA" w:rsidRPr="00C52DC7" w:rsidRDefault="00460BBA" w:rsidP="006E66A8">
            <w:pPr>
              <w:tabs>
                <w:tab w:val="left" w:pos="1418"/>
              </w:tabs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19/07/2010</w:t>
            </w:r>
          </w:p>
        </w:tc>
      </w:tr>
      <w:tr w:rsidR="00460BBA" w:rsidRPr="00C52DC7" w:rsidTr="006E66A8">
        <w:trPr>
          <w:trHeight w:hRule="exact" w:val="340"/>
        </w:trPr>
        <w:tc>
          <w:tcPr>
            <w:tcW w:w="1706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460BBA" w:rsidRPr="00C52DC7" w:rsidRDefault="00460BBA" w:rsidP="006E66A8">
            <w:pPr>
              <w:tabs>
                <w:tab w:val="left" w:pos="1418"/>
              </w:tabs>
              <w:rPr>
                <w:rFonts w:ascii="Times New Roman" w:hAnsi="Times New Roman"/>
                <w:b/>
                <w:sz w:val="20"/>
                <w:szCs w:val="20"/>
              </w:rPr>
            </w:pPr>
            <w:r w:rsidRPr="00C52DC7">
              <w:rPr>
                <w:rFonts w:ascii="Times New Roman" w:hAnsi="Times New Roman"/>
                <w:b/>
                <w:sz w:val="20"/>
                <w:szCs w:val="20"/>
              </w:rPr>
              <w:t>RELATOR</w:t>
            </w:r>
          </w:p>
        </w:tc>
        <w:tc>
          <w:tcPr>
            <w:tcW w:w="7684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460BBA" w:rsidRPr="00C52DC7" w:rsidRDefault="00460BBA" w:rsidP="006E66A8">
            <w:pPr>
              <w:tabs>
                <w:tab w:val="left" w:pos="1418"/>
              </w:tabs>
              <w:rPr>
                <w:rFonts w:ascii="Times New Roman" w:hAnsi="Times New Roman"/>
                <w:sz w:val="20"/>
                <w:szCs w:val="20"/>
              </w:rPr>
            </w:pPr>
            <w:r w:rsidRPr="00C52DC7">
              <w:rPr>
                <w:rFonts w:ascii="Times New Roman" w:hAnsi="Times New Roman"/>
                <w:sz w:val="20"/>
                <w:szCs w:val="20"/>
              </w:rPr>
              <w:t>C</w:t>
            </w:r>
            <w:r>
              <w:rPr>
                <w:rFonts w:ascii="Times New Roman" w:hAnsi="Times New Roman"/>
                <w:sz w:val="20"/>
                <w:szCs w:val="20"/>
              </w:rPr>
              <w:t>ONS.</w:t>
            </w:r>
            <w:r w:rsidRPr="00C52DC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MARCELO PETRUCCI MAIA</w:t>
            </w:r>
          </w:p>
        </w:tc>
      </w:tr>
    </w:tbl>
    <w:p w:rsidR="00B920BE" w:rsidRDefault="00B920BE" w:rsidP="009722FE">
      <w:pPr>
        <w:spacing w:line="276" w:lineRule="auto"/>
        <w:jc w:val="both"/>
        <w:rPr>
          <w:rFonts w:ascii="Times New Roman" w:hAnsi="Times New Roman"/>
          <w:sz w:val="20"/>
          <w:szCs w:val="20"/>
        </w:rPr>
      </w:pPr>
    </w:p>
    <w:tbl>
      <w:tblPr>
        <w:tblpPr w:leftFromText="141" w:rightFromText="141" w:vertAnchor="page" w:horzAnchor="margin" w:tblpX="142" w:tblpY="3744"/>
        <w:tblW w:w="93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5" w:color="auto" w:fill="auto"/>
        <w:tblLook w:val="04A0" w:firstRow="1" w:lastRow="0" w:firstColumn="1" w:lastColumn="0" w:noHBand="0" w:noVBand="1"/>
      </w:tblPr>
      <w:tblGrid>
        <w:gridCol w:w="9356"/>
      </w:tblGrid>
      <w:tr w:rsidR="003A35CD" w:rsidRPr="00C52DC7" w:rsidTr="003A35CD">
        <w:trPr>
          <w:trHeight w:hRule="exact" w:val="312"/>
        </w:trPr>
        <w:tc>
          <w:tcPr>
            <w:tcW w:w="9356" w:type="dxa"/>
            <w:tcBorders>
              <w:top w:val="single" w:sz="18" w:space="0" w:color="808080"/>
              <w:left w:val="nil"/>
              <w:bottom w:val="single" w:sz="12" w:space="0" w:color="808080"/>
              <w:right w:val="nil"/>
            </w:tcBorders>
            <w:shd w:val="pct5" w:color="auto" w:fill="auto"/>
            <w:vAlign w:val="center"/>
          </w:tcPr>
          <w:p w:rsidR="003A35CD" w:rsidRPr="00C52DC7" w:rsidRDefault="003A35CD" w:rsidP="003A35CD">
            <w:pPr>
              <w:tabs>
                <w:tab w:val="left" w:pos="1418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52DC7">
              <w:rPr>
                <w:rFonts w:ascii="Times New Roman" w:hAnsi="Times New Roman"/>
                <w:b/>
                <w:sz w:val="20"/>
                <w:szCs w:val="20"/>
              </w:rPr>
              <w:t xml:space="preserve">DELIBERAÇÃO Nº 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44</w:t>
            </w:r>
            <w:r w:rsidRPr="00C52DC7">
              <w:rPr>
                <w:rFonts w:ascii="Times New Roman" w:hAnsi="Times New Roman"/>
                <w:b/>
                <w:sz w:val="20"/>
                <w:szCs w:val="20"/>
              </w:rPr>
              <w:t>/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2017</w:t>
            </w:r>
            <w:r w:rsidRPr="00C52DC7">
              <w:rPr>
                <w:rFonts w:ascii="Times New Roman" w:hAnsi="Times New Roman"/>
                <w:b/>
                <w:sz w:val="20"/>
                <w:szCs w:val="20"/>
              </w:rPr>
              <w:t xml:space="preserve"> – CED – CAU/RS</w:t>
            </w:r>
          </w:p>
        </w:tc>
      </w:tr>
    </w:tbl>
    <w:p w:rsidR="00460BBA" w:rsidRDefault="00460BBA" w:rsidP="009722FE">
      <w:pPr>
        <w:spacing w:line="276" w:lineRule="auto"/>
        <w:jc w:val="both"/>
        <w:rPr>
          <w:rFonts w:ascii="Times New Roman" w:hAnsi="Times New Roman"/>
          <w:sz w:val="20"/>
          <w:szCs w:val="20"/>
        </w:rPr>
      </w:pPr>
    </w:p>
    <w:p w:rsidR="00577FFA" w:rsidRDefault="00A56089" w:rsidP="0088752F">
      <w:pPr>
        <w:tabs>
          <w:tab w:val="left" w:pos="1418"/>
        </w:tabs>
        <w:ind w:left="142"/>
        <w:jc w:val="both"/>
        <w:rPr>
          <w:rFonts w:ascii="Times New Roman" w:hAnsi="Times New Roman"/>
          <w:sz w:val="20"/>
          <w:szCs w:val="20"/>
        </w:rPr>
      </w:pPr>
      <w:r w:rsidRPr="00C52DC7">
        <w:rPr>
          <w:rFonts w:ascii="Times New Roman" w:hAnsi="Times New Roman"/>
          <w:sz w:val="20"/>
          <w:szCs w:val="20"/>
        </w:rPr>
        <w:t xml:space="preserve">A COMISSÃO DE </w:t>
      </w:r>
      <w:r w:rsidR="00AE0258" w:rsidRPr="00C52DC7">
        <w:rPr>
          <w:rFonts w:ascii="Times New Roman" w:hAnsi="Times New Roman"/>
          <w:sz w:val="20"/>
          <w:szCs w:val="20"/>
        </w:rPr>
        <w:t>ÉTICA E DISCIPLINA</w:t>
      </w:r>
      <w:r w:rsidRPr="00C52DC7">
        <w:rPr>
          <w:rFonts w:ascii="Times New Roman" w:hAnsi="Times New Roman"/>
          <w:sz w:val="20"/>
          <w:szCs w:val="20"/>
        </w:rPr>
        <w:t xml:space="preserve"> – C</w:t>
      </w:r>
      <w:r w:rsidR="00AE0258" w:rsidRPr="00C52DC7">
        <w:rPr>
          <w:rFonts w:ascii="Times New Roman" w:hAnsi="Times New Roman"/>
          <w:sz w:val="20"/>
          <w:szCs w:val="20"/>
        </w:rPr>
        <w:t>ED</w:t>
      </w:r>
      <w:r w:rsidRPr="00C52DC7">
        <w:rPr>
          <w:rFonts w:ascii="Times New Roman" w:hAnsi="Times New Roman"/>
          <w:sz w:val="20"/>
          <w:szCs w:val="20"/>
        </w:rPr>
        <w:t>-CAU/RS, reunida ordinariamente em Porto Alegre</w:t>
      </w:r>
      <w:r w:rsidR="00AE0258" w:rsidRPr="00C52DC7">
        <w:rPr>
          <w:rFonts w:ascii="Times New Roman" w:hAnsi="Times New Roman"/>
          <w:sz w:val="20"/>
          <w:szCs w:val="20"/>
        </w:rPr>
        <w:t>/</w:t>
      </w:r>
      <w:r w:rsidRPr="00C52DC7">
        <w:rPr>
          <w:rFonts w:ascii="Times New Roman" w:hAnsi="Times New Roman"/>
          <w:sz w:val="20"/>
          <w:szCs w:val="20"/>
        </w:rPr>
        <w:t xml:space="preserve">RS, na sede do CAU/RS, no dia </w:t>
      </w:r>
      <w:r w:rsidR="00484E86">
        <w:rPr>
          <w:rFonts w:ascii="Times New Roman" w:hAnsi="Times New Roman"/>
          <w:sz w:val="20"/>
          <w:szCs w:val="20"/>
        </w:rPr>
        <w:t>06</w:t>
      </w:r>
      <w:r w:rsidRPr="00C52DC7">
        <w:rPr>
          <w:rFonts w:ascii="Times New Roman" w:hAnsi="Times New Roman"/>
          <w:sz w:val="20"/>
          <w:szCs w:val="20"/>
        </w:rPr>
        <w:t xml:space="preserve"> de</w:t>
      </w:r>
      <w:r w:rsidR="00EF3CCE">
        <w:rPr>
          <w:rFonts w:ascii="Times New Roman" w:hAnsi="Times New Roman"/>
          <w:sz w:val="20"/>
          <w:szCs w:val="20"/>
        </w:rPr>
        <w:t xml:space="preserve"> </w:t>
      </w:r>
      <w:r w:rsidR="00484E86">
        <w:rPr>
          <w:rFonts w:ascii="Times New Roman" w:hAnsi="Times New Roman"/>
          <w:sz w:val="20"/>
          <w:szCs w:val="20"/>
        </w:rPr>
        <w:t>novembro</w:t>
      </w:r>
      <w:r w:rsidRPr="00C52DC7">
        <w:rPr>
          <w:rFonts w:ascii="Times New Roman" w:hAnsi="Times New Roman"/>
          <w:sz w:val="20"/>
          <w:szCs w:val="20"/>
        </w:rPr>
        <w:t xml:space="preserve"> de </w:t>
      </w:r>
      <w:r w:rsidR="00EF3CCE">
        <w:rPr>
          <w:rFonts w:ascii="Times New Roman" w:hAnsi="Times New Roman"/>
          <w:sz w:val="20"/>
          <w:szCs w:val="20"/>
        </w:rPr>
        <w:t>2017</w:t>
      </w:r>
      <w:r w:rsidRPr="00C52DC7">
        <w:rPr>
          <w:rFonts w:ascii="Times New Roman" w:hAnsi="Times New Roman"/>
          <w:sz w:val="20"/>
          <w:szCs w:val="20"/>
        </w:rPr>
        <w:t xml:space="preserve">, no uso das competências que lhe conferem o </w:t>
      </w:r>
      <w:r w:rsidR="00AE0258" w:rsidRPr="00C52DC7">
        <w:rPr>
          <w:rFonts w:ascii="Times New Roman" w:hAnsi="Times New Roman"/>
          <w:sz w:val="20"/>
          <w:szCs w:val="20"/>
        </w:rPr>
        <w:t xml:space="preserve">artigo 12, § 1º, da Resolução nº </w:t>
      </w:r>
      <w:r w:rsidR="005551F7" w:rsidRPr="00C52DC7">
        <w:rPr>
          <w:rFonts w:ascii="Times New Roman" w:hAnsi="Times New Roman"/>
          <w:sz w:val="20"/>
          <w:szCs w:val="20"/>
        </w:rPr>
        <w:t xml:space="preserve">104 do CAU/BR, </w:t>
      </w:r>
      <w:r w:rsidR="00AE0258" w:rsidRPr="00C52DC7">
        <w:rPr>
          <w:rFonts w:ascii="Times New Roman" w:hAnsi="Times New Roman"/>
          <w:sz w:val="20"/>
          <w:szCs w:val="20"/>
        </w:rPr>
        <w:t xml:space="preserve">o </w:t>
      </w:r>
      <w:r w:rsidRPr="00C52DC7">
        <w:rPr>
          <w:rFonts w:ascii="Times New Roman" w:hAnsi="Times New Roman"/>
          <w:sz w:val="20"/>
          <w:szCs w:val="20"/>
        </w:rPr>
        <w:t>artigo 2º, inciso III, alínea ‘b’, da Resolução nº 30 do CAU/BR</w:t>
      </w:r>
      <w:r w:rsidR="005551F7" w:rsidRPr="00C52DC7">
        <w:rPr>
          <w:rFonts w:ascii="Times New Roman" w:hAnsi="Times New Roman"/>
          <w:sz w:val="20"/>
          <w:szCs w:val="20"/>
        </w:rPr>
        <w:t xml:space="preserve"> e o artigo 30 do Regimento Interno do CAU/RS</w:t>
      </w:r>
      <w:r w:rsidR="00EF3CCE">
        <w:rPr>
          <w:rFonts w:ascii="Times New Roman" w:hAnsi="Times New Roman"/>
          <w:sz w:val="20"/>
          <w:szCs w:val="20"/>
        </w:rPr>
        <w:t>;</w:t>
      </w:r>
    </w:p>
    <w:p w:rsidR="00506D8B" w:rsidRPr="00C52DC7" w:rsidRDefault="00506D8B" w:rsidP="0088752F">
      <w:pPr>
        <w:tabs>
          <w:tab w:val="left" w:pos="1418"/>
        </w:tabs>
        <w:ind w:left="142"/>
        <w:jc w:val="both"/>
        <w:rPr>
          <w:rFonts w:ascii="Times New Roman" w:hAnsi="Times New Roman"/>
          <w:sz w:val="20"/>
          <w:szCs w:val="20"/>
        </w:rPr>
      </w:pPr>
    </w:p>
    <w:p w:rsidR="00EA622B" w:rsidRPr="00610B1F" w:rsidRDefault="00EA622B" w:rsidP="0088752F">
      <w:pPr>
        <w:tabs>
          <w:tab w:val="left" w:pos="1418"/>
        </w:tabs>
        <w:ind w:left="142"/>
        <w:jc w:val="both"/>
        <w:rPr>
          <w:rFonts w:ascii="Times New Roman" w:hAnsi="Times New Roman"/>
          <w:sz w:val="22"/>
          <w:szCs w:val="22"/>
        </w:rPr>
      </w:pPr>
      <w:r w:rsidRPr="00610B1F">
        <w:rPr>
          <w:rFonts w:ascii="Times New Roman" w:hAnsi="Times New Roman"/>
          <w:sz w:val="20"/>
          <w:szCs w:val="20"/>
        </w:rPr>
        <w:t>Considerando que não há pedido de sigilo por qualquer das partes, previsto no art. 21, § 1º, da Lei 12.378/2010</w:t>
      </w:r>
      <w:r>
        <w:rPr>
          <w:rFonts w:ascii="Times New Roman" w:hAnsi="Times New Roman"/>
          <w:sz w:val="22"/>
          <w:szCs w:val="22"/>
        </w:rPr>
        <w:t>;</w:t>
      </w:r>
    </w:p>
    <w:p w:rsidR="00747AD4" w:rsidRPr="00C52DC7" w:rsidRDefault="00747AD4" w:rsidP="0088752F">
      <w:pPr>
        <w:tabs>
          <w:tab w:val="left" w:pos="1418"/>
        </w:tabs>
        <w:ind w:left="142"/>
        <w:jc w:val="both"/>
        <w:rPr>
          <w:rFonts w:ascii="Times New Roman" w:hAnsi="Times New Roman"/>
          <w:sz w:val="20"/>
          <w:szCs w:val="20"/>
        </w:rPr>
      </w:pPr>
    </w:p>
    <w:p w:rsidR="003D4A50" w:rsidRDefault="003D4A50" w:rsidP="0088752F">
      <w:pPr>
        <w:autoSpaceDE w:val="0"/>
        <w:autoSpaceDN w:val="0"/>
        <w:ind w:left="142"/>
        <w:jc w:val="both"/>
        <w:rPr>
          <w:rFonts w:ascii="Times New Roman" w:hAnsi="Times New Roman"/>
          <w:sz w:val="20"/>
          <w:szCs w:val="20"/>
          <w:lang w:eastAsia="pt-BR"/>
        </w:rPr>
      </w:pPr>
      <w:r>
        <w:rPr>
          <w:rFonts w:ascii="Times New Roman" w:hAnsi="Times New Roman"/>
          <w:sz w:val="20"/>
          <w:szCs w:val="20"/>
          <w:lang w:eastAsia="pt-BR"/>
        </w:rPr>
        <w:t>Considerando que o art. 113, Inciso III¹, da Resolução CAU/BR nº 143 institui que será extinto o processo ético-disciplinar “</w:t>
      </w:r>
      <w:r w:rsidRPr="006C46B5">
        <w:rPr>
          <w:rFonts w:ascii="Times New Roman" w:hAnsi="Times New Roman"/>
          <w:i/>
          <w:sz w:val="20"/>
          <w:szCs w:val="20"/>
          <w:lang w:eastAsia="pt-BR"/>
        </w:rPr>
        <w:t>quando for declarada a prescrição</w:t>
      </w:r>
      <w:r>
        <w:rPr>
          <w:rFonts w:ascii="Times New Roman" w:hAnsi="Times New Roman"/>
          <w:sz w:val="20"/>
          <w:szCs w:val="20"/>
          <w:lang w:eastAsia="pt-BR"/>
        </w:rPr>
        <w:t>”;</w:t>
      </w:r>
    </w:p>
    <w:p w:rsidR="003D4A50" w:rsidRDefault="003D4A50" w:rsidP="0088752F">
      <w:pPr>
        <w:autoSpaceDE w:val="0"/>
        <w:autoSpaceDN w:val="0"/>
        <w:ind w:left="142"/>
        <w:jc w:val="both"/>
        <w:rPr>
          <w:rFonts w:ascii="Times New Roman" w:hAnsi="Times New Roman"/>
          <w:sz w:val="20"/>
          <w:szCs w:val="20"/>
        </w:rPr>
      </w:pPr>
    </w:p>
    <w:p w:rsidR="00E427BB" w:rsidRPr="00C52DC7" w:rsidRDefault="00E427BB" w:rsidP="0088752F">
      <w:pPr>
        <w:autoSpaceDE w:val="0"/>
        <w:autoSpaceDN w:val="0"/>
        <w:ind w:left="142"/>
        <w:jc w:val="both"/>
        <w:rPr>
          <w:rFonts w:ascii="Times New Roman" w:hAnsi="Times New Roman"/>
          <w:sz w:val="20"/>
          <w:szCs w:val="20"/>
          <w:lang w:eastAsia="pt-BR"/>
        </w:rPr>
      </w:pPr>
      <w:r w:rsidRPr="00C52DC7">
        <w:rPr>
          <w:rFonts w:ascii="Times New Roman" w:hAnsi="Times New Roman"/>
          <w:sz w:val="20"/>
          <w:szCs w:val="20"/>
        </w:rPr>
        <w:t>Considerando o disposto sobre a incidência da prescrição intercorrente</w:t>
      </w:r>
      <w:r w:rsidRPr="00C52DC7">
        <w:rPr>
          <w:rFonts w:ascii="Times New Roman" w:hAnsi="Times New Roman"/>
          <w:sz w:val="20"/>
          <w:szCs w:val="20"/>
          <w:lang w:eastAsia="pt-BR"/>
        </w:rPr>
        <w:t xml:space="preserve">, art. </w:t>
      </w:r>
      <w:r>
        <w:rPr>
          <w:rFonts w:ascii="Times New Roman" w:hAnsi="Times New Roman"/>
          <w:sz w:val="20"/>
          <w:szCs w:val="20"/>
          <w:lang w:eastAsia="pt-BR"/>
        </w:rPr>
        <w:t>115</w:t>
      </w:r>
      <w:r w:rsidR="003D4A50">
        <w:rPr>
          <w:rFonts w:ascii="Times New Roman" w:hAnsi="Times New Roman"/>
          <w:sz w:val="20"/>
          <w:szCs w:val="20"/>
          <w:lang w:eastAsia="pt-BR"/>
        </w:rPr>
        <w:t>²</w:t>
      </w:r>
      <w:r w:rsidRPr="00C52DC7">
        <w:rPr>
          <w:rFonts w:ascii="Times New Roman" w:hAnsi="Times New Roman"/>
          <w:sz w:val="20"/>
          <w:szCs w:val="20"/>
          <w:lang w:eastAsia="pt-BR"/>
        </w:rPr>
        <w:t>, da Resolução</w:t>
      </w:r>
      <w:r>
        <w:rPr>
          <w:rFonts w:ascii="Times New Roman" w:hAnsi="Times New Roman"/>
          <w:sz w:val="20"/>
          <w:szCs w:val="20"/>
          <w:lang w:eastAsia="pt-BR"/>
        </w:rPr>
        <w:t xml:space="preserve"> CAU/BR nº 143/2017;</w:t>
      </w:r>
    </w:p>
    <w:p w:rsidR="00174D55" w:rsidRPr="00C52DC7" w:rsidRDefault="00174D55" w:rsidP="0088752F">
      <w:pPr>
        <w:tabs>
          <w:tab w:val="left" w:pos="1418"/>
        </w:tabs>
        <w:ind w:left="142"/>
        <w:jc w:val="both"/>
        <w:rPr>
          <w:rFonts w:ascii="Times New Roman" w:hAnsi="Times New Roman"/>
          <w:sz w:val="20"/>
          <w:szCs w:val="20"/>
        </w:rPr>
      </w:pPr>
    </w:p>
    <w:p w:rsidR="00E2160F" w:rsidRDefault="00747AD4" w:rsidP="0088752F">
      <w:pPr>
        <w:tabs>
          <w:tab w:val="left" w:pos="1418"/>
        </w:tabs>
        <w:ind w:left="142"/>
        <w:jc w:val="both"/>
        <w:rPr>
          <w:rFonts w:ascii="Times New Roman" w:hAnsi="Times New Roman"/>
          <w:sz w:val="20"/>
          <w:szCs w:val="20"/>
        </w:rPr>
      </w:pPr>
      <w:r w:rsidRPr="00C52DC7">
        <w:rPr>
          <w:rFonts w:ascii="Times New Roman" w:hAnsi="Times New Roman"/>
          <w:sz w:val="20"/>
          <w:szCs w:val="20"/>
        </w:rPr>
        <w:t xml:space="preserve">Considerando </w:t>
      </w:r>
      <w:r w:rsidR="00EF3CCE">
        <w:rPr>
          <w:rFonts w:ascii="Times New Roman" w:hAnsi="Times New Roman"/>
          <w:sz w:val="20"/>
          <w:szCs w:val="20"/>
        </w:rPr>
        <w:t xml:space="preserve">que o processo estava em andamento no </w:t>
      </w:r>
      <w:r w:rsidR="00506D8B">
        <w:rPr>
          <w:rFonts w:ascii="Times New Roman" w:hAnsi="Times New Roman"/>
          <w:sz w:val="20"/>
          <w:szCs w:val="20"/>
        </w:rPr>
        <w:t>CREA</w:t>
      </w:r>
      <w:r w:rsidR="00EF3CCE">
        <w:rPr>
          <w:rFonts w:ascii="Times New Roman" w:hAnsi="Times New Roman"/>
          <w:sz w:val="20"/>
          <w:szCs w:val="20"/>
        </w:rPr>
        <w:t>-RS no momento da instalação do CAU, em 15/12/2011, porém foi entregue ao CAU apenas em novembro de 2015, restando sem qualquer movimentação ou despacho em período superior a 3 (três</w:t>
      </w:r>
      <w:r w:rsidR="00AE11E8">
        <w:rPr>
          <w:rFonts w:ascii="Times New Roman" w:hAnsi="Times New Roman"/>
          <w:sz w:val="20"/>
          <w:szCs w:val="20"/>
        </w:rPr>
        <w:t>) anos</w:t>
      </w:r>
      <w:r w:rsidR="00EF3CCE">
        <w:rPr>
          <w:rFonts w:ascii="Times New Roman" w:hAnsi="Times New Roman"/>
          <w:sz w:val="20"/>
          <w:szCs w:val="20"/>
        </w:rPr>
        <w:t>;</w:t>
      </w:r>
    </w:p>
    <w:p w:rsidR="00E2160F" w:rsidRDefault="00E2160F" w:rsidP="0088752F">
      <w:pPr>
        <w:tabs>
          <w:tab w:val="left" w:pos="1418"/>
        </w:tabs>
        <w:ind w:left="142"/>
        <w:jc w:val="both"/>
        <w:rPr>
          <w:rFonts w:ascii="Times New Roman" w:hAnsi="Times New Roman"/>
          <w:sz w:val="20"/>
          <w:szCs w:val="20"/>
        </w:rPr>
      </w:pPr>
    </w:p>
    <w:p w:rsidR="00747AD4" w:rsidRDefault="00E2160F" w:rsidP="0088752F">
      <w:pPr>
        <w:tabs>
          <w:tab w:val="left" w:pos="1418"/>
        </w:tabs>
        <w:ind w:left="142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Considerando o </w:t>
      </w:r>
      <w:r w:rsidR="00533636">
        <w:rPr>
          <w:rFonts w:ascii="Times New Roman" w:hAnsi="Times New Roman"/>
          <w:sz w:val="20"/>
          <w:szCs w:val="20"/>
        </w:rPr>
        <w:t xml:space="preserve">Parecer Jurídico CED nº </w:t>
      </w:r>
      <w:r w:rsidR="00664241">
        <w:rPr>
          <w:rFonts w:ascii="Times New Roman" w:hAnsi="Times New Roman"/>
          <w:sz w:val="20"/>
          <w:szCs w:val="20"/>
        </w:rPr>
        <w:t>093/2016</w:t>
      </w:r>
      <w:r w:rsidR="00664241" w:rsidRPr="00D719F5">
        <w:rPr>
          <w:rFonts w:ascii="Times New Roman" w:hAnsi="Times New Roman"/>
          <w:sz w:val="20"/>
          <w:szCs w:val="20"/>
        </w:rPr>
        <w:t xml:space="preserve"> (fls. </w:t>
      </w:r>
      <w:r w:rsidR="00664241">
        <w:rPr>
          <w:rFonts w:ascii="Times New Roman" w:hAnsi="Times New Roman"/>
          <w:sz w:val="20"/>
          <w:szCs w:val="20"/>
        </w:rPr>
        <w:t>88</w:t>
      </w:r>
      <w:r w:rsidR="00664241" w:rsidRPr="00D719F5">
        <w:rPr>
          <w:rFonts w:ascii="Times New Roman" w:hAnsi="Times New Roman"/>
          <w:sz w:val="20"/>
          <w:szCs w:val="20"/>
        </w:rPr>
        <w:t>/</w:t>
      </w:r>
      <w:r w:rsidR="00664241">
        <w:rPr>
          <w:rFonts w:ascii="Times New Roman" w:hAnsi="Times New Roman"/>
          <w:sz w:val="20"/>
          <w:szCs w:val="20"/>
        </w:rPr>
        <w:t>91</w:t>
      </w:r>
      <w:r w:rsidR="00664241" w:rsidRPr="00D719F5">
        <w:rPr>
          <w:rFonts w:ascii="Times New Roman" w:hAnsi="Times New Roman"/>
          <w:sz w:val="20"/>
          <w:szCs w:val="20"/>
        </w:rPr>
        <w:t>)</w:t>
      </w:r>
      <w:r w:rsidR="00664241">
        <w:rPr>
          <w:rFonts w:ascii="Times New Roman" w:hAnsi="Times New Roman"/>
          <w:sz w:val="20"/>
          <w:szCs w:val="20"/>
        </w:rPr>
        <w:t>;</w:t>
      </w:r>
    </w:p>
    <w:p w:rsidR="00E2160F" w:rsidRDefault="00E2160F" w:rsidP="0088752F">
      <w:pPr>
        <w:tabs>
          <w:tab w:val="left" w:pos="1418"/>
        </w:tabs>
        <w:ind w:left="142"/>
        <w:jc w:val="both"/>
        <w:rPr>
          <w:rFonts w:ascii="Times New Roman" w:hAnsi="Times New Roman"/>
          <w:sz w:val="20"/>
          <w:szCs w:val="20"/>
        </w:rPr>
      </w:pPr>
    </w:p>
    <w:p w:rsidR="003D4A50" w:rsidRDefault="003D4A50" w:rsidP="0088752F">
      <w:pPr>
        <w:tabs>
          <w:tab w:val="left" w:pos="1418"/>
        </w:tabs>
        <w:ind w:left="142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Considerando o relatório e </w:t>
      </w:r>
      <w:r w:rsidR="004B152C">
        <w:rPr>
          <w:rFonts w:ascii="Times New Roman" w:hAnsi="Times New Roman"/>
          <w:sz w:val="20"/>
          <w:szCs w:val="20"/>
        </w:rPr>
        <w:t>voto do Conselheiro relator (fl</w:t>
      </w:r>
      <w:r>
        <w:rPr>
          <w:rFonts w:ascii="Times New Roman" w:hAnsi="Times New Roman"/>
          <w:sz w:val="20"/>
          <w:szCs w:val="20"/>
        </w:rPr>
        <w:t xml:space="preserve">. </w:t>
      </w:r>
      <w:r w:rsidR="00F571D9">
        <w:rPr>
          <w:rFonts w:ascii="Times New Roman" w:hAnsi="Times New Roman"/>
          <w:sz w:val="20"/>
          <w:szCs w:val="20"/>
        </w:rPr>
        <w:t>101</w:t>
      </w:r>
      <w:bookmarkStart w:id="0" w:name="_GoBack"/>
      <w:bookmarkEnd w:id="0"/>
      <w:r w:rsidR="00664241">
        <w:rPr>
          <w:rFonts w:ascii="Times New Roman" w:hAnsi="Times New Roman"/>
          <w:sz w:val="20"/>
          <w:szCs w:val="20"/>
        </w:rPr>
        <w:t>)</w:t>
      </w:r>
      <w:r w:rsidR="00ED15A6">
        <w:rPr>
          <w:rFonts w:ascii="Times New Roman" w:hAnsi="Times New Roman"/>
          <w:sz w:val="20"/>
          <w:szCs w:val="20"/>
        </w:rPr>
        <w:t>;</w:t>
      </w:r>
    </w:p>
    <w:p w:rsidR="003D4A50" w:rsidRPr="009722FE" w:rsidRDefault="003D4A50" w:rsidP="0088752F">
      <w:pPr>
        <w:tabs>
          <w:tab w:val="left" w:pos="1418"/>
        </w:tabs>
        <w:ind w:left="142"/>
        <w:jc w:val="both"/>
        <w:rPr>
          <w:rFonts w:ascii="Times New Roman" w:hAnsi="Times New Roman"/>
          <w:sz w:val="20"/>
          <w:szCs w:val="20"/>
        </w:rPr>
      </w:pPr>
    </w:p>
    <w:p w:rsidR="00A56089" w:rsidRDefault="00AE0258" w:rsidP="0088752F">
      <w:pPr>
        <w:tabs>
          <w:tab w:val="left" w:pos="1418"/>
        </w:tabs>
        <w:ind w:left="142"/>
        <w:jc w:val="both"/>
        <w:rPr>
          <w:rFonts w:ascii="Times New Roman" w:hAnsi="Times New Roman"/>
          <w:b/>
          <w:sz w:val="20"/>
          <w:szCs w:val="20"/>
        </w:rPr>
      </w:pPr>
      <w:r w:rsidRPr="00C52DC7">
        <w:rPr>
          <w:rFonts w:ascii="Times New Roman" w:hAnsi="Times New Roman"/>
          <w:b/>
          <w:sz w:val="20"/>
          <w:szCs w:val="20"/>
        </w:rPr>
        <w:t>DELIBEROU:</w:t>
      </w:r>
    </w:p>
    <w:p w:rsidR="00B920BE" w:rsidRPr="009722FE" w:rsidRDefault="00B920BE" w:rsidP="0088752F">
      <w:pPr>
        <w:tabs>
          <w:tab w:val="left" w:pos="1418"/>
        </w:tabs>
        <w:ind w:left="142"/>
        <w:jc w:val="both"/>
        <w:rPr>
          <w:rFonts w:ascii="Times New Roman" w:hAnsi="Times New Roman"/>
          <w:sz w:val="20"/>
          <w:szCs w:val="20"/>
        </w:rPr>
      </w:pPr>
    </w:p>
    <w:p w:rsidR="00EA622B" w:rsidRPr="004E160D" w:rsidRDefault="003D4A50" w:rsidP="0088752F">
      <w:pPr>
        <w:numPr>
          <w:ilvl w:val="0"/>
          <w:numId w:val="12"/>
        </w:numPr>
        <w:tabs>
          <w:tab w:val="left" w:pos="851"/>
        </w:tabs>
        <w:ind w:left="142" w:firstLine="0"/>
        <w:jc w:val="both"/>
        <w:rPr>
          <w:rFonts w:ascii="Times New Roman" w:eastAsia="Calibri" w:hAnsi="Times New Roman"/>
          <w:sz w:val="20"/>
          <w:szCs w:val="20"/>
          <w:u w:val="single"/>
        </w:rPr>
      </w:pPr>
      <w:r w:rsidRPr="00B920BE">
        <w:rPr>
          <w:rFonts w:ascii="Times New Roman" w:hAnsi="Times New Roman"/>
          <w:sz w:val="20"/>
          <w:szCs w:val="20"/>
        </w:rPr>
        <w:t>Aprovar, por unanimidade, a admissão da denúncia, haja vista que o CREA/RS constatou a existência de indícios de falta ético-disciplinar; no entanto, considerando a incidência da prescrição inte</w:t>
      </w:r>
      <w:r>
        <w:rPr>
          <w:rFonts w:ascii="Times New Roman" w:hAnsi="Times New Roman"/>
          <w:sz w:val="20"/>
          <w:szCs w:val="20"/>
        </w:rPr>
        <w:t>rcorrente, com fulcro nos artigos 113, Inciso III¹, e 115²,</w:t>
      </w:r>
      <w:r w:rsidRPr="00B920BE">
        <w:rPr>
          <w:rFonts w:ascii="Times New Roman" w:hAnsi="Times New Roman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 xml:space="preserve">ambos </w:t>
      </w:r>
      <w:r w:rsidRPr="00B920BE">
        <w:rPr>
          <w:rFonts w:ascii="Times New Roman" w:hAnsi="Times New Roman"/>
          <w:sz w:val="20"/>
          <w:szCs w:val="20"/>
        </w:rPr>
        <w:t xml:space="preserve">da Resolução CAU/BR nº </w:t>
      </w:r>
      <w:r>
        <w:rPr>
          <w:rFonts w:ascii="Times New Roman" w:hAnsi="Times New Roman"/>
          <w:sz w:val="20"/>
          <w:szCs w:val="20"/>
        </w:rPr>
        <w:t>143</w:t>
      </w:r>
      <w:r w:rsidRPr="00B920BE">
        <w:rPr>
          <w:rFonts w:ascii="Times New Roman" w:hAnsi="Times New Roman"/>
          <w:sz w:val="20"/>
          <w:szCs w:val="20"/>
        </w:rPr>
        <w:t xml:space="preserve">, </w:t>
      </w:r>
      <w:r>
        <w:rPr>
          <w:rFonts w:ascii="Times New Roman" w:hAnsi="Times New Roman"/>
          <w:sz w:val="20"/>
          <w:szCs w:val="20"/>
        </w:rPr>
        <w:t>declarar a extinção do processo, o qual deve ser arquivado de ofício</w:t>
      </w:r>
      <w:r w:rsidR="00EA622B" w:rsidRPr="00B920BE">
        <w:rPr>
          <w:rFonts w:ascii="Times New Roman" w:hAnsi="Times New Roman"/>
          <w:sz w:val="20"/>
          <w:szCs w:val="20"/>
        </w:rPr>
        <w:t>.</w:t>
      </w:r>
    </w:p>
    <w:p w:rsidR="003D4A50" w:rsidRPr="00B920BE" w:rsidRDefault="003D4A50" w:rsidP="0088752F">
      <w:pPr>
        <w:tabs>
          <w:tab w:val="left" w:pos="851"/>
        </w:tabs>
        <w:ind w:left="142"/>
        <w:jc w:val="both"/>
        <w:rPr>
          <w:rFonts w:ascii="Times New Roman" w:eastAsia="Calibri" w:hAnsi="Times New Roman"/>
          <w:sz w:val="20"/>
          <w:szCs w:val="20"/>
          <w:u w:val="single"/>
        </w:rPr>
      </w:pPr>
    </w:p>
    <w:p w:rsidR="003D4A50" w:rsidRPr="001E0B02" w:rsidRDefault="003D4A50" w:rsidP="0088752F">
      <w:pPr>
        <w:numPr>
          <w:ilvl w:val="0"/>
          <w:numId w:val="12"/>
        </w:numPr>
        <w:tabs>
          <w:tab w:val="left" w:pos="851"/>
        </w:tabs>
        <w:ind w:left="142" w:firstLine="0"/>
        <w:jc w:val="both"/>
        <w:rPr>
          <w:rFonts w:ascii="Times New Roman" w:eastAsia="Calibri" w:hAnsi="Times New Roman"/>
          <w:sz w:val="20"/>
          <w:szCs w:val="20"/>
          <w:u w:val="single"/>
        </w:rPr>
      </w:pPr>
      <w:r w:rsidRPr="001E0B02">
        <w:rPr>
          <w:rFonts w:ascii="Times New Roman" w:hAnsi="Times New Roman"/>
          <w:b/>
          <w:sz w:val="20"/>
          <w:szCs w:val="20"/>
        </w:rPr>
        <w:t>REMETA-SE</w:t>
      </w:r>
      <w:r w:rsidRPr="001E0B02">
        <w:rPr>
          <w:rFonts w:ascii="Times New Roman" w:hAnsi="Times New Roman"/>
          <w:sz w:val="20"/>
          <w:szCs w:val="20"/>
        </w:rPr>
        <w:t xml:space="preserve"> os autos à apreciação do Plenário do Conselho para julgamento, na forma do artigo 50 da Resolução CAU/BR n° 143, ressaltando que o sigilo do processo ético-disciplinar é obrigatório, não podendo haver qualquer espécie de publicidade do processo até que o mesmo tenha sido transitado em julgado. Além disso, informa-se que, antes de iniciar o julgamento, os Conselheiros que incorrerem em causa de impedimento, nos termos do art. 50, § 3º, e art. 109, devem comunicar o fato ao Plenário, conforme o art. 50, § 8º, da Resolução CAU/BR nº 143.</w:t>
      </w:r>
    </w:p>
    <w:p w:rsidR="00B920BE" w:rsidRPr="009722FE" w:rsidRDefault="00B920BE" w:rsidP="003D4A50">
      <w:pPr>
        <w:tabs>
          <w:tab w:val="left" w:pos="1418"/>
        </w:tabs>
        <w:jc w:val="center"/>
        <w:rPr>
          <w:rFonts w:ascii="Times New Roman" w:hAnsi="Times New Roman"/>
          <w:sz w:val="20"/>
          <w:szCs w:val="20"/>
        </w:rPr>
      </w:pPr>
    </w:p>
    <w:p w:rsidR="00AE0258" w:rsidRPr="00C52DC7" w:rsidRDefault="00AE0258" w:rsidP="00B920BE">
      <w:pPr>
        <w:tabs>
          <w:tab w:val="left" w:pos="1418"/>
        </w:tabs>
        <w:jc w:val="center"/>
        <w:rPr>
          <w:rFonts w:ascii="Times New Roman" w:hAnsi="Times New Roman"/>
          <w:sz w:val="20"/>
          <w:szCs w:val="20"/>
        </w:rPr>
      </w:pPr>
      <w:r w:rsidRPr="00C52DC7">
        <w:rPr>
          <w:rFonts w:ascii="Times New Roman" w:hAnsi="Times New Roman"/>
          <w:sz w:val="20"/>
          <w:szCs w:val="20"/>
        </w:rPr>
        <w:t xml:space="preserve">Porto Alegre, </w:t>
      </w:r>
      <w:r w:rsidR="00484E86">
        <w:rPr>
          <w:rFonts w:ascii="Times New Roman" w:hAnsi="Times New Roman"/>
          <w:sz w:val="20"/>
          <w:szCs w:val="20"/>
        </w:rPr>
        <w:t xml:space="preserve">06 </w:t>
      </w:r>
      <w:r w:rsidRPr="00C52DC7">
        <w:rPr>
          <w:rFonts w:ascii="Times New Roman" w:hAnsi="Times New Roman"/>
          <w:sz w:val="20"/>
          <w:szCs w:val="20"/>
        </w:rPr>
        <w:t xml:space="preserve">de </w:t>
      </w:r>
      <w:r w:rsidR="00484E86">
        <w:rPr>
          <w:rFonts w:ascii="Times New Roman" w:hAnsi="Times New Roman"/>
          <w:sz w:val="20"/>
          <w:szCs w:val="20"/>
        </w:rPr>
        <w:t>novembro</w:t>
      </w:r>
      <w:r w:rsidRPr="00C52DC7">
        <w:rPr>
          <w:rFonts w:ascii="Times New Roman" w:hAnsi="Times New Roman"/>
          <w:sz w:val="20"/>
          <w:szCs w:val="20"/>
        </w:rPr>
        <w:t xml:space="preserve"> de</w:t>
      </w:r>
      <w:r w:rsidR="00484E86">
        <w:rPr>
          <w:rFonts w:ascii="Times New Roman" w:hAnsi="Times New Roman"/>
          <w:sz w:val="20"/>
          <w:szCs w:val="20"/>
        </w:rPr>
        <w:t xml:space="preserve"> 2017</w:t>
      </w:r>
      <w:r w:rsidRPr="00C52DC7">
        <w:rPr>
          <w:rFonts w:ascii="Times New Roman" w:hAnsi="Times New Roman"/>
          <w:sz w:val="20"/>
          <w:szCs w:val="20"/>
        </w:rPr>
        <w:t>.</w:t>
      </w:r>
    </w:p>
    <w:p w:rsidR="00A56089" w:rsidRPr="00C52DC7" w:rsidRDefault="00A56089" w:rsidP="00A56089">
      <w:pPr>
        <w:tabs>
          <w:tab w:val="left" w:pos="1418"/>
        </w:tabs>
        <w:rPr>
          <w:rFonts w:ascii="Times New Roman" w:hAnsi="Times New Roman"/>
          <w:b/>
          <w:sz w:val="20"/>
          <w:szCs w:val="20"/>
        </w:rPr>
      </w:pPr>
    </w:p>
    <w:tbl>
      <w:tblPr>
        <w:tblW w:w="8897" w:type="dxa"/>
        <w:tblLook w:val="04A0" w:firstRow="1" w:lastRow="0" w:firstColumn="1" w:lastColumn="0" w:noHBand="0" w:noVBand="1"/>
      </w:tblPr>
      <w:tblGrid>
        <w:gridCol w:w="4721"/>
        <w:gridCol w:w="4176"/>
      </w:tblGrid>
      <w:tr w:rsidR="003D4A50" w:rsidRPr="00C52DC7" w:rsidTr="000418A1">
        <w:tc>
          <w:tcPr>
            <w:tcW w:w="4721" w:type="dxa"/>
            <w:shd w:val="clear" w:color="auto" w:fill="auto"/>
          </w:tcPr>
          <w:p w:rsidR="003D4A50" w:rsidRPr="00525922" w:rsidRDefault="003D4A50" w:rsidP="000418A1">
            <w:pPr>
              <w:tabs>
                <w:tab w:val="left" w:pos="1418"/>
              </w:tabs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MARCELO PETRUCCI MAIA</w:t>
            </w:r>
          </w:p>
          <w:p w:rsidR="003D4A50" w:rsidRPr="00C52DC7" w:rsidRDefault="003D4A50" w:rsidP="000418A1">
            <w:pPr>
              <w:tabs>
                <w:tab w:val="left" w:pos="1418"/>
              </w:tabs>
              <w:rPr>
                <w:rFonts w:ascii="Times New Roman" w:hAnsi="Times New Roman"/>
                <w:b/>
                <w:sz w:val="20"/>
                <w:szCs w:val="20"/>
              </w:rPr>
            </w:pPr>
            <w:r w:rsidRPr="00C52DC7">
              <w:rPr>
                <w:rFonts w:ascii="Times New Roman" w:hAnsi="Times New Roman"/>
                <w:sz w:val="20"/>
                <w:szCs w:val="20"/>
              </w:rPr>
              <w:t>Coordenador</w:t>
            </w:r>
          </w:p>
        </w:tc>
        <w:tc>
          <w:tcPr>
            <w:tcW w:w="4176" w:type="dxa"/>
            <w:shd w:val="clear" w:color="auto" w:fill="auto"/>
          </w:tcPr>
          <w:p w:rsidR="003D4A50" w:rsidRPr="00C52DC7" w:rsidRDefault="003D4A50" w:rsidP="000418A1">
            <w:pPr>
              <w:tabs>
                <w:tab w:val="left" w:pos="1418"/>
              </w:tabs>
              <w:rPr>
                <w:rFonts w:ascii="Times New Roman" w:hAnsi="Times New Roman"/>
                <w:b/>
                <w:sz w:val="20"/>
                <w:szCs w:val="20"/>
              </w:rPr>
            </w:pPr>
            <w:r w:rsidRPr="00C52DC7">
              <w:rPr>
                <w:rFonts w:ascii="Times New Roman" w:hAnsi="Times New Roman"/>
                <w:b/>
                <w:sz w:val="20"/>
                <w:szCs w:val="20"/>
              </w:rPr>
              <w:t>____________________________________</w:t>
            </w:r>
          </w:p>
          <w:p w:rsidR="003D4A50" w:rsidRPr="00C52DC7" w:rsidRDefault="003D4A50" w:rsidP="000418A1">
            <w:pPr>
              <w:tabs>
                <w:tab w:val="left" w:pos="1418"/>
              </w:tabs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3D4A50" w:rsidRPr="00C52DC7" w:rsidTr="000418A1">
        <w:tc>
          <w:tcPr>
            <w:tcW w:w="4721" w:type="dxa"/>
            <w:shd w:val="clear" w:color="auto" w:fill="auto"/>
          </w:tcPr>
          <w:p w:rsidR="003D4A50" w:rsidRPr="00C52DC7" w:rsidRDefault="003D4A50" w:rsidP="000418A1">
            <w:pPr>
              <w:tabs>
                <w:tab w:val="left" w:pos="1418"/>
              </w:tabs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RUI MINEIRO</w:t>
            </w:r>
          </w:p>
          <w:p w:rsidR="003D4A50" w:rsidRPr="00C52DC7" w:rsidRDefault="003D4A50" w:rsidP="000418A1">
            <w:pPr>
              <w:tabs>
                <w:tab w:val="left" w:pos="1418"/>
              </w:tabs>
              <w:rPr>
                <w:rFonts w:ascii="Times New Roman" w:hAnsi="Times New Roman"/>
                <w:b/>
                <w:sz w:val="20"/>
                <w:szCs w:val="20"/>
              </w:rPr>
            </w:pPr>
            <w:r w:rsidRPr="00C52DC7">
              <w:rPr>
                <w:rFonts w:ascii="Times New Roman" w:hAnsi="Times New Roman"/>
                <w:sz w:val="20"/>
                <w:szCs w:val="20"/>
              </w:rPr>
              <w:t>Coordenador Adjunto</w:t>
            </w:r>
          </w:p>
        </w:tc>
        <w:tc>
          <w:tcPr>
            <w:tcW w:w="4176" w:type="dxa"/>
            <w:shd w:val="clear" w:color="auto" w:fill="auto"/>
          </w:tcPr>
          <w:p w:rsidR="003D4A50" w:rsidRPr="00C52DC7" w:rsidRDefault="003D4A50" w:rsidP="000418A1">
            <w:pPr>
              <w:tabs>
                <w:tab w:val="left" w:pos="1418"/>
              </w:tabs>
              <w:rPr>
                <w:rFonts w:ascii="Times New Roman" w:hAnsi="Times New Roman"/>
                <w:b/>
                <w:sz w:val="20"/>
                <w:szCs w:val="20"/>
              </w:rPr>
            </w:pPr>
            <w:r w:rsidRPr="00C52DC7">
              <w:rPr>
                <w:rFonts w:ascii="Times New Roman" w:hAnsi="Times New Roman"/>
                <w:b/>
                <w:sz w:val="20"/>
                <w:szCs w:val="20"/>
              </w:rPr>
              <w:t>____________________________________</w:t>
            </w:r>
          </w:p>
          <w:p w:rsidR="003D4A50" w:rsidRPr="00C52DC7" w:rsidRDefault="003D4A50" w:rsidP="000418A1">
            <w:pPr>
              <w:tabs>
                <w:tab w:val="left" w:pos="1418"/>
              </w:tabs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3D4A50" w:rsidRPr="00C52DC7" w:rsidTr="000418A1">
        <w:tc>
          <w:tcPr>
            <w:tcW w:w="4721" w:type="dxa"/>
            <w:shd w:val="clear" w:color="auto" w:fill="auto"/>
          </w:tcPr>
          <w:p w:rsidR="003D4A50" w:rsidRPr="00C52DC7" w:rsidRDefault="00ED15A6" w:rsidP="000418A1">
            <w:pPr>
              <w:tabs>
                <w:tab w:val="left" w:pos="1418"/>
              </w:tabs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EFREU BRIGNOL QUINTANA</w:t>
            </w:r>
          </w:p>
          <w:p w:rsidR="003D4A50" w:rsidRPr="002C7AB6" w:rsidRDefault="002C7AB6" w:rsidP="000418A1">
            <w:pPr>
              <w:tabs>
                <w:tab w:val="left" w:pos="1418"/>
              </w:tabs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Conselheiro suplente</w:t>
            </w:r>
          </w:p>
        </w:tc>
        <w:tc>
          <w:tcPr>
            <w:tcW w:w="4176" w:type="dxa"/>
            <w:shd w:val="clear" w:color="auto" w:fill="auto"/>
          </w:tcPr>
          <w:p w:rsidR="003D4A50" w:rsidRPr="00C52DC7" w:rsidRDefault="003D4A50" w:rsidP="000418A1">
            <w:pPr>
              <w:tabs>
                <w:tab w:val="left" w:pos="1418"/>
              </w:tabs>
              <w:rPr>
                <w:rFonts w:ascii="Times New Roman" w:hAnsi="Times New Roman"/>
                <w:b/>
                <w:sz w:val="20"/>
                <w:szCs w:val="20"/>
              </w:rPr>
            </w:pPr>
            <w:r w:rsidRPr="00C52DC7">
              <w:rPr>
                <w:rFonts w:ascii="Times New Roman" w:hAnsi="Times New Roman"/>
                <w:b/>
                <w:sz w:val="20"/>
                <w:szCs w:val="20"/>
              </w:rPr>
              <w:t>_______________________________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___</w:t>
            </w:r>
            <w:r w:rsidRPr="00C52DC7">
              <w:rPr>
                <w:rFonts w:ascii="Times New Roman" w:hAnsi="Times New Roman"/>
                <w:b/>
                <w:sz w:val="20"/>
                <w:szCs w:val="20"/>
              </w:rPr>
              <w:t>__</w:t>
            </w:r>
          </w:p>
          <w:p w:rsidR="003D4A50" w:rsidRDefault="003D4A50" w:rsidP="000418A1">
            <w:pPr>
              <w:tabs>
                <w:tab w:val="left" w:pos="1418"/>
              </w:tabs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3D4A50" w:rsidRPr="00C52DC7" w:rsidRDefault="003D4A50" w:rsidP="000418A1">
            <w:pPr>
              <w:tabs>
                <w:tab w:val="left" w:pos="1418"/>
              </w:tabs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</w:tbl>
    <w:p w:rsidR="003D4A50" w:rsidRDefault="003D4A50" w:rsidP="003D4A50">
      <w:pPr>
        <w:spacing w:line="281" w:lineRule="auto"/>
        <w:jc w:val="both"/>
        <w:rPr>
          <w:rFonts w:ascii="Times New Roman" w:eastAsia="Times New Roman" w:hAnsi="Times New Roman"/>
          <w:color w:val="000000"/>
          <w:sz w:val="14"/>
          <w:szCs w:val="20"/>
          <w:lang w:eastAsia="pt-BR"/>
        </w:rPr>
      </w:pPr>
      <w:r>
        <w:rPr>
          <w:rFonts w:ascii="Times New Roman" w:eastAsia="Times New Roman" w:hAnsi="Times New Roman"/>
          <w:color w:val="000000"/>
          <w:sz w:val="14"/>
          <w:szCs w:val="20"/>
          <w:lang w:eastAsia="pt-BR"/>
        </w:rPr>
        <w:t>__________________________________</w:t>
      </w:r>
    </w:p>
    <w:p w:rsidR="003D4A50" w:rsidRPr="000177FB" w:rsidRDefault="003D4A50" w:rsidP="003D4A50">
      <w:pPr>
        <w:jc w:val="both"/>
        <w:rPr>
          <w:rFonts w:ascii="Times New Roman" w:eastAsia="Times New Roman" w:hAnsi="Times New Roman"/>
          <w:color w:val="000000"/>
          <w:sz w:val="14"/>
          <w:szCs w:val="20"/>
          <w:lang w:eastAsia="pt-BR"/>
        </w:rPr>
      </w:pPr>
      <w:r>
        <w:rPr>
          <w:rFonts w:ascii="Times New Roman" w:eastAsia="Times New Roman" w:hAnsi="Times New Roman"/>
          <w:color w:val="000000"/>
          <w:sz w:val="14"/>
          <w:szCs w:val="20"/>
          <w:lang w:eastAsia="pt-BR"/>
        </w:rPr>
        <w:t>¹</w:t>
      </w:r>
      <w:r w:rsidRPr="000177FB">
        <w:rPr>
          <w:rFonts w:ascii="Times New Roman" w:eastAsia="Times New Roman" w:hAnsi="Times New Roman"/>
          <w:color w:val="000000"/>
          <w:sz w:val="14"/>
          <w:szCs w:val="20"/>
          <w:lang w:eastAsia="pt-BR"/>
        </w:rPr>
        <w:t xml:space="preserve">Art. 113. A extinção do processo ético-disciplinar ocorrerá: </w:t>
      </w:r>
    </w:p>
    <w:p w:rsidR="003D4A50" w:rsidRPr="000177FB" w:rsidRDefault="003D4A50" w:rsidP="003D4A50">
      <w:pPr>
        <w:jc w:val="both"/>
        <w:rPr>
          <w:rFonts w:ascii="Times New Roman" w:eastAsia="Times New Roman" w:hAnsi="Times New Roman"/>
          <w:color w:val="000000"/>
          <w:sz w:val="14"/>
          <w:szCs w:val="20"/>
          <w:lang w:eastAsia="pt-BR"/>
        </w:rPr>
      </w:pPr>
      <w:r w:rsidRPr="000177FB">
        <w:rPr>
          <w:rFonts w:ascii="Times New Roman" w:eastAsia="Times New Roman" w:hAnsi="Times New Roman"/>
          <w:color w:val="000000"/>
          <w:sz w:val="14"/>
          <w:szCs w:val="20"/>
          <w:lang w:eastAsia="pt-BR"/>
        </w:rPr>
        <w:t xml:space="preserve">(...) </w:t>
      </w:r>
    </w:p>
    <w:p w:rsidR="003D4A50" w:rsidRPr="000177FB" w:rsidRDefault="003D4A50" w:rsidP="00ED15A6">
      <w:pPr>
        <w:spacing w:line="276" w:lineRule="auto"/>
        <w:jc w:val="both"/>
        <w:rPr>
          <w:rFonts w:ascii="Times New Roman" w:eastAsia="Times New Roman" w:hAnsi="Times New Roman"/>
          <w:color w:val="000000"/>
          <w:sz w:val="14"/>
          <w:szCs w:val="20"/>
          <w:lang w:eastAsia="pt-BR"/>
        </w:rPr>
      </w:pPr>
      <w:r w:rsidRPr="000177FB">
        <w:rPr>
          <w:rFonts w:ascii="Times New Roman" w:eastAsia="Times New Roman" w:hAnsi="Times New Roman"/>
          <w:color w:val="000000"/>
          <w:sz w:val="14"/>
          <w:szCs w:val="20"/>
          <w:lang w:eastAsia="pt-BR"/>
        </w:rPr>
        <w:t>III - quando for declarada a prescrição;</w:t>
      </w:r>
    </w:p>
    <w:p w:rsidR="00BB3536" w:rsidRPr="00C52DC7" w:rsidRDefault="003D4A50" w:rsidP="00ED15A6">
      <w:pPr>
        <w:spacing w:line="276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eastAsia="Times New Roman" w:hAnsi="Times New Roman"/>
          <w:color w:val="000000"/>
          <w:sz w:val="14"/>
          <w:szCs w:val="20"/>
          <w:lang w:eastAsia="pt-BR"/>
        </w:rPr>
        <w:t>²</w:t>
      </w:r>
      <w:r w:rsidRPr="000177FB">
        <w:rPr>
          <w:rFonts w:ascii="Times New Roman" w:eastAsia="Times New Roman" w:hAnsi="Times New Roman"/>
          <w:color w:val="000000"/>
          <w:sz w:val="14"/>
          <w:szCs w:val="20"/>
          <w:lang w:eastAsia="pt-BR"/>
        </w:rPr>
        <w:t>Art. 115. Todo processo ético-disciplinar paralisado há mais de 3 (três) anos pendente de despacho ou julgamento será declarado extinto e arquivado mediante requerimento da parte interessada ou de ofício</w:t>
      </w:r>
      <w:r w:rsidRPr="000177FB">
        <w:rPr>
          <w:rFonts w:ascii="Times New Roman" w:hAnsi="Times New Roman"/>
          <w:color w:val="000000"/>
          <w:sz w:val="14"/>
          <w:szCs w:val="20"/>
          <w:shd w:val="clear" w:color="auto" w:fill="FFFFFF"/>
        </w:rPr>
        <w:t>.</w:t>
      </w:r>
    </w:p>
    <w:sectPr w:rsidR="00BB3536" w:rsidRPr="00C52DC7" w:rsidSect="0088752F">
      <w:headerReference w:type="even" r:id="rId8"/>
      <w:headerReference w:type="default" r:id="rId9"/>
      <w:footerReference w:type="even" r:id="rId10"/>
      <w:footerReference w:type="default" r:id="rId11"/>
      <w:type w:val="continuous"/>
      <w:pgSz w:w="11900" w:h="16840"/>
      <w:pgMar w:top="1758" w:right="843" w:bottom="1418" w:left="1418" w:header="1327" w:footer="584" w:gutter="0"/>
      <w:cols w:space="14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418A1" w:rsidRDefault="000418A1">
      <w:r>
        <w:separator/>
      </w:r>
    </w:p>
  </w:endnote>
  <w:endnote w:type="continuationSeparator" w:id="0">
    <w:p w:rsidR="000418A1" w:rsidRDefault="000418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DaxCondensed"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56089" w:rsidRPr="00381432" w:rsidRDefault="00A56089" w:rsidP="008B0962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noProof/>
        <w:color w:val="003333"/>
        <w:sz w:val="16"/>
      </w:rPr>
    </w:pPr>
    <w:r w:rsidRPr="00381432">
      <w:rPr>
        <w:rFonts w:ascii="Arial" w:hAnsi="Arial"/>
        <w:noProof/>
        <w:color w:val="003333"/>
        <w:sz w:val="16"/>
      </w:rPr>
      <w:t>SCN Qd.01, Bloco E, Ed. Central Park, Salas 302/303 | CEP: 70711-903 Brasília/DF | Tel.: (61) 3326-2272 / 2297 - 3328-5632 / 5946</w:t>
    </w:r>
  </w:p>
  <w:p w:rsidR="00A56089" w:rsidRPr="00A56089" w:rsidRDefault="00A56089" w:rsidP="008B0962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color w:val="003333"/>
        <w:sz w:val="20"/>
      </w:rPr>
    </w:pPr>
    <w:r w:rsidRPr="00A56089">
      <w:rPr>
        <w:rFonts w:ascii="Arial" w:hAnsi="Arial"/>
        <w:b/>
        <w:color w:val="003333"/>
        <w:sz w:val="22"/>
      </w:rPr>
      <w:t>www.caubr.org.br</w:t>
    </w:r>
    <w:r w:rsidR="00E93404">
      <w:rPr>
        <w:rFonts w:ascii="Arial" w:hAnsi="Arial"/>
        <w:color w:val="003333"/>
        <w:sz w:val="22"/>
      </w:rPr>
      <w:t xml:space="preserve"> </w:t>
    </w:r>
    <w:r w:rsidRPr="00A56089">
      <w:rPr>
        <w:rFonts w:ascii="Arial" w:hAnsi="Arial"/>
        <w:color w:val="003333"/>
        <w:sz w:val="22"/>
      </w:rPr>
      <w:t>/ ies@caubr.org.br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56089" w:rsidRPr="001F028B" w:rsidRDefault="00A56089" w:rsidP="00FB755A">
    <w:pPr>
      <w:pStyle w:val="Rodap"/>
      <w:spacing w:after="100" w:afterAutospacing="1" w:line="276" w:lineRule="auto"/>
      <w:ind w:left="-1559" w:right="-1128"/>
      <w:jc w:val="center"/>
      <w:rPr>
        <w:rFonts w:ascii="Arial" w:hAnsi="Arial" w:cs="Arial"/>
        <w:b/>
        <w:color w:val="2C778C"/>
      </w:rPr>
    </w:pPr>
    <w:r w:rsidRPr="001F028B">
      <w:rPr>
        <w:rFonts w:ascii="Arial" w:hAnsi="Arial" w:cs="Arial"/>
        <w:b/>
        <w:color w:val="2C778C"/>
      </w:rPr>
      <w:t>_____________________________________________________________________________________</w:t>
    </w:r>
  </w:p>
  <w:p w:rsidR="00A56089" w:rsidRPr="001F028B" w:rsidRDefault="00A56089" w:rsidP="00FB755A">
    <w:pPr>
      <w:pStyle w:val="Rodap"/>
      <w:ind w:left="-709" w:right="-285"/>
      <w:jc w:val="center"/>
      <w:rPr>
        <w:rFonts w:ascii="DaxCondensed" w:hAnsi="DaxCondensed" w:cs="Arial"/>
        <w:color w:val="2C778C"/>
        <w:sz w:val="18"/>
        <w:szCs w:val="18"/>
      </w:rPr>
    </w:pPr>
    <w:r w:rsidRPr="001F028B">
      <w:rPr>
        <w:rFonts w:ascii="DaxCondensed" w:hAnsi="DaxCondensed" w:cs="Arial"/>
        <w:color w:val="2C778C"/>
        <w:sz w:val="18"/>
        <w:szCs w:val="18"/>
      </w:rPr>
      <w:t>Rua Dona Laura, nº 320, 14º andar, bairro Rio Branco - Porto Alegre/RS - CEP:</w:t>
    </w:r>
    <w:r w:rsidRPr="001F028B">
      <w:rPr>
        <w:rFonts w:ascii="DaxCondensed" w:hAnsi="DaxCondensed"/>
        <w:sz w:val="18"/>
        <w:szCs w:val="18"/>
      </w:rPr>
      <w:t xml:space="preserve"> </w:t>
    </w:r>
    <w:r w:rsidRPr="001F028B">
      <w:rPr>
        <w:rFonts w:ascii="DaxCondensed" w:hAnsi="DaxCondensed" w:cs="Arial"/>
        <w:color w:val="2C778C"/>
        <w:sz w:val="18"/>
        <w:szCs w:val="18"/>
      </w:rPr>
      <w:t>90430-090</w:t>
    </w:r>
    <w:r>
      <w:rPr>
        <w:rFonts w:ascii="DaxCondensed" w:hAnsi="DaxCondensed" w:cs="Arial"/>
        <w:color w:val="2C778C"/>
        <w:sz w:val="18"/>
        <w:szCs w:val="18"/>
      </w:rPr>
      <w:t xml:space="preserve"> |</w:t>
    </w:r>
    <w:r w:rsidRPr="001F028B">
      <w:rPr>
        <w:rFonts w:ascii="DaxCondensed" w:hAnsi="DaxCondensed" w:cs="Arial"/>
        <w:color w:val="2C778C"/>
        <w:sz w:val="18"/>
        <w:szCs w:val="18"/>
      </w:rPr>
      <w:t xml:space="preserve"> Telefone: (51) 3094.9800 | www.caurs.gov.br</w:t>
    </w:r>
  </w:p>
  <w:p w:rsidR="00A56089" w:rsidRDefault="00A56089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418A1" w:rsidRDefault="000418A1">
      <w:r>
        <w:separator/>
      </w:r>
    </w:p>
  </w:footnote>
  <w:footnote w:type="continuationSeparator" w:id="0">
    <w:p w:rsidR="000418A1" w:rsidRDefault="000418A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56089" w:rsidRPr="009E4E5A" w:rsidRDefault="00CA22A1" w:rsidP="008B0962">
    <w:pPr>
      <w:pStyle w:val="Cabealho"/>
      <w:ind w:left="587"/>
      <w:rPr>
        <w:color w:val="296D7A"/>
      </w:rPr>
    </w:pPr>
    <w:r w:rsidRPr="009E4E5A">
      <w:rPr>
        <w:noProof/>
        <w:color w:val="296D7A"/>
        <w:lang w:eastAsia="pt-BR"/>
      </w:rPr>
      <w:drawing>
        <wp:anchor distT="0" distB="0" distL="114300" distR="114300" simplePos="0" relativeHeight="251657728" behindDoc="1" locked="0" layoutInCell="1" allowOverlap="1">
          <wp:simplePos x="0" y="0"/>
          <wp:positionH relativeFrom="column">
            <wp:posOffset>-1001395</wp:posOffset>
          </wp:positionH>
          <wp:positionV relativeFrom="paragraph">
            <wp:posOffset>-871220</wp:posOffset>
          </wp:positionV>
          <wp:extent cx="7571105" cy="9931400"/>
          <wp:effectExtent l="0" t="0" r="0" b="0"/>
          <wp:wrapNone/>
          <wp:docPr id="7" name="Imagem 7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7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79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1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56089" w:rsidRPr="009E4E5A">
      <w:rPr>
        <w:noProof/>
        <w:color w:val="296D7A"/>
        <w:lang w:val="en-US"/>
      </w:rPr>
      <w:t xml:space="preserve"> </w:t>
    </w:r>
    <w:r w:rsidRPr="009E4E5A">
      <w:rPr>
        <w:noProof/>
        <w:color w:val="296D7A"/>
        <w:lang w:eastAsia="pt-BR"/>
      </w:rPr>
      <w:drawing>
        <wp:anchor distT="0" distB="0" distL="114300" distR="114300" simplePos="0" relativeHeight="251656704" behindDoc="1" locked="0" layoutInCell="1" allowOverlap="1">
          <wp:simplePos x="0" y="0"/>
          <wp:positionH relativeFrom="column">
            <wp:posOffset>-1005840</wp:posOffset>
          </wp:positionH>
          <wp:positionV relativeFrom="paragraph">
            <wp:posOffset>-867410</wp:posOffset>
          </wp:positionV>
          <wp:extent cx="7571105" cy="9930765"/>
          <wp:effectExtent l="0" t="0" r="0" b="0"/>
          <wp:wrapNone/>
          <wp:docPr id="8" name="Imagem 8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6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85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0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56089" w:rsidRPr="009E4E5A" w:rsidRDefault="00CA22A1" w:rsidP="008B0962">
    <w:pPr>
      <w:pStyle w:val="Cabealho"/>
      <w:ind w:left="587"/>
      <w:rPr>
        <w:rFonts w:ascii="Arial" w:hAnsi="Arial"/>
        <w:color w:val="296D7A"/>
        <w:sz w:val="22"/>
      </w:rPr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58752" behindDoc="1" locked="0" layoutInCell="1" allowOverlap="1">
          <wp:simplePos x="0" y="0"/>
          <wp:positionH relativeFrom="column">
            <wp:posOffset>-1010920</wp:posOffset>
          </wp:positionH>
          <wp:positionV relativeFrom="paragraph">
            <wp:posOffset>-845820</wp:posOffset>
          </wp:positionV>
          <wp:extent cx="7569835" cy="974725"/>
          <wp:effectExtent l="0" t="0" r="0" b="0"/>
          <wp:wrapNone/>
          <wp:docPr id="9" name="Imagem 9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8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F817A9"/>
    <w:multiLevelType w:val="hybridMultilevel"/>
    <w:tmpl w:val="A9F0FBA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416A11"/>
    <w:multiLevelType w:val="hybridMultilevel"/>
    <w:tmpl w:val="9BCC7AD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E573AB"/>
    <w:multiLevelType w:val="hybridMultilevel"/>
    <w:tmpl w:val="680C3582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28F87F6D"/>
    <w:multiLevelType w:val="hybridMultilevel"/>
    <w:tmpl w:val="92BE18D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1E36445"/>
    <w:multiLevelType w:val="hybridMultilevel"/>
    <w:tmpl w:val="CAB89B56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7695C2A"/>
    <w:multiLevelType w:val="hybridMultilevel"/>
    <w:tmpl w:val="4B88396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F15279F"/>
    <w:multiLevelType w:val="hybridMultilevel"/>
    <w:tmpl w:val="6BB21CB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BB27CBA"/>
    <w:multiLevelType w:val="hybridMultilevel"/>
    <w:tmpl w:val="5ABE8D4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30742C8"/>
    <w:multiLevelType w:val="hybridMultilevel"/>
    <w:tmpl w:val="41A23FF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8472C2C"/>
    <w:multiLevelType w:val="hybridMultilevel"/>
    <w:tmpl w:val="B958F03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34501B2"/>
    <w:multiLevelType w:val="hybridMultilevel"/>
    <w:tmpl w:val="23F2746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5E93F9F"/>
    <w:multiLevelType w:val="hybridMultilevel"/>
    <w:tmpl w:val="CC546CAE"/>
    <w:lvl w:ilvl="0" w:tplc="D25CBEE0">
      <w:start w:val="1"/>
      <w:numFmt w:val="decimal"/>
      <w:lvlText w:val="1.%1."/>
      <w:lvlJc w:val="left"/>
      <w:pPr>
        <w:ind w:left="3196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3916" w:hanging="360"/>
      </w:pPr>
    </w:lvl>
    <w:lvl w:ilvl="2" w:tplc="0416001B" w:tentative="1">
      <w:start w:val="1"/>
      <w:numFmt w:val="lowerRoman"/>
      <w:lvlText w:val="%3."/>
      <w:lvlJc w:val="right"/>
      <w:pPr>
        <w:ind w:left="4636" w:hanging="180"/>
      </w:pPr>
    </w:lvl>
    <w:lvl w:ilvl="3" w:tplc="0416000F" w:tentative="1">
      <w:start w:val="1"/>
      <w:numFmt w:val="decimal"/>
      <w:lvlText w:val="%4."/>
      <w:lvlJc w:val="left"/>
      <w:pPr>
        <w:ind w:left="5356" w:hanging="360"/>
      </w:pPr>
    </w:lvl>
    <w:lvl w:ilvl="4" w:tplc="04160019" w:tentative="1">
      <w:start w:val="1"/>
      <w:numFmt w:val="lowerLetter"/>
      <w:lvlText w:val="%5."/>
      <w:lvlJc w:val="left"/>
      <w:pPr>
        <w:ind w:left="6076" w:hanging="360"/>
      </w:pPr>
    </w:lvl>
    <w:lvl w:ilvl="5" w:tplc="0416001B" w:tentative="1">
      <w:start w:val="1"/>
      <w:numFmt w:val="lowerRoman"/>
      <w:lvlText w:val="%6."/>
      <w:lvlJc w:val="right"/>
      <w:pPr>
        <w:ind w:left="6796" w:hanging="180"/>
      </w:pPr>
    </w:lvl>
    <w:lvl w:ilvl="6" w:tplc="0416000F" w:tentative="1">
      <w:start w:val="1"/>
      <w:numFmt w:val="decimal"/>
      <w:lvlText w:val="%7."/>
      <w:lvlJc w:val="left"/>
      <w:pPr>
        <w:ind w:left="7516" w:hanging="360"/>
      </w:pPr>
    </w:lvl>
    <w:lvl w:ilvl="7" w:tplc="04160019" w:tentative="1">
      <w:start w:val="1"/>
      <w:numFmt w:val="lowerLetter"/>
      <w:lvlText w:val="%8."/>
      <w:lvlJc w:val="left"/>
      <w:pPr>
        <w:ind w:left="8236" w:hanging="360"/>
      </w:pPr>
    </w:lvl>
    <w:lvl w:ilvl="8" w:tplc="0416001B" w:tentative="1">
      <w:start w:val="1"/>
      <w:numFmt w:val="lowerRoman"/>
      <w:lvlText w:val="%9."/>
      <w:lvlJc w:val="right"/>
      <w:pPr>
        <w:ind w:left="8956" w:hanging="180"/>
      </w:pPr>
    </w:lvl>
  </w:abstractNum>
  <w:abstractNum w:abstractNumId="12" w15:restartNumberingAfterBreak="0">
    <w:nsid w:val="7AE27680"/>
    <w:multiLevelType w:val="hybridMultilevel"/>
    <w:tmpl w:val="F7A40CC8"/>
    <w:lvl w:ilvl="0" w:tplc="8FD66EF4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7"/>
  </w:num>
  <w:num w:numId="5">
    <w:abstractNumId w:val="0"/>
  </w:num>
  <w:num w:numId="6">
    <w:abstractNumId w:val="5"/>
  </w:num>
  <w:num w:numId="7">
    <w:abstractNumId w:val="12"/>
  </w:num>
  <w:num w:numId="8">
    <w:abstractNumId w:val="8"/>
  </w:num>
  <w:num w:numId="9">
    <w:abstractNumId w:val="6"/>
  </w:num>
  <w:num w:numId="10">
    <w:abstractNumId w:val="4"/>
  </w:num>
  <w:num w:numId="11">
    <w:abstractNumId w:val="9"/>
  </w:num>
  <w:num w:numId="12">
    <w:abstractNumId w:val="10"/>
  </w:num>
  <w:num w:numId="1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133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5B31"/>
    <w:rsid w:val="00000F5C"/>
    <w:rsid w:val="00002010"/>
    <w:rsid w:val="00005053"/>
    <w:rsid w:val="000053B1"/>
    <w:rsid w:val="00010124"/>
    <w:rsid w:val="0001455E"/>
    <w:rsid w:val="00020281"/>
    <w:rsid w:val="00037053"/>
    <w:rsid w:val="0004084C"/>
    <w:rsid w:val="000418A1"/>
    <w:rsid w:val="00043142"/>
    <w:rsid w:val="0004369C"/>
    <w:rsid w:val="00047D8A"/>
    <w:rsid w:val="0005249A"/>
    <w:rsid w:val="00066430"/>
    <w:rsid w:val="00067339"/>
    <w:rsid w:val="0007164E"/>
    <w:rsid w:val="00074F5F"/>
    <w:rsid w:val="000754F5"/>
    <w:rsid w:val="0007671E"/>
    <w:rsid w:val="00082DE8"/>
    <w:rsid w:val="00085364"/>
    <w:rsid w:val="000936B0"/>
    <w:rsid w:val="00094CCF"/>
    <w:rsid w:val="0009658D"/>
    <w:rsid w:val="000A4015"/>
    <w:rsid w:val="000A6E81"/>
    <w:rsid w:val="000B007B"/>
    <w:rsid w:val="000B3250"/>
    <w:rsid w:val="000B5769"/>
    <w:rsid w:val="000E28C9"/>
    <w:rsid w:val="000E71D0"/>
    <w:rsid w:val="000F0649"/>
    <w:rsid w:val="001100E4"/>
    <w:rsid w:val="001136C6"/>
    <w:rsid w:val="00115D3A"/>
    <w:rsid w:val="00121F68"/>
    <w:rsid w:val="00123042"/>
    <w:rsid w:val="00127E6D"/>
    <w:rsid w:val="001511C9"/>
    <w:rsid w:val="00153E55"/>
    <w:rsid w:val="001540F4"/>
    <w:rsid w:val="00154C78"/>
    <w:rsid w:val="00161E75"/>
    <w:rsid w:val="0016484D"/>
    <w:rsid w:val="0016670A"/>
    <w:rsid w:val="00170C7D"/>
    <w:rsid w:val="00171DE2"/>
    <w:rsid w:val="00172481"/>
    <w:rsid w:val="00173D2E"/>
    <w:rsid w:val="00174D55"/>
    <w:rsid w:val="001752CA"/>
    <w:rsid w:val="00180166"/>
    <w:rsid w:val="00183A48"/>
    <w:rsid w:val="0018655C"/>
    <w:rsid w:val="0019362F"/>
    <w:rsid w:val="00193EE5"/>
    <w:rsid w:val="0019509C"/>
    <w:rsid w:val="001A3726"/>
    <w:rsid w:val="001A4191"/>
    <w:rsid w:val="001D3CDB"/>
    <w:rsid w:val="001D558E"/>
    <w:rsid w:val="001E15D4"/>
    <w:rsid w:val="001E3263"/>
    <w:rsid w:val="001F74E5"/>
    <w:rsid w:val="0020186A"/>
    <w:rsid w:val="0020681B"/>
    <w:rsid w:val="00210ED2"/>
    <w:rsid w:val="002149F5"/>
    <w:rsid w:val="002162ED"/>
    <w:rsid w:val="00217B0C"/>
    <w:rsid w:val="00223BED"/>
    <w:rsid w:val="00232EC7"/>
    <w:rsid w:val="00234A75"/>
    <w:rsid w:val="00244EF0"/>
    <w:rsid w:val="002517FD"/>
    <w:rsid w:val="00254F9E"/>
    <w:rsid w:val="00262588"/>
    <w:rsid w:val="00262BE0"/>
    <w:rsid w:val="00266C65"/>
    <w:rsid w:val="00271145"/>
    <w:rsid w:val="002735A9"/>
    <w:rsid w:val="00274E12"/>
    <w:rsid w:val="00276BE5"/>
    <w:rsid w:val="0027706D"/>
    <w:rsid w:val="00277484"/>
    <w:rsid w:val="00277A55"/>
    <w:rsid w:val="002879F9"/>
    <w:rsid w:val="00287D17"/>
    <w:rsid w:val="00292EEE"/>
    <w:rsid w:val="0029743E"/>
    <w:rsid w:val="00297734"/>
    <w:rsid w:val="00297C97"/>
    <w:rsid w:val="002A0CA7"/>
    <w:rsid w:val="002A51FF"/>
    <w:rsid w:val="002B0A04"/>
    <w:rsid w:val="002B12BF"/>
    <w:rsid w:val="002C6845"/>
    <w:rsid w:val="002C71F3"/>
    <w:rsid w:val="002C7AB6"/>
    <w:rsid w:val="002D1AC4"/>
    <w:rsid w:val="002D4C79"/>
    <w:rsid w:val="002E64C2"/>
    <w:rsid w:val="002F7037"/>
    <w:rsid w:val="0030277A"/>
    <w:rsid w:val="00305DC6"/>
    <w:rsid w:val="00305FFD"/>
    <w:rsid w:val="003102E1"/>
    <w:rsid w:val="00321659"/>
    <w:rsid w:val="0032536C"/>
    <w:rsid w:val="00325EF1"/>
    <w:rsid w:val="00325F8A"/>
    <w:rsid w:val="003264E6"/>
    <w:rsid w:val="00343041"/>
    <w:rsid w:val="00344D18"/>
    <w:rsid w:val="00344FC8"/>
    <w:rsid w:val="00351EB8"/>
    <w:rsid w:val="00352307"/>
    <w:rsid w:val="00353C04"/>
    <w:rsid w:val="00354E22"/>
    <w:rsid w:val="00361608"/>
    <w:rsid w:val="003652C0"/>
    <w:rsid w:val="00380199"/>
    <w:rsid w:val="0038038E"/>
    <w:rsid w:val="00381432"/>
    <w:rsid w:val="00384730"/>
    <w:rsid w:val="00385DA6"/>
    <w:rsid w:val="0039127B"/>
    <w:rsid w:val="00397776"/>
    <w:rsid w:val="003A35CD"/>
    <w:rsid w:val="003A4C16"/>
    <w:rsid w:val="003A7C3C"/>
    <w:rsid w:val="003B49AE"/>
    <w:rsid w:val="003B53CC"/>
    <w:rsid w:val="003B5F22"/>
    <w:rsid w:val="003B7099"/>
    <w:rsid w:val="003D21C7"/>
    <w:rsid w:val="003D4A50"/>
    <w:rsid w:val="003E223A"/>
    <w:rsid w:val="003E64C7"/>
    <w:rsid w:val="003F3074"/>
    <w:rsid w:val="003F5F95"/>
    <w:rsid w:val="00413E0E"/>
    <w:rsid w:val="004165F2"/>
    <w:rsid w:val="00420432"/>
    <w:rsid w:val="0042076A"/>
    <w:rsid w:val="004524AD"/>
    <w:rsid w:val="0045317D"/>
    <w:rsid w:val="00454BD4"/>
    <w:rsid w:val="00460BBA"/>
    <w:rsid w:val="00470F15"/>
    <w:rsid w:val="00475FAD"/>
    <w:rsid w:val="00480E50"/>
    <w:rsid w:val="00482449"/>
    <w:rsid w:val="00484E86"/>
    <w:rsid w:val="0049154A"/>
    <w:rsid w:val="00493C92"/>
    <w:rsid w:val="004A023D"/>
    <w:rsid w:val="004A1B77"/>
    <w:rsid w:val="004A24B4"/>
    <w:rsid w:val="004A610C"/>
    <w:rsid w:val="004A7628"/>
    <w:rsid w:val="004A7F6A"/>
    <w:rsid w:val="004B0ACB"/>
    <w:rsid w:val="004B152C"/>
    <w:rsid w:val="004B3D0C"/>
    <w:rsid w:val="004B6DCD"/>
    <w:rsid w:val="004C1E9A"/>
    <w:rsid w:val="004D5132"/>
    <w:rsid w:val="004E3809"/>
    <w:rsid w:val="004F25C8"/>
    <w:rsid w:val="004F2EA5"/>
    <w:rsid w:val="004F6A99"/>
    <w:rsid w:val="00501A9E"/>
    <w:rsid w:val="00506D8B"/>
    <w:rsid w:val="00517532"/>
    <w:rsid w:val="00521EDA"/>
    <w:rsid w:val="00525922"/>
    <w:rsid w:val="00527588"/>
    <w:rsid w:val="00533636"/>
    <w:rsid w:val="00542E0F"/>
    <w:rsid w:val="0054356A"/>
    <w:rsid w:val="00545E80"/>
    <w:rsid w:val="00546E37"/>
    <w:rsid w:val="00546EA2"/>
    <w:rsid w:val="00550B12"/>
    <w:rsid w:val="005534F0"/>
    <w:rsid w:val="005551F7"/>
    <w:rsid w:val="005553C2"/>
    <w:rsid w:val="005563DE"/>
    <w:rsid w:val="00556541"/>
    <w:rsid w:val="00560B9E"/>
    <w:rsid w:val="00566358"/>
    <w:rsid w:val="00567FF5"/>
    <w:rsid w:val="00577FFA"/>
    <w:rsid w:val="00583D03"/>
    <w:rsid w:val="005877BA"/>
    <w:rsid w:val="00596C67"/>
    <w:rsid w:val="00597FFC"/>
    <w:rsid w:val="005A0C8C"/>
    <w:rsid w:val="005A1280"/>
    <w:rsid w:val="005A3297"/>
    <w:rsid w:val="005B33FC"/>
    <w:rsid w:val="005B4A9B"/>
    <w:rsid w:val="005C15D6"/>
    <w:rsid w:val="005C220B"/>
    <w:rsid w:val="005C45E4"/>
    <w:rsid w:val="005C5C95"/>
    <w:rsid w:val="005D656F"/>
    <w:rsid w:val="005D6949"/>
    <w:rsid w:val="005E4361"/>
    <w:rsid w:val="005E6986"/>
    <w:rsid w:val="005F1E42"/>
    <w:rsid w:val="00600AAE"/>
    <w:rsid w:val="0060311A"/>
    <w:rsid w:val="00603214"/>
    <w:rsid w:val="00607B7E"/>
    <w:rsid w:val="00611165"/>
    <w:rsid w:val="00614FAC"/>
    <w:rsid w:val="00621D8A"/>
    <w:rsid w:val="006245CC"/>
    <w:rsid w:val="00633052"/>
    <w:rsid w:val="006348AC"/>
    <w:rsid w:val="00636DCB"/>
    <w:rsid w:val="00640351"/>
    <w:rsid w:val="006429A3"/>
    <w:rsid w:val="00645BBB"/>
    <w:rsid w:val="00650DD3"/>
    <w:rsid w:val="00651DE2"/>
    <w:rsid w:val="00651EBD"/>
    <w:rsid w:val="00662110"/>
    <w:rsid w:val="00663744"/>
    <w:rsid w:val="00664241"/>
    <w:rsid w:val="006677EA"/>
    <w:rsid w:val="0068297C"/>
    <w:rsid w:val="00682D9A"/>
    <w:rsid w:val="006973EA"/>
    <w:rsid w:val="006A2EA8"/>
    <w:rsid w:val="006A4993"/>
    <w:rsid w:val="006A5986"/>
    <w:rsid w:val="006C0E23"/>
    <w:rsid w:val="006C1C21"/>
    <w:rsid w:val="006C211B"/>
    <w:rsid w:val="006C7782"/>
    <w:rsid w:val="006D0DD4"/>
    <w:rsid w:val="006D0F9B"/>
    <w:rsid w:val="006D3DDB"/>
    <w:rsid w:val="006D5A0A"/>
    <w:rsid w:val="006D6448"/>
    <w:rsid w:val="006D7428"/>
    <w:rsid w:val="006E5745"/>
    <w:rsid w:val="006F22BA"/>
    <w:rsid w:val="006F5A2F"/>
    <w:rsid w:val="006F6106"/>
    <w:rsid w:val="007022AC"/>
    <w:rsid w:val="0070241D"/>
    <w:rsid w:val="0070278B"/>
    <w:rsid w:val="0071168F"/>
    <w:rsid w:val="00712108"/>
    <w:rsid w:val="007123D8"/>
    <w:rsid w:val="007276B2"/>
    <w:rsid w:val="00734F58"/>
    <w:rsid w:val="00735F01"/>
    <w:rsid w:val="00737297"/>
    <w:rsid w:val="007473DE"/>
    <w:rsid w:val="00747AD4"/>
    <w:rsid w:val="007601AA"/>
    <w:rsid w:val="0076088E"/>
    <w:rsid w:val="00760D75"/>
    <w:rsid w:val="007632AC"/>
    <w:rsid w:val="007662E2"/>
    <w:rsid w:val="0077400B"/>
    <w:rsid w:val="007800E1"/>
    <w:rsid w:val="0078755D"/>
    <w:rsid w:val="00787C83"/>
    <w:rsid w:val="00797005"/>
    <w:rsid w:val="007A233B"/>
    <w:rsid w:val="007A23A5"/>
    <w:rsid w:val="007A44CA"/>
    <w:rsid w:val="007A4D89"/>
    <w:rsid w:val="007A7CCA"/>
    <w:rsid w:val="007B1798"/>
    <w:rsid w:val="007C5CD2"/>
    <w:rsid w:val="007C7C54"/>
    <w:rsid w:val="007E4832"/>
    <w:rsid w:val="007E6C55"/>
    <w:rsid w:val="007F7673"/>
    <w:rsid w:val="00802B60"/>
    <w:rsid w:val="00802E3F"/>
    <w:rsid w:val="00805BFD"/>
    <w:rsid w:val="00820BEF"/>
    <w:rsid w:val="00836D6D"/>
    <w:rsid w:val="00837277"/>
    <w:rsid w:val="008439B7"/>
    <w:rsid w:val="00844208"/>
    <w:rsid w:val="008446B8"/>
    <w:rsid w:val="00846B31"/>
    <w:rsid w:val="0085390B"/>
    <w:rsid w:val="00854569"/>
    <w:rsid w:val="00862C24"/>
    <w:rsid w:val="00873BAB"/>
    <w:rsid w:val="00875D64"/>
    <w:rsid w:val="00876A4A"/>
    <w:rsid w:val="0088752F"/>
    <w:rsid w:val="008A04CE"/>
    <w:rsid w:val="008A46E3"/>
    <w:rsid w:val="008B0962"/>
    <w:rsid w:val="008B63D5"/>
    <w:rsid w:val="008B6C76"/>
    <w:rsid w:val="008D5241"/>
    <w:rsid w:val="008D7D1C"/>
    <w:rsid w:val="008E0431"/>
    <w:rsid w:val="008E05C0"/>
    <w:rsid w:val="008E783F"/>
    <w:rsid w:val="008F4465"/>
    <w:rsid w:val="008F4FDD"/>
    <w:rsid w:val="009025A2"/>
    <w:rsid w:val="009154B0"/>
    <w:rsid w:val="0092286C"/>
    <w:rsid w:val="00933794"/>
    <w:rsid w:val="00945D2B"/>
    <w:rsid w:val="00953C9A"/>
    <w:rsid w:val="00956156"/>
    <w:rsid w:val="0096441F"/>
    <w:rsid w:val="00965CDB"/>
    <w:rsid w:val="009722FE"/>
    <w:rsid w:val="009754E2"/>
    <w:rsid w:val="00977288"/>
    <w:rsid w:val="00981C95"/>
    <w:rsid w:val="00986211"/>
    <w:rsid w:val="00995531"/>
    <w:rsid w:val="009B1BAF"/>
    <w:rsid w:val="009B6707"/>
    <w:rsid w:val="009B78C0"/>
    <w:rsid w:val="009B7D9C"/>
    <w:rsid w:val="009C0310"/>
    <w:rsid w:val="009C0DDA"/>
    <w:rsid w:val="009C0EDD"/>
    <w:rsid w:val="009C0F90"/>
    <w:rsid w:val="009C17CD"/>
    <w:rsid w:val="009D4EF1"/>
    <w:rsid w:val="009E59D4"/>
    <w:rsid w:val="009E608B"/>
    <w:rsid w:val="009F1BD7"/>
    <w:rsid w:val="009F3F1D"/>
    <w:rsid w:val="009F6E11"/>
    <w:rsid w:val="00A0065B"/>
    <w:rsid w:val="00A00EA9"/>
    <w:rsid w:val="00A02F4B"/>
    <w:rsid w:val="00A03F05"/>
    <w:rsid w:val="00A103EE"/>
    <w:rsid w:val="00A12774"/>
    <w:rsid w:val="00A13B46"/>
    <w:rsid w:val="00A16511"/>
    <w:rsid w:val="00A17C0C"/>
    <w:rsid w:val="00A20C63"/>
    <w:rsid w:val="00A25517"/>
    <w:rsid w:val="00A26C8F"/>
    <w:rsid w:val="00A41D6C"/>
    <w:rsid w:val="00A440AB"/>
    <w:rsid w:val="00A479E5"/>
    <w:rsid w:val="00A5568D"/>
    <w:rsid w:val="00A56089"/>
    <w:rsid w:val="00A652E4"/>
    <w:rsid w:val="00A81B82"/>
    <w:rsid w:val="00A862C3"/>
    <w:rsid w:val="00A90BDA"/>
    <w:rsid w:val="00A90D21"/>
    <w:rsid w:val="00A976FC"/>
    <w:rsid w:val="00AA2798"/>
    <w:rsid w:val="00AA77B0"/>
    <w:rsid w:val="00AB0217"/>
    <w:rsid w:val="00AB47E7"/>
    <w:rsid w:val="00AB6B02"/>
    <w:rsid w:val="00AB7292"/>
    <w:rsid w:val="00AC481D"/>
    <w:rsid w:val="00AC6C54"/>
    <w:rsid w:val="00AD2F2B"/>
    <w:rsid w:val="00AD6F4C"/>
    <w:rsid w:val="00AE0258"/>
    <w:rsid w:val="00AE11E8"/>
    <w:rsid w:val="00AF493D"/>
    <w:rsid w:val="00B031B3"/>
    <w:rsid w:val="00B03A56"/>
    <w:rsid w:val="00B12D4E"/>
    <w:rsid w:val="00B13BEC"/>
    <w:rsid w:val="00B145B0"/>
    <w:rsid w:val="00B2084F"/>
    <w:rsid w:val="00B22FDF"/>
    <w:rsid w:val="00B23D2B"/>
    <w:rsid w:val="00B25831"/>
    <w:rsid w:val="00B31107"/>
    <w:rsid w:val="00B36AED"/>
    <w:rsid w:val="00B42603"/>
    <w:rsid w:val="00B42E47"/>
    <w:rsid w:val="00B509E6"/>
    <w:rsid w:val="00B5361A"/>
    <w:rsid w:val="00B60189"/>
    <w:rsid w:val="00B61F7E"/>
    <w:rsid w:val="00B6234C"/>
    <w:rsid w:val="00B6570B"/>
    <w:rsid w:val="00B65978"/>
    <w:rsid w:val="00B7052C"/>
    <w:rsid w:val="00B85ECC"/>
    <w:rsid w:val="00B910CC"/>
    <w:rsid w:val="00B920BE"/>
    <w:rsid w:val="00B94CC8"/>
    <w:rsid w:val="00B95FAD"/>
    <w:rsid w:val="00BA3AF1"/>
    <w:rsid w:val="00BA4222"/>
    <w:rsid w:val="00BA6AEB"/>
    <w:rsid w:val="00BB07B1"/>
    <w:rsid w:val="00BB108D"/>
    <w:rsid w:val="00BB18C8"/>
    <w:rsid w:val="00BB3536"/>
    <w:rsid w:val="00BB3838"/>
    <w:rsid w:val="00BC14CD"/>
    <w:rsid w:val="00BC2E34"/>
    <w:rsid w:val="00BC3975"/>
    <w:rsid w:val="00BD1F54"/>
    <w:rsid w:val="00BD3DEF"/>
    <w:rsid w:val="00BE1D0F"/>
    <w:rsid w:val="00BE6FE2"/>
    <w:rsid w:val="00BF1F57"/>
    <w:rsid w:val="00BF2328"/>
    <w:rsid w:val="00BF25D0"/>
    <w:rsid w:val="00BF5601"/>
    <w:rsid w:val="00C00CE3"/>
    <w:rsid w:val="00C03320"/>
    <w:rsid w:val="00C06005"/>
    <w:rsid w:val="00C11F50"/>
    <w:rsid w:val="00C15AF1"/>
    <w:rsid w:val="00C26262"/>
    <w:rsid w:val="00C32377"/>
    <w:rsid w:val="00C32B3C"/>
    <w:rsid w:val="00C35A43"/>
    <w:rsid w:val="00C365B6"/>
    <w:rsid w:val="00C44812"/>
    <w:rsid w:val="00C52DC7"/>
    <w:rsid w:val="00C54753"/>
    <w:rsid w:val="00C553C4"/>
    <w:rsid w:val="00C55B31"/>
    <w:rsid w:val="00C57BD4"/>
    <w:rsid w:val="00C62783"/>
    <w:rsid w:val="00C64809"/>
    <w:rsid w:val="00C74326"/>
    <w:rsid w:val="00C74E47"/>
    <w:rsid w:val="00C76F24"/>
    <w:rsid w:val="00C8012B"/>
    <w:rsid w:val="00C83A72"/>
    <w:rsid w:val="00C83F0E"/>
    <w:rsid w:val="00C874EA"/>
    <w:rsid w:val="00C87D66"/>
    <w:rsid w:val="00C906E1"/>
    <w:rsid w:val="00C97C1E"/>
    <w:rsid w:val="00C97FDA"/>
    <w:rsid w:val="00CA015C"/>
    <w:rsid w:val="00CA0CD6"/>
    <w:rsid w:val="00CA22A1"/>
    <w:rsid w:val="00CA2A36"/>
    <w:rsid w:val="00CA5B87"/>
    <w:rsid w:val="00CA7C62"/>
    <w:rsid w:val="00CB071E"/>
    <w:rsid w:val="00CB4ACB"/>
    <w:rsid w:val="00CC2BE2"/>
    <w:rsid w:val="00CD5230"/>
    <w:rsid w:val="00CE1F2B"/>
    <w:rsid w:val="00CE44C7"/>
    <w:rsid w:val="00CF44B8"/>
    <w:rsid w:val="00CF5D88"/>
    <w:rsid w:val="00D00005"/>
    <w:rsid w:val="00D017D4"/>
    <w:rsid w:val="00D01E5E"/>
    <w:rsid w:val="00D02CD7"/>
    <w:rsid w:val="00D0377A"/>
    <w:rsid w:val="00D11AE0"/>
    <w:rsid w:val="00D11B1F"/>
    <w:rsid w:val="00D120D6"/>
    <w:rsid w:val="00D1233F"/>
    <w:rsid w:val="00D1657A"/>
    <w:rsid w:val="00D20F0C"/>
    <w:rsid w:val="00D216CC"/>
    <w:rsid w:val="00D2170C"/>
    <w:rsid w:val="00D23428"/>
    <w:rsid w:val="00D313B8"/>
    <w:rsid w:val="00D33F09"/>
    <w:rsid w:val="00D404BC"/>
    <w:rsid w:val="00D430F1"/>
    <w:rsid w:val="00D46D25"/>
    <w:rsid w:val="00D507ED"/>
    <w:rsid w:val="00D57C3E"/>
    <w:rsid w:val="00D719F5"/>
    <w:rsid w:val="00D7697D"/>
    <w:rsid w:val="00D81216"/>
    <w:rsid w:val="00D823FB"/>
    <w:rsid w:val="00D823FF"/>
    <w:rsid w:val="00D82A88"/>
    <w:rsid w:val="00D8686F"/>
    <w:rsid w:val="00D90128"/>
    <w:rsid w:val="00D95398"/>
    <w:rsid w:val="00D966C9"/>
    <w:rsid w:val="00D9699C"/>
    <w:rsid w:val="00D97662"/>
    <w:rsid w:val="00DB1F2F"/>
    <w:rsid w:val="00DB539A"/>
    <w:rsid w:val="00DB763E"/>
    <w:rsid w:val="00DC199D"/>
    <w:rsid w:val="00DC22DB"/>
    <w:rsid w:val="00DC3EEC"/>
    <w:rsid w:val="00DD0831"/>
    <w:rsid w:val="00DD0AB0"/>
    <w:rsid w:val="00DD1625"/>
    <w:rsid w:val="00DD2B61"/>
    <w:rsid w:val="00DD479A"/>
    <w:rsid w:val="00DF371F"/>
    <w:rsid w:val="00DF51FA"/>
    <w:rsid w:val="00E05C39"/>
    <w:rsid w:val="00E06DCC"/>
    <w:rsid w:val="00E0709A"/>
    <w:rsid w:val="00E10F05"/>
    <w:rsid w:val="00E14CC3"/>
    <w:rsid w:val="00E20851"/>
    <w:rsid w:val="00E2160F"/>
    <w:rsid w:val="00E23ACA"/>
    <w:rsid w:val="00E26688"/>
    <w:rsid w:val="00E2723E"/>
    <w:rsid w:val="00E322A1"/>
    <w:rsid w:val="00E3284E"/>
    <w:rsid w:val="00E33A18"/>
    <w:rsid w:val="00E34872"/>
    <w:rsid w:val="00E427BB"/>
    <w:rsid w:val="00E42BBD"/>
    <w:rsid w:val="00E42D89"/>
    <w:rsid w:val="00E53D28"/>
    <w:rsid w:val="00E55530"/>
    <w:rsid w:val="00E56391"/>
    <w:rsid w:val="00E57122"/>
    <w:rsid w:val="00E624F3"/>
    <w:rsid w:val="00E71592"/>
    <w:rsid w:val="00E73F80"/>
    <w:rsid w:val="00E75393"/>
    <w:rsid w:val="00E770C2"/>
    <w:rsid w:val="00E8550E"/>
    <w:rsid w:val="00E90912"/>
    <w:rsid w:val="00E93404"/>
    <w:rsid w:val="00E97A39"/>
    <w:rsid w:val="00EA622B"/>
    <w:rsid w:val="00EB0DDB"/>
    <w:rsid w:val="00EB3CF7"/>
    <w:rsid w:val="00EB66A9"/>
    <w:rsid w:val="00EB7587"/>
    <w:rsid w:val="00EC14DB"/>
    <w:rsid w:val="00EC4876"/>
    <w:rsid w:val="00ED0B34"/>
    <w:rsid w:val="00ED15A6"/>
    <w:rsid w:val="00EE4085"/>
    <w:rsid w:val="00EF3CCE"/>
    <w:rsid w:val="00EF7502"/>
    <w:rsid w:val="00F07027"/>
    <w:rsid w:val="00F1106E"/>
    <w:rsid w:val="00F120F5"/>
    <w:rsid w:val="00F275B0"/>
    <w:rsid w:val="00F44984"/>
    <w:rsid w:val="00F455A6"/>
    <w:rsid w:val="00F45936"/>
    <w:rsid w:val="00F4730B"/>
    <w:rsid w:val="00F5195D"/>
    <w:rsid w:val="00F5519A"/>
    <w:rsid w:val="00F56282"/>
    <w:rsid w:val="00F571D9"/>
    <w:rsid w:val="00F57E9B"/>
    <w:rsid w:val="00F6106A"/>
    <w:rsid w:val="00F61A34"/>
    <w:rsid w:val="00F64088"/>
    <w:rsid w:val="00F645E9"/>
    <w:rsid w:val="00F70C0C"/>
    <w:rsid w:val="00F723B8"/>
    <w:rsid w:val="00F72765"/>
    <w:rsid w:val="00F80FD7"/>
    <w:rsid w:val="00FA06DF"/>
    <w:rsid w:val="00FA15B6"/>
    <w:rsid w:val="00FA2E5B"/>
    <w:rsid w:val="00FA312B"/>
    <w:rsid w:val="00FA34C6"/>
    <w:rsid w:val="00FB755A"/>
    <w:rsid w:val="00FC0B30"/>
    <w:rsid w:val="00FC4003"/>
    <w:rsid w:val="00FD412B"/>
    <w:rsid w:val="00FE6168"/>
    <w:rsid w:val="00FE7B4B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3313"/>
    <o:shapelayout v:ext="edit">
      <o:idmap v:ext="edit" data="1"/>
    </o:shapelayout>
  </w:shapeDefaults>
  <w:decimalSymbol w:val=","/>
  <w:listSeparator w:val=";"/>
  <w15:chartTrackingRefBased/>
  <w15:docId w15:val="{C3F7C7A9-CEDD-43BB-A8C7-88431C236D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mbria" w:eastAsia="Cambria" w:hAnsi="Cambria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List Paragraph" w:uiPriority="34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64EF2"/>
    <w:rPr>
      <w:sz w:val="24"/>
      <w:szCs w:val="24"/>
      <w:lang w:eastAsia="en-US"/>
    </w:rPr>
  </w:style>
  <w:style w:type="paragraph" w:styleId="Ttulo1">
    <w:name w:val="heading 1"/>
    <w:basedOn w:val="Normal"/>
    <w:next w:val="Normal"/>
    <w:link w:val="Ttulo1Char"/>
    <w:qFormat/>
    <w:rsid w:val="006C7782"/>
    <w:pPr>
      <w:keepNext/>
      <w:spacing w:before="240" w:after="60"/>
      <w:outlineLvl w:val="0"/>
    </w:pPr>
    <w:rPr>
      <w:rFonts w:ascii="Calibri Light" w:eastAsia="Times New Roman" w:hAnsi="Calibri Light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har"/>
    <w:semiHidden/>
    <w:unhideWhenUsed/>
    <w:qFormat/>
    <w:rsid w:val="004524AD"/>
    <w:pPr>
      <w:keepNext/>
      <w:spacing w:before="240" w:after="60"/>
      <w:outlineLvl w:val="1"/>
    </w:pPr>
    <w:rPr>
      <w:rFonts w:eastAsia="Times New Roman"/>
      <w:b/>
      <w:bCs/>
      <w:i/>
      <w:i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55B31"/>
  </w:style>
  <w:style w:type="paragraph" w:styleId="Rodap">
    <w:name w:val="footer"/>
    <w:basedOn w:val="Normal"/>
    <w:link w:val="Rodap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C55B31"/>
  </w:style>
  <w:style w:type="table" w:customStyle="1" w:styleId="CitaoIntensa1">
    <w:name w:val="Citação Intensa1"/>
    <w:basedOn w:val="Tabelanormal"/>
    <w:uiPriority w:val="60"/>
    <w:qFormat/>
    <w:rsid w:val="00C55B31"/>
    <w:rPr>
      <w:rFonts w:eastAsia="Times New Roman"/>
      <w:color w:val="365F91"/>
      <w:sz w:val="22"/>
      <w:szCs w:val="22"/>
      <w:lang w:val="en-US" w:eastAsia="zh-TW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styleId="NormalWeb">
    <w:name w:val="Normal (Web)"/>
    <w:basedOn w:val="Normal"/>
    <w:uiPriority w:val="99"/>
    <w:rsid w:val="00C55B31"/>
    <w:pPr>
      <w:spacing w:beforeLines="1" w:afterLines="1"/>
    </w:pPr>
    <w:rPr>
      <w:rFonts w:ascii="Times" w:hAnsi="Times"/>
      <w:sz w:val="20"/>
      <w:szCs w:val="20"/>
    </w:rPr>
  </w:style>
  <w:style w:type="character" w:styleId="Forte">
    <w:name w:val="Strong"/>
    <w:uiPriority w:val="22"/>
    <w:qFormat/>
    <w:rsid w:val="00C55B31"/>
    <w:rPr>
      <w:b/>
    </w:rPr>
  </w:style>
  <w:style w:type="character" w:customStyle="1" w:styleId="apple-converted-space">
    <w:name w:val="apple-converted-space"/>
    <w:basedOn w:val="Fontepargpadro"/>
    <w:rsid w:val="00C55B31"/>
  </w:style>
  <w:style w:type="character" w:styleId="nfase">
    <w:name w:val="Emphasis"/>
    <w:uiPriority w:val="20"/>
    <w:qFormat/>
    <w:rsid w:val="00C55B31"/>
    <w:rPr>
      <w:i/>
    </w:rPr>
  </w:style>
  <w:style w:type="character" w:styleId="Hyperlink">
    <w:name w:val="Hyperlink"/>
    <w:uiPriority w:val="99"/>
    <w:unhideWhenUsed/>
    <w:rsid w:val="003B4628"/>
    <w:rPr>
      <w:color w:val="0000FF"/>
      <w:u w:val="single"/>
    </w:rPr>
  </w:style>
  <w:style w:type="table" w:styleId="Tabelacomgrade">
    <w:name w:val="Table Grid"/>
    <w:basedOn w:val="Tabelanormal"/>
    <w:rsid w:val="00875D6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0E28C9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PargrafodaLista">
    <w:name w:val="List Paragraph"/>
    <w:basedOn w:val="Normal"/>
    <w:uiPriority w:val="34"/>
    <w:qFormat/>
    <w:rsid w:val="00067339"/>
    <w:pPr>
      <w:ind w:left="708"/>
    </w:pPr>
  </w:style>
  <w:style w:type="paragraph" w:styleId="Textodenotaderodap">
    <w:name w:val="footnote text"/>
    <w:basedOn w:val="Normal"/>
    <w:link w:val="TextodenotaderodapChar"/>
    <w:rsid w:val="00E93404"/>
    <w:rPr>
      <w:sz w:val="20"/>
      <w:szCs w:val="20"/>
    </w:rPr>
  </w:style>
  <w:style w:type="character" w:customStyle="1" w:styleId="TextodenotaderodapChar">
    <w:name w:val="Texto de nota de rodapé Char"/>
    <w:link w:val="Textodenotaderodap"/>
    <w:rsid w:val="00E93404"/>
    <w:rPr>
      <w:lang w:eastAsia="en-US"/>
    </w:rPr>
  </w:style>
  <w:style w:type="character" w:styleId="Refdenotaderodap">
    <w:name w:val="footnote reference"/>
    <w:rsid w:val="00E93404"/>
    <w:rPr>
      <w:vertAlign w:val="superscript"/>
    </w:rPr>
  </w:style>
  <w:style w:type="character" w:customStyle="1" w:styleId="Ttulo1Char">
    <w:name w:val="Título 1 Char"/>
    <w:link w:val="Ttulo1"/>
    <w:rsid w:val="006C7782"/>
    <w:rPr>
      <w:rFonts w:ascii="Calibri Light" w:eastAsia="Times New Roman" w:hAnsi="Calibri Light" w:cs="Times New Roman"/>
      <w:b/>
      <w:bCs/>
      <w:kern w:val="32"/>
      <w:sz w:val="32"/>
      <w:szCs w:val="32"/>
      <w:lang w:eastAsia="en-US"/>
    </w:rPr>
  </w:style>
  <w:style w:type="paragraph" w:styleId="Textodebalo">
    <w:name w:val="Balloon Text"/>
    <w:basedOn w:val="Normal"/>
    <w:link w:val="TextodebaloChar"/>
    <w:rsid w:val="00651DE2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651DE2"/>
    <w:rPr>
      <w:rFonts w:ascii="Segoe UI" w:hAnsi="Segoe UI" w:cs="Segoe UI"/>
      <w:sz w:val="18"/>
      <w:szCs w:val="18"/>
      <w:lang w:eastAsia="en-US"/>
    </w:rPr>
  </w:style>
  <w:style w:type="character" w:customStyle="1" w:styleId="style3">
    <w:name w:val="style3"/>
    <w:rsid w:val="00380199"/>
  </w:style>
  <w:style w:type="character" w:customStyle="1" w:styleId="style4">
    <w:name w:val="style4"/>
    <w:rsid w:val="00380199"/>
  </w:style>
  <w:style w:type="character" w:customStyle="1" w:styleId="Ttulo2Char">
    <w:name w:val="Título 2 Char"/>
    <w:link w:val="Ttulo2"/>
    <w:semiHidden/>
    <w:rsid w:val="004524AD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2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338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4635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76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4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0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C17117B-2556-40E0-9696-ECC6B7DAEB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434</Words>
  <Characters>2441</Characters>
  <Application>Microsoft Office Word</Application>
  <DocSecurity>0</DocSecurity>
  <Lines>20</Lines>
  <Paragraphs>5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Comunica</Company>
  <LinksUpToDate>false</LinksUpToDate>
  <CharactersWithSpaces>2870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comunica</dc:creator>
  <cp:keywords/>
  <cp:lastModifiedBy>Eduardo Sprenger da Silva</cp:lastModifiedBy>
  <cp:revision>7</cp:revision>
  <cp:lastPrinted>2017-11-03T17:26:00Z</cp:lastPrinted>
  <dcterms:created xsi:type="dcterms:W3CDTF">2017-10-23T17:13:00Z</dcterms:created>
  <dcterms:modified xsi:type="dcterms:W3CDTF">2017-11-03T17:28:00Z</dcterms:modified>
</cp:coreProperties>
</file>