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CA3" w:rsidRPr="00EE6D91" w:rsidRDefault="00853CA3" w:rsidP="006636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CA3" w:rsidRPr="00EE6D91" w:rsidRDefault="00561661" w:rsidP="006636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204282/2014</w:t>
            </w:r>
          </w:p>
        </w:tc>
      </w:tr>
      <w:tr w:rsidR="00223C36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3C36" w:rsidRPr="00557AB9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557AB9">
              <w:rPr>
                <w:rFonts w:ascii="Times New Roman" w:hAnsi="Times New Roman"/>
                <w:szCs w:val="22"/>
              </w:rPr>
              <w:t>E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557AB9">
              <w:rPr>
                <w:rFonts w:ascii="Times New Roman" w:hAnsi="Times New Roman"/>
                <w:szCs w:val="22"/>
              </w:rPr>
              <w:t xml:space="preserve"> P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557AB9">
              <w:rPr>
                <w:rFonts w:ascii="Times New Roman" w:hAnsi="Times New Roman"/>
                <w:szCs w:val="22"/>
              </w:rPr>
              <w:t xml:space="preserve"> R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557AB9">
              <w:rPr>
                <w:rFonts w:ascii="Times New Roman" w:hAnsi="Times New Roman"/>
                <w:szCs w:val="22"/>
              </w:rPr>
              <w:t xml:space="preserve"> C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23C36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3C36" w:rsidRPr="00557AB9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557AB9">
              <w:rPr>
                <w:rFonts w:ascii="Times New Roman" w:hAnsi="Times New Roman"/>
                <w:szCs w:val="22"/>
              </w:rPr>
              <w:t>W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557AB9">
              <w:rPr>
                <w:rFonts w:ascii="Times New Roman" w:hAnsi="Times New Roman"/>
                <w:szCs w:val="22"/>
              </w:rPr>
              <w:t xml:space="preserve"> C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557AB9">
              <w:rPr>
                <w:rFonts w:ascii="Times New Roman" w:hAnsi="Times New Roman"/>
                <w:szCs w:val="22"/>
              </w:rPr>
              <w:t xml:space="preserve"> P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557AB9">
              <w:rPr>
                <w:rFonts w:ascii="Times New Roman" w:hAnsi="Times New Roman"/>
                <w:szCs w:val="22"/>
              </w:rPr>
              <w:t xml:space="preserve"> X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23C36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223C36" w:rsidRPr="00EE6D91" w:rsidTr="00223C3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23C36" w:rsidRPr="00EE6D91" w:rsidRDefault="00223C36" w:rsidP="00CD1C6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D1C64">
              <w:rPr>
                <w:rFonts w:ascii="Times New Roman" w:hAnsi="Times New Roman"/>
                <w:b/>
                <w:sz w:val="22"/>
                <w:szCs w:val="22"/>
              </w:rPr>
              <w:t>031</w:t>
            </w:r>
            <w:r w:rsidRPr="00EE6D91">
              <w:rPr>
                <w:rFonts w:ascii="Times New Roman" w:hAnsi="Times New Roman"/>
                <w:b/>
                <w:sz w:val="22"/>
                <w:szCs w:val="22"/>
              </w:rPr>
              <w:t>/2018 – CED – CAU/RS</w:t>
            </w:r>
          </w:p>
        </w:tc>
      </w:tr>
    </w:tbl>
    <w:p w:rsidR="00A56089" w:rsidRPr="00EE6D91" w:rsidRDefault="00A56089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636F4" w:rsidRPr="00EE6D91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 xml:space="preserve">A COMISSÃO DE ÉTICA E DISCIPLINA – CED-CAU/RS, reunida ordinariamente em Porto Alegre/RS, na sede do CAU/RS, no dia </w:t>
      </w:r>
      <w:r w:rsidR="00223C36">
        <w:rPr>
          <w:rFonts w:ascii="Times New Roman" w:hAnsi="Times New Roman"/>
          <w:sz w:val="22"/>
          <w:szCs w:val="22"/>
        </w:rPr>
        <w:t>19</w:t>
      </w:r>
      <w:r w:rsidRPr="00EE6D91">
        <w:rPr>
          <w:rFonts w:ascii="Times New Roman" w:hAnsi="Times New Roman"/>
          <w:sz w:val="22"/>
          <w:szCs w:val="22"/>
        </w:rPr>
        <w:t xml:space="preserve"> de </w:t>
      </w:r>
      <w:r w:rsidR="00223C36">
        <w:rPr>
          <w:rFonts w:ascii="Times New Roman" w:hAnsi="Times New Roman"/>
          <w:sz w:val="22"/>
          <w:szCs w:val="22"/>
        </w:rPr>
        <w:t xml:space="preserve">junho </w:t>
      </w:r>
      <w:r w:rsidRPr="00EE6D91">
        <w:rPr>
          <w:rFonts w:ascii="Times New Roman" w:hAnsi="Times New Roman"/>
          <w:sz w:val="22"/>
          <w:szCs w:val="22"/>
        </w:rPr>
        <w:t xml:space="preserve">de </w:t>
      </w:r>
      <w:r w:rsidR="00223C36">
        <w:rPr>
          <w:rFonts w:ascii="Times New Roman" w:hAnsi="Times New Roman"/>
          <w:sz w:val="22"/>
          <w:szCs w:val="22"/>
        </w:rPr>
        <w:t>2018</w:t>
      </w:r>
      <w:r w:rsidRPr="00EE6D91">
        <w:rPr>
          <w:rFonts w:ascii="Times New Roman" w:hAnsi="Times New Roman"/>
          <w:sz w:val="22"/>
          <w:szCs w:val="22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EE6D91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223C36">
        <w:rPr>
          <w:rFonts w:ascii="Times New Roman" w:hAnsi="Times New Roman"/>
          <w:sz w:val="22"/>
          <w:szCs w:val="22"/>
        </w:rPr>
        <w:t xml:space="preserve">Considerando o pedido de sigilo, previsto no art. 21, § 1º, da </w:t>
      </w:r>
      <w:r w:rsidR="00223C36" w:rsidRPr="00223C36">
        <w:rPr>
          <w:rFonts w:ascii="Times New Roman" w:hAnsi="Times New Roman"/>
          <w:sz w:val="22"/>
          <w:szCs w:val="22"/>
        </w:rPr>
        <w:t>Lei 12.378/2010, realizado pela parte denunciada</w:t>
      </w:r>
      <w:r w:rsidRPr="00223C36">
        <w:rPr>
          <w:rFonts w:ascii="Times New Roman" w:hAnsi="Times New Roman"/>
          <w:sz w:val="22"/>
          <w:szCs w:val="22"/>
        </w:rPr>
        <w:t xml:space="preserve"> (fl. </w:t>
      </w:r>
      <w:r w:rsidR="00223C36" w:rsidRPr="00223C36">
        <w:rPr>
          <w:rFonts w:ascii="Times New Roman" w:hAnsi="Times New Roman"/>
          <w:sz w:val="22"/>
          <w:szCs w:val="22"/>
        </w:rPr>
        <w:t>84</w:t>
      </w:r>
      <w:r w:rsidRPr="00223C36">
        <w:rPr>
          <w:rFonts w:ascii="Times New Roman" w:hAnsi="Times New Roman"/>
          <w:sz w:val="22"/>
          <w:szCs w:val="22"/>
        </w:rPr>
        <w:t xml:space="preserve">) não será permitida a transmissão da sessão de julgamento por meios telemáticos, em cumprimento ao disposto no art. 50, § 2º, da Resolução CAU/BR nº 143, de 23 de junho de 2017; </w:t>
      </w:r>
      <w:r w:rsidRPr="00EE6D91">
        <w:rPr>
          <w:rFonts w:ascii="Times New Roman" w:hAnsi="Times New Roman"/>
          <w:sz w:val="22"/>
          <w:szCs w:val="22"/>
        </w:rPr>
        <w:t xml:space="preserve"> 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sz w:val="22"/>
            <w:szCs w:val="22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23C36" w:rsidRPr="00223C36">
            <w:rPr>
              <w:rFonts w:ascii="Times New Roman" w:hAnsi="Times New Roman"/>
              <w:sz w:val="22"/>
              <w:szCs w:val="22"/>
            </w:rPr>
            <w:t>Rui Mineiro</w:t>
          </w:r>
        </w:sdtContent>
      </w:sdt>
      <w:r w:rsidRPr="00EE6D91">
        <w:rPr>
          <w:rFonts w:ascii="Times New Roman" w:hAnsi="Times New Roman"/>
          <w:sz w:val="22"/>
          <w:szCs w:val="22"/>
        </w:rPr>
        <w:t>, em seu relatório e voto;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E6D91">
        <w:rPr>
          <w:rFonts w:ascii="Times New Roman" w:hAnsi="Times New Roman"/>
          <w:b/>
          <w:sz w:val="22"/>
          <w:szCs w:val="22"/>
        </w:rPr>
        <w:t>DELIBEROU: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1C64" w:rsidRPr="00CD1C64" w:rsidRDefault="006636F4" w:rsidP="00BD7D69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CD1C64">
        <w:rPr>
          <w:rFonts w:ascii="Times New Roman" w:hAnsi="Times New Roman"/>
          <w:sz w:val="22"/>
          <w:szCs w:val="22"/>
        </w:rPr>
        <w:t xml:space="preserve">Aprovar, por unanimidade, o voto do Conselheiro Relator, nos seguintes termos: </w:t>
      </w:r>
      <w:r w:rsidR="00CD1C64" w:rsidRPr="00557AB9">
        <w:rPr>
          <w:rFonts w:ascii="Times New Roman" w:hAnsi="Times New Roman"/>
        </w:rPr>
        <w:t xml:space="preserve">analisado o conjunto probatório presente nos autos, considerando que o profissional foi desidioso quanto à execução da obra e condescendente quanto as alterações realizadas no projeto, que foram empregadas na execução da obra sem a devida aprovação do projeto atualizado nos órgãos competentes, julgo procedente a denúncia votando pela aplicação, no processo ético-disciplinar SICCAU nº 204282/2014, das penalidades de </w:t>
      </w:r>
      <w:r w:rsidR="00CD1C64" w:rsidRPr="00557AB9">
        <w:rPr>
          <w:rFonts w:ascii="Times New Roman" w:hAnsi="Times New Roman"/>
          <w:b/>
        </w:rPr>
        <w:t>ADVERTÊNCIA RESERVADA</w:t>
      </w:r>
      <w:r w:rsidR="00CD1C64" w:rsidRPr="00557AB9">
        <w:rPr>
          <w:rFonts w:ascii="Times New Roman" w:hAnsi="Times New Roman"/>
        </w:rPr>
        <w:t xml:space="preserve"> e de </w:t>
      </w:r>
      <w:r w:rsidR="00CD1C64" w:rsidRPr="00557AB9">
        <w:rPr>
          <w:rFonts w:ascii="Times New Roman" w:hAnsi="Times New Roman"/>
          <w:b/>
        </w:rPr>
        <w:t>MULTA</w:t>
      </w:r>
      <w:r w:rsidR="00CD1C64" w:rsidRPr="00557AB9">
        <w:rPr>
          <w:rFonts w:ascii="Times New Roman" w:hAnsi="Times New Roman"/>
        </w:rPr>
        <w:t xml:space="preserve">, correspondente a </w:t>
      </w:r>
      <w:r w:rsidR="00CD1C64" w:rsidRPr="00557AB9">
        <w:rPr>
          <w:rFonts w:ascii="Times New Roman" w:hAnsi="Times New Roman"/>
          <w:b/>
        </w:rPr>
        <w:t>4,5 (quatro e meio) ANUIDADES</w:t>
      </w:r>
      <w:r w:rsidR="00CD1C64" w:rsidRPr="00557AB9">
        <w:rPr>
          <w:rFonts w:ascii="Times New Roman" w:hAnsi="Times New Roman"/>
        </w:rPr>
        <w:t>.</w:t>
      </w:r>
    </w:p>
    <w:p w:rsidR="006636F4" w:rsidRPr="00CD1C64" w:rsidRDefault="006636F4" w:rsidP="00BD7D69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CD1C64">
        <w:rPr>
          <w:rFonts w:ascii="Times New Roman" w:hAnsi="Times New Roman"/>
          <w:sz w:val="22"/>
          <w:szCs w:val="22"/>
        </w:rPr>
        <w:t>Remetam-se os autos à apreciação do Plenário do Conselho para julgamento, nos termos da Resolução n° 143 do CAU/BR;</w:t>
      </w:r>
    </w:p>
    <w:p w:rsidR="006636F4" w:rsidRPr="00EE6D91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>Intimem-se as partes da data da sessão de julgamento.</w:t>
      </w:r>
    </w:p>
    <w:p w:rsidR="006636F4" w:rsidRDefault="006636F4" w:rsidP="006636F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D4D44" w:rsidRPr="00EE6D91" w:rsidRDefault="002D4D44" w:rsidP="006636F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E0258" w:rsidRPr="00EE6D91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>Porto Alegre,</w:t>
      </w:r>
      <w:r w:rsidR="00561661">
        <w:rPr>
          <w:rFonts w:ascii="Times New Roman" w:hAnsi="Times New Roman"/>
          <w:sz w:val="22"/>
          <w:szCs w:val="22"/>
        </w:rPr>
        <w:t xml:space="preserve"> 19 de junho de 2018</w:t>
      </w:r>
      <w:r w:rsidR="00AE0258" w:rsidRPr="00EE6D91">
        <w:rPr>
          <w:rFonts w:ascii="Times New Roman" w:hAnsi="Times New Roman"/>
          <w:sz w:val="22"/>
          <w:szCs w:val="22"/>
        </w:rPr>
        <w:t>.</w:t>
      </w:r>
    </w:p>
    <w:p w:rsidR="00A56089" w:rsidRDefault="00A56089" w:rsidP="006636F4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:rsidR="002D4D44" w:rsidRPr="00EE6D91" w:rsidRDefault="002D4D44" w:rsidP="006636F4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2D4D44" w:rsidRPr="000913A3" w:rsidTr="00D60E5D">
        <w:trPr>
          <w:trHeight w:val="315"/>
        </w:trPr>
        <w:tc>
          <w:tcPr>
            <w:tcW w:w="4916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4D44" w:rsidRPr="000913A3" w:rsidTr="00D60E5D">
        <w:trPr>
          <w:trHeight w:val="315"/>
        </w:trPr>
        <w:tc>
          <w:tcPr>
            <w:tcW w:w="4916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4D44" w:rsidRPr="000913A3" w:rsidTr="00D60E5D">
        <w:trPr>
          <w:trHeight w:val="323"/>
        </w:trPr>
        <w:tc>
          <w:tcPr>
            <w:tcW w:w="4916" w:type="dxa"/>
            <w:shd w:val="clear" w:color="auto" w:fill="auto"/>
          </w:tcPr>
          <w:p w:rsidR="002D4D44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2D4D44" w:rsidRPr="000913A3" w:rsidRDefault="001D243A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  <w:bookmarkStart w:id="0" w:name="_GoBack"/>
            <w:bookmarkEnd w:id="0"/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EE6D91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1D243A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D97086">
    <w:pPr>
      <w:pStyle w:val="Rodap"/>
      <w:ind w:left="-567" w:firstLine="141"/>
      <w:jc w:val="center"/>
      <w:rPr>
        <w:color w:val="008080"/>
        <w:sz w:val="20"/>
        <w:szCs w:val="20"/>
      </w:rPr>
    </w:pP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243A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23C36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B4440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1661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13295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1C64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086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6132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32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A4F4C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02FE-9D47-475D-913E-9A1CD2A6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9</cp:revision>
  <cp:lastPrinted>2018-06-06T16:59:00Z</cp:lastPrinted>
  <dcterms:created xsi:type="dcterms:W3CDTF">2018-04-23T20:22:00Z</dcterms:created>
  <dcterms:modified xsi:type="dcterms:W3CDTF">2018-06-19T14:08:00Z</dcterms:modified>
</cp:coreProperties>
</file>