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542A00" w:rsidRPr="00325EF1" w:rsidTr="001718DD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42A00" w:rsidRPr="00325EF1" w:rsidRDefault="00542A00" w:rsidP="001718D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E0258">
              <w:rPr>
                <w:rFonts w:ascii="Times New Roman" w:hAnsi="Times New Roman"/>
                <w:sz w:val="22"/>
                <w:szCs w:val="22"/>
              </w:rPr>
              <w:br w:type="page"/>
            </w:r>
            <w:r w:rsidRPr="00325EF1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vAlign w:val="center"/>
          </w:tcPr>
          <w:p w:rsidR="00542A00" w:rsidRPr="00AE0258" w:rsidRDefault="00542A00" w:rsidP="001718D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144771/2014</w:t>
            </w:r>
          </w:p>
        </w:tc>
      </w:tr>
      <w:tr w:rsidR="00542A00" w:rsidRPr="00325EF1" w:rsidTr="001718DD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42A00" w:rsidRPr="00325EF1" w:rsidRDefault="00542A00" w:rsidP="001718D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25EF1">
              <w:rPr>
                <w:rFonts w:ascii="Times New Roman" w:hAnsi="Times New Roman"/>
                <w:sz w:val="22"/>
                <w:szCs w:val="22"/>
              </w:rPr>
              <w:t>DENUNCIANTE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vAlign w:val="center"/>
          </w:tcPr>
          <w:p w:rsidR="00542A00" w:rsidRPr="00AE0258" w:rsidRDefault="00542A00" w:rsidP="001718D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M.T.C.</w:t>
            </w:r>
          </w:p>
        </w:tc>
      </w:tr>
      <w:tr w:rsidR="00542A00" w:rsidRPr="00325EF1" w:rsidTr="001718DD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42A00" w:rsidRPr="00325EF1" w:rsidRDefault="00542A00" w:rsidP="001718D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25EF1">
              <w:rPr>
                <w:rFonts w:ascii="Times New Roman" w:hAnsi="Times New Roman"/>
                <w:sz w:val="22"/>
                <w:szCs w:val="22"/>
              </w:rPr>
              <w:t>DENUNCIADO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vAlign w:val="center"/>
          </w:tcPr>
          <w:p w:rsidR="00542A00" w:rsidRPr="00AE0258" w:rsidRDefault="00542A00" w:rsidP="001718D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R.L.J. </w:t>
            </w:r>
          </w:p>
        </w:tc>
      </w:tr>
      <w:tr w:rsidR="00542A00" w:rsidRPr="00325EF1" w:rsidTr="001718DD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42A00" w:rsidRPr="00325EF1" w:rsidRDefault="00542A00" w:rsidP="001718D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25EF1">
              <w:rPr>
                <w:rFonts w:ascii="Times New Roman" w:hAnsi="Times New Roman"/>
                <w:sz w:val="22"/>
                <w:szCs w:val="22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vAlign w:val="center"/>
          </w:tcPr>
          <w:p w:rsidR="00542A00" w:rsidRPr="00AE0258" w:rsidRDefault="00FD1912" w:rsidP="001718D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  <w:r w:rsidR="00542A00">
              <w:rPr>
                <w:rFonts w:ascii="Times New Roman" w:hAnsi="Times New Roman"/>
                <w:sz w:val="22"/>
                <w:szCs w:val="22"/>
              </w:rPr>
              <w:t xml:space="preserve"> de agosto de 2016</w:t>
            </w:r>
          </w:p>
        </w:tc>
      </w:tr>
      <w:tr w:rsidR="00542A00" w:rsidRPr="00325EF1" w:rsidTr="001718DD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42A00" w:rsidRPr="00325EF1" w:rsidRDefault="00542A00" w:rsidP="001718D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25EF1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vAlign w:val="center"/>
          </w:tcPr>
          <w:p w:rsidR="00542A00" w:rsidRPr="00AE0258" w:rsidRDefault="00542A00" w:rsidP="001718D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Marcelo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Petrucci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Maia</w:t>
            </w:r>
          </w:p>
        </w:tc>
      </w:tr>
      <w:tr w:rsidR="00542A00" w:rsidRPr="00325EF1" w:rsidTr="001718DD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42A00" w:rsidRPr="000702F1" w:rsidRDefault="00F94335" w:rsidP="001718D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DELIBERAÇÃO Nº 003</w:t>
            </w:r>
            <w:r w:rsidR="00542A00" w:rsidRPr="000702F1">
              <w:rPr>
                <w:rFonts w:ascii="Times New Roman" w:hAnsi="Times New Roman"/>
                <w:b/>
                <w:sz w:val="20"/>
                <w:szCs w:val="20"/>
              </w:rPr>
              <w:t>/2016</w:t>
            </w:r>
            <w:r w:rsidR="00542A00">
              <w:rPr>
                <w:rFonts w:ascii="Times New Roman" w:hAnsi="Times New Roman"/>
                <w:b/>
                <w:sz w:val="20"/>
                <w:szCs w:val="20"/>
              </w:rPr>
              <w:t xml:space="preserve"> - CED-</w:t>
            </w:r>
            <w:r w:rsidR="00542A00" w:rsidRPr="000702F1">
              <w:rPr>
                <w:rFonts w:ascii="Times New Roman" w:hAnsi="Times New Roman"/>
                <w:b/>
                <w:sz w:val="20"/>
                <w:szCs w:val="20"/>
              </w:rPr>
              <w:t>CAU/RS</w:t>
            </w:r>
          </w:p>
        </w:tc>
      </w:tr>
    </w:tbl>
    <w:p w:rsidR="00542A00" w:rsidRPr="00AE0258" w:rsidRDefault="00542A00" w:rsidP="00542A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42A00" w:rsidRPr="00E22B20" w:rsidRDefault="00542A00" w:rsidP="00D60861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E22B20">
        <w:rPr>
          <w:rFonts w:ascii="Times New Roman" w:hAnsi="Times New Roman"/>
          <w:sz w:val="22"/>
          <w:szCs w:val="22"/>
        </w:rPr>
        <w:t>A COMISSÃO DE ÉTICA E DISCIPLINA – CED-CAU/RS, reunida ordinariamente em Porto Alegre/RS, na sede do CAU/RS, no dia 03 de agosto de 2016, no uso das competências que lhe conferem o artigo 12, § 1º, da Resolução nº 104 do CAU/BR, o artigo 2º, inciso III, alínea ‘b’, da Resolução nº 30 do CAU/BR e o artigo 30 do Regimento Interno do CAU/RS.</w:t>
      </w:r>
    </w:p>
    <w:p w:rsidR="00542A00" w:rsidRPr="00E22B20" w:rsidRDefault="00542A00" w:rsidP="00D60861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E22B20">
        <w:rPr>
          <w:rFonts w:ascii="Times New Roman" w:hAnsi="Times New Roman"/>
          <w:sz w:val="22"/>
          <w:szCs w:val="22"/>
        </w:rPr>
        <w:t>Considerando que não há requerimento de caráter reservado da Sessão Plenária, previsto no art. 28, §1º da Resolução nº 34, não haverá necessidade de Sessão reservada para apreciação e votação do relatório e parecer, podendo, por consequência, estarem presentes os demais funcionários que fazem parte do assessoramento da Plenária, bem como os Conselheiros Suplentes, sendo proibido, no entanto, a presença de terceiros não interessados.</w:t>
      </w:r>
    </w:p>
    <w:p w:rsidR="00542A00" w:rsidRPr="00AE0258" w:rsidRDefault="00542A00" w:rsidP="00D60861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542A00" w:rsidRDefault="00542A00" w:rsidP="00D60861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DELIBEROU:</w:t>
      </w:r>
    </w:p>
    <w:p w:rsidR="00542A00" w:rsidRPr="000702F1" w:rsidRDefault="00542A00" w:rsidP="00D60861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542A00" w:rsidRPr="00DC4DA7" w:rsidRDefault="00542A00" w:rsidP="00D60861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C4DA7">
        <w:rPr>
          <w:rFonts w:ascii="Times New Roman" w:hAnsi="Times New Roman"/>
          <w:sz w:val="22"/>
          <w:szCs w:val="22"/>
        </w:rPr>
        <w:t>Aprovar, por unanimidade, o parecer do Conselheiro Relator, nos seguintes termos:</w:t>
      </w:r>
      <w:r w:rsidR="00DC4DA7">
        <w:rPr>
          <w:rFonts w:ascii="Times New Roman" w:hAnsi="Times New Roman"/>
          <w:sz w:val="22"/>
          <w:szCs w:val="22"/>
        </w:rPr>
        <w:t xml:space="preserve"> </w:t>
      </w:r>
      <w:r w:rsidRPr="00DC4DA7">
        <w:rPr>
          <w:rFonts w:ascii="Times New Roman" w:hAnsi="Times New Roman"/>
          <w:sz w:val="22"/>
          <w:szCs w:val="22"/>
        </w:rPr>
        <w:t xml:space="preserve">“As alegações da denunciante são, em síntese, de que a reforma em execução no terraço acima de seu apartamento apresentava riscos estruturais, invadia com andaimes o espaço de seu terraço e estaria irregular. Constata-se, ao longo do processo, que o responsável técnico emitiu RRT referente ao projeto e à obra e procurou de várias formas </w:t>
      </w:r>
      <w:proofErr w:type="gramStart"/>
      <w:r w:rsidRPr="00DC4DA7">
        <w:rPr>
          <w:rFonts w:ascii="Times New Roman" w:hAnsi="Times New Roman"/>
          <w:sz w:val="22"/>
          <w:szCs w:val="22"/>
        </w:rPr>
        <w:t>tranquilizar</w:t>
      </w:r>
      <w:proofErr w:type="gramEnd"/>
      <w:r w:rsidRPr="00DC4DA7">
        <w:rPr>
          <w:rFonts w:ascii="Times New Roman" w:hAnsi="Times New Roman"/>
          <w:sz w:val="22"/>
          <w:szCs w:val="22"/>
        </w:rPr>
        <w:t xml:space="preserve"> a denunciante - verificou e atestou através de laudo técnico a estabilidade estrutural, participou de reunião do condomínio para esclarecer sobre a obra, conversou com ela quando chamado. Desse modo, não fica caracterizada infração de cunho ético, não havendo motivo para seguir com o trâmite deste processo. Pelo motivo </w:t>
      </w:r>
      <w:proofErr w:type="gramStart"/>
      <w:r w:rsidRPr="00DC4DA7">
        <w:rPr>
          <w:rFonts w:ascii="Times New Roman" w:hAnsi="Times New Roman"/>
          <w:sz w:val="22"/>
          <w:szCs w:val="22"/>
        </w:rPr>
        <w:t>apresentado</w:t>
      </w:r>
      <w:proofErr w:type="gramEnd"/>
      <w:r w:rsidRPr="00DC4DA7">
        <w:rPr>
          <w:rFonts w:ascii="Times New Roman" w:hAnsi="Times New Roman"/>
          <w:sz w:val="22"/>
          <w:szCs w:val="22"/>
        </w:rPr>
        <w:t xml:space="preserve"> </w:t>
      </w:r>
      <w:r w:rsidR="00FD1912" w:rsidRPr="00DC4DA7">
        <w:rPr>
          <w:rFonts w:ascii="Times New Roman" w:hAnsi="Times New Roman"/>
          <w:sz w:val="22"/>
          <w:szCs w:val="22"/>
        </w:rPr>
        <w:t>acima, votamos p</w:t>
      </w:r>
      <w:r w:rsidR="00DC4DA7">
        <w:rPr>
          <w:rFonts w:ascii="Times New Roman" w:hAnsi="Times New Roman"/>
          <w:sz w:val="22"/>
          <w:szCs w:val="22"/>
        </w:rPr>
        <w:t xml:space="preserve">elo </w:t>
      </w:r>
      <w:r w:rsidR="00FD1912" w:rsidRPr="00DC4DA7">
        <w:rPr>
          <w:rFonts w:ascii="Times New Roman" w:hAnsi="Times New Roman"/>
          <w:sz w:val="22"/>
          <w:szCs w:val="22"/>
        </w:rPr>
        <w:t>arquivamento do processo</w:t>
      </w:r>
      <w:r w:rsidR="00DC4DA7">
        <w:rPr>
          <w:rFonts w:ascii="Times New Roman" w:hAnsi="Times New Roman"/>
          <w:sz w:val="22"/>
          <w:szCs w:val="22"/>
        </w:rPr>
        <w:t>.</w:t>
      </w:r>
      <w:r w:rsidRPr="00DC4DA7">
        <w:rPr>
          <w:rFonts w:ascii="Times New Roman" w:hAnsi="Times New Roman"/>
          <w:sz w:val="22"/>
          <w:szCs w:val="22"/>
        </w:rPr>
        <w:t xml:space="preserve">” </w:t>
      </w:r>
    </w:p>
    <w:p w:rsidR="00542A00" w:rsidRPr="005E31D7" w:rsidRDefault="00542A00" w:rsidP="00D60861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542A00" w:rsidRDefault="00542A00" w:rsidP="00D60861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0702F1">
        <w:rPr>
          <w:rFonts w:ascii="Times New Roman" w:hAnsi="Times New Roman"/>
          <w:b/>
          <w:sz w:val="22"/>
          <w:szCs w:val="22"/>
        </w:rPr>
        <w:t>REMETA-SE</w:t>
      </w:r>
      <w:r w:rsidRPr="00AE0258">
        <w:rPr>
          <w:rFonts w:ascii="Times New Roman" w:hAnsi="Times New Roman"/>
          <w:sz w:val="22"/>
          <w:szCs w:val="22"/>
        </w:rPr>
        <w:t xml:space="preserve"> os autos </w:t>
      </w:r>
      <w:r>
        <w:rPr>
          <w:rFonts w:ascii="Times New Roman" w:hAnsi="Times New Roman"/>
          <w:sz w:val="22"/>
          <w:szCs w:val="22"/>
        </w:rPr>
        <w:t>à</w:t>
      </w:r>
      <w:r w:rsidRPr="00AE0258">
        <w:rPr>
          <w:rFonts w:ascii="Times New Roman" w:hAnsi="Times New Roman"/>
          <w:sz w:val="22"/>
          <w:szCs w:val="22"/>
        </w:rPr>
        <w:t xml:space="preserve"> a</w:t>
      </w:r>
      <w:r>
        <w:rPr>
          <w:rFonts w:ascii="Times New Roman" w:hAnsi="Times New Roman"/>
          <w:sz w:val="22"/>
          <w:szCs w:val="22"/>
        </w:rPr>
        <w:t>preciação do Plenário do Conselho</w:t>
      </w:r>
      <w:r w:rsidRPr="00AE025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para julgamento, na forma </w:t>
      </w:r>
      <w:r w:rsidRPr="00AE0258">
        <w:rPr>
          <w:rFonts w:ascii="Times New Roman" w:hAnsi="Times New Roman"/>
          <w:sz w:val="22"/>
          <w:szCs w:val="22"/>
        </w:rPr>
        <w:t xml:space="preserve">da </w:t>
      </w:r>
      <w:r>
        <w:rPr>
          <w:rFonts w:ascii="Times New Roman" w:hAnsi="Times New Roman"/>
          <w:sz w:val="22"/>
          <w:szCs w:val="22"/>
        </w:rPr>
        <w:t xml:space="preserve">Resolução CAU/BR n° 34, artigo 27, § 4º, ressaltando que o </w:t>
      </w:r>
      <w:r w:rsidRPr="00174D55">
        <w:rPr>
          <w:rFonts w:ascii="Times New Roman" w:hAnsi="Times New Roman"/>
          <w:sz w:val="22"/>
          <w:szCs w:val="22"/>
        </w:rPr>
        <w:t>sigilo do processo ético- disciplinar é obrigatório, não podendo haver qualquer espécie de publicidade do processo até que o mesmo tenha sido transitado em julgado.</w:t>
      </w:r>
      <w:r>
        <w:rPr>
          <w:rFonts w:ascii="Times New Roman" w:hAnsi="Times New Roman"/>
          <w:sz w:val="22"/>
          <w:szCs w:val="22"/>
        </w:rPr>
        <w:t xml:space="preserve"> </w:t>
      </w:r>
      <w:r w:rsidRPr="00174D55">
        <w:rPr>
          <w:rFonts w:ascii="Times New Roman" w:hAnsi="Times New Roman"/>
          <w:sz w:val="22"/>
          <w:szCs w:val="22"/>
        </w:rPr>
        <w:t xml:space="preserve">Além disso, informa-se que antes de iniciar o julgamento </w:t>
      </w:r>
      <w:r w:rsidRPr="00174D55">
        <w:rPr>
          <w:rFonts w:ascii="Times New Roman" w:hAnsi="Times New Roman"/>
          <w:sz w:val="22"/>
          <w:szCs w:val="22"/>
        </w:rPr>
        <w:lastRenderedPageBreak/>
        <w:t>os Conselheiros que incorrerem em causa de impedimento, devem comunicar o fato ao Plenário, conforme Art. 62, da Resolução nº 34 do CAU/BR.</w:t>
      </w:r>
    </w:p>
    <w:p w:rsidR="00542A00" w:rsidRPr="00AE0258" w:rsidRDefault="00542A00" w:rsidP="00D60861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  <w:highlight w:val="yellow"/>
        </w:rPr>
      </w:pPr>
    </w:p>
    <w:p w:rsidR="00542A00" w:rsidRDefault="00542A00" w:rsidP="00D60861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AE0258">
        <w:rPr>
          <w:rFonts w:ascii="Times New Roman" w:hAnsi="Times New Roman"/>
          <w:sz w:val="22"/>
          <w:szCs w:val="22"/>
        </w:rPr>
        <w:t>Porto Alegre</w:t>
      </w:r>
      <w:r w:rsidR="00FD1912">
        <w:rPr>
          <w:rFonts w:ascii="Times New Roman" w:hAnsi="Times New Roman"/>
          <w:sz w:val="22"/>
          <w:szCs w:val="22"/>
        </w:rPr>
        <w:t>, 25</w:t>
      </w:r>
      <w:r w:rsidRPr="00AE0258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agosto</w:t>
      </w:r>
      <w:r w:rsidRPr="00AE0258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2016.</w:t>
      </w:r>
    </w:p>
    <w:p w:rsidR="00542A00" w:rsidRPr="00AE0258" w:rsidRDefault="00542A00" w:rsidP="00D60861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542A00" w:rsidRPr="00AE0258" w:rsidRDefault="00542A00" w:rsidP="00D60861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542A00" w:rsidRPr="00AE0258" w:rsidTr="001718DD">
        <w:tc>
          <w:tcPr>
            <w:tcW w:w="4721" w:type="dxa"/>
            <w:shd w:val="clear" w:color="auto" w:fill="auto"/>
          </w:tcPr>
          <w:p w:rsidR="00542A00" w:rsidRPr="00AE0258" w:rsidRDefault="00542A00" w:rsidP="00D60861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MARCELO PETRUCCI MAIA</w:t>
            </w:r>
          </w:p>
          <w:p w:rsidR="00542A00" w:rsidRPr="00AE0258" w:rsidRDefault="00542A00" w:rsidP="00D60861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E0258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542A00" w:rsidRPr="00AE0258" w:rsidRDefault="00542A00" w:rsidP="00D60861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E0258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42A00" w:rsidRPr="00AE0258" w:rsidRDefault="00542A00" w:rsidP="00D60861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42A00" w:rsidRPr="00AE0258" w:rsidTr="001718DD">
        <w:tc>
          <w:tcPr>
            <w:tcW w:w="4721" w:type="dxa"/>
            <w:shd w:val="clear" w:color="auto" w:fill="auto"/>
          </w:tcPr>
          <w:p w:rsidR="00542A00" w:rsidRPr="00AE0258" w:rsidRDefault="00542A00" w:rsidP="00D60861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542A00" w:rsidRPr="00AE0258" w:rsidRDefault="00542A00" w:rsidP="00D60861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E0258">
              <w:rPr>
                <w:rFonts w:ascii="Times New Roman" w:hAnsi="Times New Roman"/>
                <w:sz w:val="22"/>
                <w:szCs w:val="22"/>
              </w:rPr>
              <w:t>Coordenador Adjunt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542A00" w:rsidRPr="00AE0258" w:rsidRDefault="00542A00" w:rsidP="00D60861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E0258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42A00" w:rsidRPr="00AE0258" w:rsidRDefault="00542A00" w:rsidP="00D60861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42A00" w:rsidRPr="00AE0258" w:rsidTr="001718DD">
        <w:tc>
          <w:tcPr>
            <w:tcW w:w="4721" w:type="dxa"/>
            <w:shd w:val="clear" w:color="auto" w:fill="auto"/>
          </w:tcPr>
          <w:p w:rsidR="00542A00" w:rsidRPr="00AE0258" w:rsidRDefault="00997394" w:rsidP="00D60861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EFREU BRIGNOL QUINTANA</w:t>
            </w:r>
          </w:p>
          <w:p w:rsidR="00542A00" w:rsidRPr="00AE0258" w:rsidRDefault="00997394" w:rsidP="00D60861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Conselheiro Suplente</w:t>
            </w:r>
          </w:p>
        </w:tc>
        <w:tc>
          <w:tcPr>
            <w:tcW w:w="4176" w:type="dxa"/>
            <w:shd w:val="clear" w:color="auto" w:fill="auto"/>
          </w:tcPr>
          <w:p w:rsidR="00542A00" w:rsidRPr="00AE0258" w:rsidRDefault="00542A00" w:rsidP="00D60861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E0258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42A00" w:rsidRPr="00AE0258" w:rsidRDefault="00542A00" w:rsidP="00D60861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542A00" w:rsidRPr="00AE0258" w:rsidRDefault="00542A00" w:rsidP="00D6086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p w:rsidR="005E627E" w:rsidRPr="00542A00" w:rsidRDefault="00D60861" w:rsidP="00542A00"/>
    <w:sectPr w:rsidR="005E627E" w:rsidRPr="00542A00" w:rsidSect="00B516F1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836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6F1" w:rsidRDefault="00B516F1" w:rsidP="00B516F1">
      <w:r>
        <w:separator/>
      </w:r>
    </w:p>
  </w:endnote>
  <w:endnote w:type="continuationSeparator" w:id="0">
    <w:p w:rsidR="00B516F1" w:rsidRDefault="00B516F1" w:rsidP="00B5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B014A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B014A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B014A2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B014A2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D608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6F1" w:rsidRDefault="00B516F1" w:rsidP="00B516F1">
      <w:r>
        <w:separator/>
      </w:r>
    </w:p>
  </w:footnote>
  <w:footnote w:type="continuationSeparator" w:id="0">
    <w:p w:rsidR="00B516F1" w:rsidRDefault="00B516F1" w:rsidP="00B51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B516F1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4A2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B516F1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127A5"/>
    <w:multiLevelType w:val="hybridMultilevel"/>
    <w:tmpl w:val="7236DF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92786"/>
    <w:multiLevelType w:val="hybridMultilevel"/>
    <w:tmpl w:val="3724E5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6F1"/>
    <w:rsid w:val="001801A7"/>
    <w:rsid w:val="001E0064"/>
    <w:rsid w:val="00237621"/>
    <w:rsid w:val="003B25D6"/>
    <w:rsid w:val="004A3C5D"/>
    <w:rsid w:val="00542A00"/>
    <w:rsid w:val="00590D1C"/>
    <w:rsid w:val="008B0A36"/>
    <w:rsid w:val="00997394"/>
    <w:rsid w:val="00A56655"/>
    <w:rsid w:val="00B014A2"/>
    <w:rsid w:val="00B516F1"/>
    <w:rsid w:val="00D60861"/>
    <w:rsid w:val="00DC4DA7"/>
    <w:rsid w:val="00E22B20"/>
    <w:rsid w:val="00F94335"/>
    <w:rsid w:val="00FD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6F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16F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16F1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516F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B516F1"/>
    <w:rPr>
      <w:rFonts w:ascii="Cambria" w:eastAsia="Cambria" w:hAnsi="Cambria" w:cs="Times New Roman"/>
      <w:sz w:val="24"/>
      <w:szCs w:val="24"/>
    </w:rPr>
  </w:style>
  <w:style w:type="character" w:styleId="Refdenotaderodap">
    <w:name w:val="footnote reference"/>
    <w:rsid w:val="00B516F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3C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3C5D"/>
    <w:rPr>
      <w:rFonts w:ascii="Segoe UI" w:eastAsia="Cambr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6F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16F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16F1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516F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B516F1"/>
    <w:rPr>
      <w:rFonts w:ascii="Cambria" w:eastAsia="Cambria" w:hAnsi="Cambria" w:cs="Times New Roman"/>
      <w:sz w:val="24"/>
      <w:szCs w:val="24"/>
    </w:rPr>
  </w:style>
  <w:style w:type="character" w:styleId="Refdenotaderodap">
    <w:name w:val="footnote reference"/>
    <w:rsid w:val="00B516F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3C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3C5D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397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Sabrina Lopes Ourique</cp:lastModifiedBy>
  <cp:revision>12</cp:revision>
  <cp:lastPrinted>2016-08-19T17:31:00Z</cp:lastPrinted>
  <dcterms:created xsi:type="dcterms:W3CDTF">2016-08-03T14:39:00Z</dcterms:created>
  <dcterms:modified xsi:type="dcterms:W3CDTF">2017-02-10T12:12:00Z</dcterms:modified>
</cp:coreProperties>
</file>