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DF" w:rsidRPr="004C3FAF" w:rsidRDefault="00C218DA" w:rsidP="00DD15DF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  <w:r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DELIBERAÇÃO </w:t>
      </w:r>
      <w:r w:rsidR="00BF4AD4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CED-CAU/RS </w:t>
      </w:r>
      <w:r w:rsidR="003E2DD4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Nº 026</w:t>
      </w:r>
      <w:r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/2017</w:t>
      </w:r>
      <w:r w:rsidR="00DD15DF" w:rsidRPr="004C3FAF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 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DD15DF" w:rsidRPr="004C3FAF" w:rsidTr="00FD42A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DD15DF" w:rsidRPr="004C3FAF" w:rsidRDefault="00DD15DF" w:rsidP="00FD42AF">
            <w:pPr>
              <w:ind w:firstLine="1276"/>
              <w:jc w:val="both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hideMark/>
          </w:tcPr>
          <w:p w:rsidR="00DD15DF" w:rsidRPr="004C3FAF" w:rsidRDefault="00DD15DF" w:rsidP="00FD42AF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DD15DF" w:rsidRPr="004C3FAF" w:rsidRDefault="00DD15DF" w:rsidP="00FD230B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</w:pPr>
            <w:r w:rsidRPr="004C3FAF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Dispõe sobre </w:t>
            </w:r>
            <w:r w:rsidR="00C218DA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a </w:t>
            </w:r>
            <w:r w:rsidR="00C218DA" w:rsidRPr="00D92E77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revogação</w:t>
            </w:r>
            <w:r w:rsidR="00C218DA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 das deliberações CED-CAU/RS nº 01/2015 e nº 02/2015, </w:t>
            </w:r>
            <w:r w:rsidR="00EE071F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bem como </w:t>
            </w:r>
            <w:r w:rsidR="00A07066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solicita</w:t>
            </w:r>
            <w:r w:rsidR="00FD230B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07066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ao Plenário a revogação </w:t>
            </w:r>
            <w:r w:rsidR="00C218DA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das deliberações plenárias nº 378/2015, de 17 de julho de 2015, e nº 398/2015, de 21 de agosto de 2015, do CAU/RS.</w:t>
            </w:r>
          </w:p>
        </w:tc>
      </w:tr>
    </w:tbl>
    <w:p w:rsidR="00DD15DF" w:rsidRPr="004C3FAF" w:rsidRDefault="00DD15DF" w:rsidP="00DD15DF">
      <w:pPr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DD15DF" w:rsidRDefault="00DD15DF" w:rsidP="00DD15DF">
      <w:pPr>
        <w:pStyle w:val="Default"/>
        <w:rPr>
          <w:rFonts w:asciiTheme="majorHAnsi" w:hAnsiTheme="majorHAnsi"/>
          <w:sz w:val="23"/>
          <w:szCs w:val="23"/>
        </w:rPr>
      </w:pPr>
    </w:p>
    <w:p w:rsidR="004C3FAF" w:rsidRPr="004C3FAF" w:rsidRDefault="004C3FAF" w:rsidP="00DD15DF">
      <w:pPr>
        <w:pStyle w:val="Default"/>
        <w:rPr>
          <w:rFonts w:asciiTheme="majorHAnsi" w:hAnsiTheme="majorHAnsi"/>
          <w:sz w:val="23"/>
          <w:szCs w:val="23"/>
        </w:rPr>
      </w:pPr>
    </w:p>
    <w:p w:rsidR="00182152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A COMISSÃO DE ÉTICA E DISCIPLINA DO CAU/RS, no uso de suas atribuições conferidas pelo art. 49</w:t>
      </w:r>
      <w:r w:rsidR="00182152">
        <w:rPr>
          <w:rFonts w:asciiTheme="majorHAnsi" w:eastAsia="Cambria" w:hAnsiTheme="majorHAnsi"/>
          <w:sz w:val="23"/>
          <w:szCs w:val="23"/>
          <w:lang w:eastAsia="en-US"/>
        </w:rPr>
        <w:t xml:space="preserve"> do Regimento Interno do CAU/RS;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182152">
        <w:rPr>
          <w:rFonts w:asciiTheme="majorHAnsi" w:eastAsia="Cambria" w:hAnsiTheme="majorHAnsi"/>
          <w:sz w:val="23"/>
          <w:szCs w:val="23"/>
          <w:lang w:eastAsia="en-US"/>
        </w:rPr>
        <w:t>e,</w:t>
      </w:r>
    </w:p>
    <w:p w:rsidR="00DD15D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</w:p>
    <w:p w:rsidR="00A515B2" w:rsidRPr="004C3FAF" w:rsidRDefault="000A14E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 xml:space="preserve">Considerando </w:t>
      </w:r>
      <w:r w:rsidR="00A515B2">
        <w:rPr>
          <w:rFonts w:asciiTheme="majorHAnsi" w:eastAsia="Cambria" w:hAnsiTheme="majorHAnsi"/>
          <w:sz w:val="23"/>
          <w:szCs w:val="23"/>
          <w:lang w:eastAsia="en-US"/>
        </w:rPr>
        <w:t>o art. 11 da Resolução CAU/BR nº 14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>3</w:t>
      </w:r>
      <w:r>
        <w:rPr>
          <w:rFonts w:asciiTheme="majorHAnsi" w:eastAsia="Cambria" w:hAnsiTheme="majorHAnsi"/>
          <w:sz w:val="23"/>
          <w:szCs w:val="23"/>
          <w:lang w:eastAsia="en-US"/>
        </w:rPr>
        <w:t>,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que </w:t>
      </w:r>
      <w:r w:rsidR="00872C07">
        <w:rPr>
          <w:rFonts w:asciiTheme="majorHAnsi" w:eastAsia="Cambria" w:hAnsiTheme="majorHAnsi"/>
          <w:sz w:val="23"/>
          <w:szCs w:val="23"/>
          <w:lang w:eastAsia="en-US"/>
        </w:rPr>
        <w:t xml:space="preserve">indica os requisitos </w:t>
      </w:r>
      <w:r w:rsidR="00A515B2">
        <w:rPr>
          <w:rFonts w:asciiTheme="majorHAnsi" w:eastAsia="Cambria" w:hAnsiTheme="majorHAnsi"/>
          <w:sz w:val="23"/>
          <w:szCs w:val="23"/>
          <w:lang w:eastAsia="en-US"/>
        </w:rPr>
        <w:t>necessários</w:t>
      </w:r>
      <w:r w:rsidR="00872C07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7E34F9">
        <w:rPr>
          <w:rFonts w:asciiTheme="majorHAnsi" w:eastAsia="Cambria" w:hAnsiTheme="majorHAnsi"/>
          <w:sz w:val="23"/>
          <w:szCs w:val="23"/>
          <w:lang w:eastAsia="en-US"/>
        </w:rPr>
        <w:t>a serem preenchidos pel</w:t>
      </w:r>
      <w:r w:rsidR="00872C07">
        <w:rPr>
          <w:rFonts w:asciiTheme="majorHAnsi" w:eastAsia="Cambria" w:hAnsiTheme="majorHAnsi"/>
          <w:sz w:val="23"/>
          <w:szCs w:val="23"/>
          <w:lang w:eastAsia="en-US"/>
        </w:rPr>
        <w:t>as denúncias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>de cunho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 xml:space="preserve"> ético-disciplin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>ar</w:t>
      </w:r>
      <w:r w:rsidR="004F6BBF">
        <w:rPr>
          <w:rFonts w:asciiTheme="majorHAnsi" w:eastAsia="Cambria" w:hAnsiTheme="majorHAnsi"/>
          <w:sz w:val="23"/>
          <w:szCs w:val="23"/>
          <w:lang w:eastAsia="en-US"/>
        </w:rPr>
        <w:t xml:space="preserve">, </w:t>
      </w:r>
      <w:r w:rsidR="004A3FE6">
        <w:rPr>
          <w:rFonts w:asciiTheme="majorHAnsi" w:eastAsia="Cambria" w:hAnsiTheme="majorHAnsi"/>
          <w:sz w:val="23"/>
          <w:szCs w:val="23"/>
          <w:lang w:eastAsia="en-US"/>
        </w:rPr>
        <w:t>por</w:t>
      </w:r>
      <w:r w:rsidR="00234442">
        <w:rPr>
          <w:rFonts w:asciiTheme="majorHAnsi" w:eastAsia="Cambria" w:hAnsiTheme="majorHAnsi"/>
          <w:sz w:val="23"/>
          <w:szCs w:val="23"/>
          <w:lang w:eastAsia="en-US"/>
        </w:rPr>
        <w:t xml:space="preserve"> representação de</w:t>
      </w:r>
      <w:r w:rsidR="002E574E">
        <w:rPr>
          <w:rFonts w:asciiTheme="majorHAnsi" w:eastAsia="Cambria" w:hAnsiTheme="majorHAnsi"/>
          <w:sz w:val="23"/>
          <w:szCs w:val="23"/>
          <w:lang w:eastAsia="en-US"/>
        </w:rPr>
        <w:t xml:space="preserve"> interessado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>;</w:t>
      </w:r>
    </w:p>
    <w:p w:rsidR="00A515B2" w:rsidRDefault="00A515B2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A515B2" w:rsidRDefault="00A515B2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Considerando que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>, consoante o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 art. 18</w:t>
      </w:r>
      <w:r w:rsidR="007E34F9">
        <w:rPr>
          <w:rFonts w:asciiTheme="majorHAnsi" w:eastAsia="Cambria" w:hAnsiTheme="majorHAnsi"/>
          <w:sz w:val="23"/>
          <w:szCs w:val="23"/>
          <w:lang w:eastAsia="en-US"/>
        </w:rPr>
        <w:t xml:space="preserve"> da 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>Resolução CAU/BR nº 143</w:t>
      </w:r>
      <w:r w:rsidR="00464F0F">
        <w:rPr>
          <w:rFonts w:asciiTheme="majorHAnsi" w:eastAsia="Cambria" w:hAnsiTheme="majorHAnsi"/>
          <w:sz w:val="23"/>
          <w:szCs w:val="23"/>
          <w:lang w:eastAsia="en-US"/>
        </w:rPr>
        <w:t>,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 a </w:t>
      </w:r>
      <w:r w:rsidRPr="00A515B2">
        <w:rPr>
          <w:rFonts w:asciiTheme="majorHAnsi" w:eastAsia="Cambria" w:hAnsiTheme="majorHAnsi"/>
          <w:sz w:val="23"/>
          <w:szCs w:val="23"/>
          <w:lang w:eastAsia="en-US"/>
        </w:rPr>
        <w:t>denúncia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 de caráter ético-disciplinar</w:t>
      </w:r>
      <w:r w:rsidRPr="00A515B2">
        <w:rPr>
          <w:rFonts w:asciiTheme="majorHAnsi" w:eastAsia="Cambria" w:hAnsiTheme="majorHAnsi"/>
          <w:sz w:val="23"/>
          <w:szCs w:val="23"/>
          <w:lang w:eastAsia="en-US"/>
        </w:rPr>
        <w:t xml:space="preserve">, depois de protocolada, deverá ser </w:t>
      </w:r>
      <w:r w:rsidRPr="000A14EF">
        <w:rPr>
          <w:rFonts w:asciiTheme="majorHAnsi" w:eastAsia="Cambria" w:hAnsiTheme="majorHAnsi"/>
          <w:sz w:val="23"/>
          <w:szCs w:val="23"/>
          <w:lang w:eastAsia="en-US"/>
        </w:rPr>
        <w:t>imediatamente</w:t>
      </w:r>
      <w:r w:rsidRPr="00A515B2">
        <w:rPr>
          <w:rFonts w:asciiTheme="majorHAnsi" w:eastAsia="Cambria" w:hAnsiTheme="majorHAnsi"/>
          <w:sz w:val="23"/>
          <w:szCs w:val="23"/>
          <w:lang w:eastAsia="en-US"/>
        </w:rPr>
        <w:t xml:space="preserve"> encaminhada ao presidente do CAU/UF para ciência e envio à respectiva CED/UF n</w:t>
      </w:r>
      <w:r>
        <w:rPr>
          <w:rFonts w:asciiTheme="majorHAnsi" w:eastAsia="Cambria" w:hAnsiTheme="majorHAnsi"/>
          <w:sz w:val="23"/>
          <w:szCs w:val="23"/>
          <w:lang w:eastAsia="en-US"/>
        </w:rPr>
        <w:t>o prazo máximo de 7 (sete) dias;</w:t>
      </w:r>
    </w:p>
    <w:p w:rsidR="00A515B2" w:rsidRDefault="00A515B2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464F0F" w:rsidRDefault="00A515B2" w:rsidP="00464F0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Considerando o disposto no art. 19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 xml:space="preserve"> da Resolução CAU/BR nº 143</w:t>
      </w:r>
      <w:r>
        <w:rPr>
          <w:rFonts w:asciiTheme="majorHAnsi" w:eastAsia="Cambria" w:hAnsiTheme="majorHAnsi"/>
          <w:sz w:val="23"/>
          <w:szCs w:val="23"/>
          <w:lang w:eastAsia="en-US"/>
        </w:rPr>
        <w:t>, que, r</w:t>
      </w:r>
      <w:r w:rsidRPr="00A515B2">
        <w:rPr>
          <w:rFonts w:asciiTheme="majorHAnsi" w:eastAsia="Cambria" w:hAnsiTheme="majorHAnsi"/>
          <w:sz w:val="23"/>
          <w:szCs w:val="23"/>
          <w:lang w:eastAsia="en-US"/>
        </w:rPr>
        <w:t xml:space="preserve">ecebida a denúncia pela CED/UF, caberá ao coordenador designar, por ordem de distribuição, um relator dentre os membros da comissão para apresentar parecer de admissibilidade e </w:t>
      </w:r>
      <w:r>
        <w:rPr>
          <w:rFonts w:asciiTheme="majorHAnsi" w:eastAsia="Cambria" w:hAnsiTheme="majorHAnsi"/>
          <w:sz w:val="23"/>
          <w:szCs w:val="23"/>
          <w:lang w:eastAsia="en-US"/>
        </w:rPr>
        <w:t>presidir a instrução processual;</w:t>
      </w:r>
    </w:p>
    <w:p w:rsidR="00464F0F" w:rsidRPr="00A515B2" w:rsidRDefault="00464F0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9961DA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Considerando 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 xml:space="preserve">que o art. 20, </w:t>
      </w:r>
      <w:r w:rsidR="009961DA">
        <w:rPr>
          <w:rFonts w:asciiTheme="majorHAnsi" w:eastAsia="Cambria" w:hAnsiTheme="majorHAnsi"/>
          <w:sz w:val="23"/>
          <w:szCs w:val="23"/>
          <w:lang w:eastAsia="en-US"/>
        </w:rPr>
        <w:t>§</w:t>
      </w:r>
      <w:r w:rsidR="00FB560A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9961DA">
        <w:rPr>
          <w:rFonts w:asciiTheme="majorHAnsi" w:eastAsia="Cambria" w:hAnsiTheme="majorHAnsi"/>
          <w:sz w:val="23"/>
          <w:szCs w:val="23"/>
          <w:lang w:eastAsia="en-US"/>
        </w:rPr>
        <w:t xml:space="preserve">1º, 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 xml:space="preserve">da Resolução CAU/BR nº 143, 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>estabelece os critérios para admissibilidade</w:t>
      </w:r>
      <w:r w:rsidR="009961DA">
        <w:rPr>
          <w:rFonts w:asciiTheme="majorHAnsi" w:eastAsia="Cambria" w:hAnsiTheme="majorHAnsi"/>
          <w:sz w:val="23"/>
          <w:szCs w:val="23"/>
          <w:lang w:eastAsia="en-US"/>
        </w:rPr>
        <w:t xml:space="preserve"> das denúncias;</w:t>
      </w:r>
    </w:p>
    <w:p w:rsidR="001B41E8" w:rsidRDefault="001B41E8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Default="009961DA" w:rsidP="004C3FAF">
      <w:pPr>
        <w:pStyle w:val="Default"/>
        <w:spacing w:line="276" w:lineRule="auto"/>
        <w:ind w:firstLine="1418"/>
        <w:jc w:val="both"/>
      </w:pPr>
      <w:r>
        <w:rPr>
          <w:rFonts w:asciiTheme="majorHAnsi" w:eastAsia="Cambria" w:hAnsiTheme="majorHAnsi"/>
          <w:sz w:val="23"/>
          <w:szCs w:val="23"/>
          <w:lang w:eastAsia="en-US"/>
        </w:rPr>
        <w:t>Considerando o disposto no art. 20, §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2º, 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 xml:space="preserve">da Resolução CAU/BR nº 143, </w:t>
      </w:r>
      <w:r>
        <w:rPr>
          <w:rFonts w:asciiTheme="majorHAnsi" w:eastAsia="Cambria" w:hAnsiTheme="majorHAnsi"/>
          <w:sz w:val="23"/>
          <w:szCs w:val="23"/>
          <w:lang w:eastAsia="en-US"/>
        </w:rPr>
        <w:t>que, caso a denúncia</w:t>
      </w:r>
      <w:bookmarkStart w:id="0" w:name="_GoBack"/>
      <w:bookmarkEnd w:id="0"/>
      <w:r>
        <w:rPr>
          <w:rFonts w:asciiTheme="majorHAnsi" w:eastAsia="Cambria" w:hAnsiTheme="majorHAnsi"/>
          <w:sz w:val="23"/>
          <w:szCs w:val="23"/>
          <w:lang w:eastAsia="en-US"/>
        </w:rPr>
        <w:t xml:space="preserve"> não preencha os requisitos do art. 11, </w:t>
      </w:r>
      <w:r w:rsidRPr="009961DA">
        <w:rPr>
          <w:rFonts w:asciiTheme="majorHAnsi" w:eastAsia="Cambria" w:hAnsiTheme="majorHAnsi"/>
          <w:sz w:val="23"/>
          <w:szCs w:val="23"/>
          <w:lang w:eastAsia="en-US"/>
        </w:rPr>
        <w:t>o relator deverá solicitar à Presidência do CAU/UF que intime o denunciante para que, no prazo de 10 (dez) dias, proceda à correção ou complementação necessária, indicando com precisão o que deve ser corrigido ou complementado, sob pena de arquivamento liminar</w:t>
      </w:r>
      <w:r w:rsidR="000A14EF">
        <w:t>;</w:t>
      </w:r>
    </w:p>
    <w:p w:rsidR="001B41E8" w:rsidRPr="004C3FAF" w:rsidRDefault="001B41E8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1B41E8" w:rsidRPr="001B41E8" w:rsidRDefault="001B41E8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1B41E8">
        <w:rPr>
          <w:rFonts w:asciiTheme="majorHAnsi" w:eastAsia="Cambria" w:hAnsiTheme="majorHAnsi"/>
          <w:sz w:val="23"/>
          <w:szCs w:val="23"/>
          <w:lang w:eastAsia="en-US"/>
        </w:rPr>
        <w:t>Considerando que o art</w:t>
      </w:r>
      <w:r w:rsidR="00380687">
        <w:rPr>
          <w:rFonts w:asciiTheme="majorHAnsi" w:eastAsia="Cambria" w:hAnsiTheme="majorHAnsi"/>
          <w:sz w:val="23"/>
          <w:szCs w:val="23"/>
          <w:lang w:eastAsia="en-US"/>
        </w:rPr>
        <w:t>.</w:t>
      </w:r>
      <w:r w:rsidRPr="001B41E8">
        <w:rPr>
          <w:rFonts w:asciiTheme="majorHAnsi" w:eastAsia="Cambria" w:hAnsiTheme="majorHAnsi"/>
          <w:sz w:val="23"/>
          <w:szCs w:val="23"/>
          <w:lang w:eastAsia="en-US"/>
        </w:rPr>
        <w:t xml:space="preserve"> 20, § 4°, </w:t>
      </w:r>
      <w:r w:rsidR="00A07066">
        <w:rPr>
          <w:rFonts w:asciiTheme="majorHAnsi" w:eastAsia="Cambria" w:hAnsiTheme="majorHAnsi"/>
          <w:sz w:val="23"/>
          <w:szCs w:val="23"/>
          <w:lang w:eastAsia="en-US"/>
        </w:rPr>
        <w:t xml:space="preserve">da Resolução CAU/BR nº 143, </w:t>
      </w:r>
      <w:r w:rsidR="000A14EF">
        <w:rPr>
          <w:rFonts w:asciiTheme="majorHAnsi" w:eastAsia="Cambria" w:hAnsiTheme="majorHAnsi"/>
          <w:sz w:val="23"/>
          <w:szCs w:val="23"/>
          <w:lang w:eastAsia="en-US"/>
        </w:rPr>
        <w:t>dispõe</w:t>
      </w:r>
      <w:r w:rsidRPr="001B41E8">
        <w:rPr>
          <w:rFonts w:asciiTheme="majorHAnsi" w:eastAsia="Cambria" w:hAnsiTheme="majorHAnsi"/>
          <w:sz w:val="23"/>
          <w:szCs w:val="23"/>
          <w:lang w:eastAsia="en-US"/>
        </w:rPr>
        <w:t xml:space="preserve"> que o relator poderá solicitar às partes manifestação escrita ou verbal, no prazo de 10 (dez) dias, sobre os fatos descritos na denúncia com vistas ao esclarecimento dos critérios de admissibilidade ou à análise de viabilidad</w:t>
      </w:r>
      <w:r w:rsidR="00023FCB">
        <w:rPr>
          <w:rFonts w:asciiTheme="majorHAnsi" w:eastAsia="Cambria" w:hAnsiTheme="majorHAnsi"/>
          <w:sz w:val="23"/>
          <w:szCs w:val="23"/>
          <w:lang w:eastAsia="en-US"/>
        </w:rPr>
        <w:t>e de procedimento conciliatório;</w:t>
      </w:r>
    </w:p>
    <w:p w:rsidR="009013D3" w:rsidRDefault="009013D3" w:rsidP="00300B3D">
      <w:pPr>
        <w:pStyle w:val="Default"/>
        <w:spacing w:line="276" w:lineRule="auto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074C38" w:rsidRDefault="00074C38" w:rsidP="00182152">
      <w:pPr>
        <w:pStyle w:val="Default"/>
        <w:spacing w:line="276" w:lineRule="auto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DD15DF" w:rsidRPr="004C3FAF" w:rsidRDefault="00D42C84" w:rsidP="00182152">
      <w:pPr>
        <w:pStyle w:val="Default"/>
        <w:spacing w:line="276" w:lineRule="auto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  <w:r>
        <w:rPr>
          <w:rFonts w:asciiTheme="majorHAnsi" w:eastAsia="Cambria" w:hAnsiTheme="majorHAnsi"/>
          <w:b/>
          <w:sz w:val="23"/>
          <w:szCs w:val="23"/>
          <w:lang w:eastAsia="en-US"/>
        </w:rPr>
        <w:lastRenderedPageBreak/>
        <w:t>ESTABELECE</w:t>
      </w:r>
      <w:r w:rsidR="00DE6E84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: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182152" w:rsidRDefault="00182152" w:rsidP="00834634">
      <w:pPr>
        <w:pStyle w:val="Default"/>
        <w:spacing w:line="276" w:lineRule="auto"/>
        <w:ind w:left="1418"/>
        <w:jc w:val="both"/>
        <w:rPr>
          <w:rFonts w:asciiTheme="majorHAnsi" w:eastAsia="Cambria" w:hAnsiTheme="majorHAnsi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 xml:space="preserve">Revogar as </w:t>
      </w:r>
      <w:r w:rsidR="00074C38">
        <w:rPr>
          <w:rFonts w:asciiTheme="majorHAnsi" w:eastAsia="Cambria" w:hAnsiTheme="majorHAnsi"/>
          <w:sz w:val="23"/>
          <w:szCs w:val="23"/>
          <w:lang w:eastAsia="en-US"/>
        </w:rPr>
        <w:t>d</w:t>
      </w:r>
      <w:r>
        <w:rPr>
          <w:rFonts w:asciiTheme="majorHAnsi" w:eastAsia="Cambria" w:hAnsiTheme="majorHAnsi"/>
          <w:sz w:val="23"/>
          <w:szCs w:val="23"/>
          <w:lang w:eastAsia="en-US"/>
        </w:rPr>
        <w:t>eliberações CED-CAU/RS nº 01/2015 e nº 02/2015</w:t>
      </w:r>
      <w:r w:rsidR="00FD230B">
        <w:rPr>
          <w:rFonts w:asciiTheme="majorHAnsi" w:eastAsia="Cambria" w:hAnsiTheme="majorHAnsi"/>
          <w:lang w:eastAsia="en-US"/>
        </w:rPr>
        <w:t>.</w:t>
      </w:r>
    </w:p>
    <w:p w:rsidR="00182152" w:rsidRPr="004C3FAF" w:rsidRDefault="00182152" w:rsidP="00182152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4C3FAF" w:rsidRDefault="00182152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Assim, a</w:t>
      </w:r>
      <w:r w:rsidR="00DD15D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s denúncias </w:t>
      </w:r>
      <w:r w:rsidR="00EA272B">
        <w:rPr>
          <w:rFonts w:asciiTheme="majorHAnsi" w:eastAsia="Cambria" w:hAnsiTheme="majorHAnsi"/>
          <w:sz w:val="23"/>
          <w:szCs w:val="23"/>
          <w:lang w:eastAsia="en-US"/>
        </w:rPr>
        <w:t xml:space="preserve">identificadas </w:t>
      </w:r>
      <w:r w:rsidR="00DD15D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contra profissional da arquitetura e urbanismo 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>serão protocoladas n</w:t>
      </w:r>
      <w:r w:rsidR="00300B3D">
        <w:rPr>
          <w:rFonts w:asciiTheme="majorHAnsi" w:eastAsia="Cambria" w:hAnsiTheme="majorHAnsi"/>
          <w:sz w:val="23"/>
          <w:szCs w:val="23"/>
          <w:lang w:eastAsia="en-US"/>
        </w:rPr>
        <w:t>a unidade de fiscalização, e</w:t>
      </w:r>
      <w:r w:rsidR="001B41E8">
        <w:rPr>
          <w:rFonts w:asciiTheme="majorHAnsi" w:eastAsia="Cambria" w:hAnsiTheme="majorHAnsi"/>
          <w:sz w:val="23"/>
          <w:szCs w:val="23"/>
          <w:lang w:eastAsia="en-US"/>
        </w:rPr>
        <w:t>, em cumprimento ao art. 18 da Resolução nº 143,</w:t>
      </w:r>
      <w:r w:rsidR="00EF5596">
        <w:rPr>
          <w:rFonts w:asciiTheme="majorHAnsi" w:eastAsia="Cambria" w:hAnsiTheme="majorHAnsi"/>
          <w:sz w:val="23"/>
          <w:szCs w:val="23"/>
          <w:lang w:eastAsia="en-US"/>
        </w:rPr>
        <w:t xml:space="preserve"> serão imediatamente encaminhadas ao presidente, </w:t>
      </w:r>
      <w:r w:rsidR="00EF5596" w:rsidRPr="00D92E77">
        <w:rPr>
          <w:rFonts w:asciiTheme="majorHAnsi" w:eastAsia="Cambria" w:hAnsiTheme="majorHAnsi"/>
          <w:sz w:val="23"/>
          <w:szCs w:val="23"/>
          <w:lang w:eastAsia="en-US"/>
        </w:rPr>
        <w:t>sem</w:t>
      </w:r>
      <w:r w:rsidR="00EF5596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023FCB">
        <w:rPr>
          <w:rFonts w:asciiTheme="majorHAnsi" w:eastAsia="Cambria" w:hAnsiTheme="majorHAnsi"/>
          <w:sz w:val="23"/>
          <w:szCs w:val="23"/>
          <w:lang w:eastAsia="en-US"/>
        </w:rPr>
        <w:t xml:space="preserve">a </w:t>
      </w:r>
      <w:r w:rsidR="00887092">
        <w:rPr>
          <w:rFonts w:asciiTheme="majorHAnsi" w:eastAsia="Cambria" w:hAnsiTheme="majorHAnsi"/>
          <w:sz w:val="23"/>
          <w:szCs w:val="23"/>
          <w:lang w:eastAsia="en-US"/>
        </w:rPr>
        <w:t xml:space="preserve">unidade de </w:t>
      </w:r>
      <w:r w:rsidR="00023FCB">
        <w:rPr>
          <w:rFonts w:asciiTheme="majorHAnsi" w:eastAsia="Cambria" w:hAnsiTheme="majorHAnsi"/>
          <w:sz w:val="23"/>
          <w:szCs w:val="23"/>
          <w:lang w:eastAsia="en-US"/>
        </w:rPr>
        <w:t>fiscalização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, nesta etapa,</w:t>
      </w:r>
      <w:r w:rsidR="00023FCB">
        <w:rPr>
          <w:rFonts w:asciiTheme="majorHAnsi" w:eastAsia="Cambria" w:hAnsiTheme="majorHAnsi"/>
          <w:sz w:val="23"/>
          <w:szCs w:val="23"/>
          <w:lang w:eastAsia="en-US"/>
        </w:rPr>
        <w:t xml:space="preserve"> ve</w:t>
      </w:r>
      <w:r w:rsidR="00EF5596">
        <w:rPr>
          <w:rFonts w:asciiTheme="majorHAnsi" w:eastAsia="Cambria" w:hAnsiTheme="majorHAnsi"/>
          <w:sz w:val="23"/>
          <w:szCs w:val="23"/>
          <w:lang w:eastAsia="en-US"/>
        </w:rPr>
        <w:t>rificar se a denúnc</w:t>
      </w:r>
      <w:r w:rsidR="005454A2">
        <w:rPr>
          <w:rFonts w:asciiTheme="majorHAnsi" w:eastAsia="Cambria" w:hAnsiTheme="majorHAnsi"/>
          <w:sz w:val="23"/>
          <w:szCs w:val="23"/>
          <w:lang w:eastAsia="en-US"/>
        </w:rPr>
        <w:t xml:space="preserve">ia contém os requisitos </w:t>
      </w:r>
      <w:r w:rsidR="00EF5596">
        <w:rPr>
          <w:rFonts w:asciiTheme="majorHAnsi" w:eastAsia="Cambria" w:hAnsiTheme="majorHAnsi"/>
          <w:sz w:val="23"/>
          <w:szCs w:val="23"/>
          <w:lang w:eastAsia="en-US"/>
        </w:rPr>
        <w:t xml:space="preserve">necessários. </w:t>
      </w:r>
    </w:p>
    <w:p w:rsidR="00EF5596" w:rsidRDefault="00EF5596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182152" w:rsidRDefault="00EF5596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Após a ciência do presidente, o processo será diretamente encaminhado ao Coordenador da Comissão de Ética e Disciplina, que nomeará um relator</w:t>
      </w:r>
      <w:r w:rsidR="00300B3D">
        <w:rPr>
          <w:rFonts w:asciiTheme="majorHAnsi" w:eastAsia="Cambria" w:hAnsiTheme="majorHAnsi"/>
          <w:sz w:val="23"/>
          <w:szCs w:val="23"/>
          <w:lang w:eastAsia="en-US"/>
        </w:rPr>
        <w:t>, ao qual caberá identificar</w:t>
      </w:r>
      <w:r w:rsidR="00986893">
        <w:rPr>
          <w:rFonts w:asciiTheme="majorHAnsi" w:eastAsia="Cambria" w:hAnsiTheme="majorHAnsi"/>
          <w:sz w:val="23"/>
          <w:szCs w:val="23"/>
          <w:lang w:eastAsia="en-US"/>
        </w:rPr>
        <w:t>, preliminarmente,</w:t>
      </w:r>
      <w:r w:rsidR="00300B3D">
        <w:rPr>
          <w:rFonts w:asciiTheme="majorHAnsi" w:eastAsia="Cambria" w:hAnsiTheme="majorHAnsi"/>
          <w:sz w:val="23"/>
          <w:szCs w:val="23"/>
          <w:lang w:eastAsia="en-US"/>
        </w:rPr>
        <w:t xml:space="preserve"> se a denúncia preenche os requisitos necessários, podendo realizar</w:t>
      </w:r>
      <w:r w:rsidR="004C0417">
        <w:rPr>
          <w:rFonts w:asciiTheme="majorHAnsi" w:eastAsia="Cambria" w:hAnsiTheme="majorHAnsi"/>
          <w:sz w:val="23"/>
          <w:szCs w:val="23"/>
          <w:lang w:eastAsia="en-US"/>
        </w:rPr>
        <w:t>, nos termos</w:t>
      </w:r>
      <w:r w:rsidR="00EC1788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4C0417">
        <w:rPr>
          <w:rFonts w:asciiTheme="majorHAnsi" w:eastAsia="Cambria" w:hAnsiTheme="majorHAnsi"/>
          <w:sz w:val="23"/>
          <w:szCs w:val="23"/>
          <w:lang w:eastAsia="en-US"/>
        </w:rPr>
        <w:t>d</w:t>
      </w:r>
      <w:r w:rsidR="00EC1788">
        <w:rPr>
          <w:rFonts w:asciiTheme="majorHAnsi" w:eastAsia="Cambria" w:hAnsiTheme="majorHAnsi"/>
          <w:sz w:val="23"/>
          <w:szCs w:val="23"/>
          <w:lang w:eastAsia="en-US"/>
        </w:rPr>
        <w:t>o art. 20, § 2º,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 diligência</w:t>
      </w:r>
      <w:r w:rsidR="00300B3D">
        <w:rPr>
          <w:rFonts w:asciiTheme="majorHAnsi" w:eastAsia="Cambria" w:hAnsiTheme="majorHAnsi"/>
          <w:sz w:val="23"/>
          <w:szCs w:val="23"/>
          <w:lang w:eastAsia="en-US"/>
        </w:rPr>
        <w:t xml:space="preserve"> nesse sentido</w:t>
      </w:r>
      <w:r w:rsidR="000A14EF">
        <w:rPr>
          <w:rFonts w:asciiTheme="majorHAnsi" w:eastAsia="Cambria" w:hAnsiTheme="majorHAnsi"/>
          <w:sz w:val="23"/>
          <w:szCs w:val="23"/>
          <w:lang w:eastAsia="en-US"/>
        </w:rPr>
        <w:t xml:space="preserve"> ao denunciante</w:t>
      </w:r>
      <w:r w:rsidR="00EC1788">
        <w:rPr>
          <w:rFonts w:asciiTheme="majorHAnsi" w:eastAsia="Cambria" w:hAnsiTheme="majorHAnsi"/>
          <w:sz w:val="23"/>
          <w:szCs w:val="23"/>
          <w:lang w:eastAsia="en-US"/>
        </w:rPr>
        <w:t xml:space="preserve">, </w:t>
      </w:r>
      <w:r w:rsidR="00E3730A">
        <w:rPr>
          <w:rFonts w:asciiTheme="majorHAnsi" w:eastAsia="Cambria" w:hAnsiTheme="majorHAnsi"/>
          <w:sz w:val="23"/>
          <w:szCs w:val="23"/>
          <w:lang w:eastAsia="en-US"/>
        </w:rPr>
        <w:t>contando</w:t>
      </w:r>
      <w:r w:rsidR="007E34F9">
        <w:rPr>
          <w:rFonts w:asciiTheme="majorHAnsi" w:eastAsia="Cambria" w:hAnsiTheme="majorHAnsi"/>
          <w:sz w:val="23"/>
          <w:szCs w:val="23"/>
          <w:lang w:eastAsia="en-US"/>
        </w:rPr>
        <w:t>, para isso</w:t>
      </w:r>
      <w:r w:rsidR="00E3730A">
        <w:rPr>
          <w:rFonts w:asciiTheme="majorHAnsi" w:eastAsia="Cambria" w:hAnsiTheme="majorHAnsi"/>
          <w:sz w:val="23"/>
          <w:szCs w:val="23"/>
          <w:lang w:eastAsia="en-US"/>
        </w:rPr>
        <w:t xml:space="preserve">, </w:t>
      </w:r>
      <w:r w:rsidR="000A14EF">
        <w:rPr>
          <w:rFonts w:asciiTheme="majorHAnsi" w:eastAsia="Cambria" w:hAnsiTheme="majorHAnsi"/>
          <w:sz w:val="23"/>
          <w:szCs w:val="23"/>
          <w:lang w:eastAsia="en-US"/>
        </w:rPr>
        <w:t xml:space="preserve">tanto </w:t>
      </w:r>
      <w:r w:rsidR="00E3730A">
        <w:rPr>
          <w:rFonts w:asciiTheme="majorHAnsi" w:eastAsia="Cambria" w:hAnsiTheme="majorHAnsi"/>
          <w:sz w:val="23"/>
          <w:szCs w:val="23"/>
          <w:lang w:eastAsia="en-US"/>
        </w:rPr>
        <w:t xml:space="preserve">com a assessoria da 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gerência técnica,</w:t>
      </w:r>
      <w:r w:rsidR="00182152">
        <w:rPr>
          <w:rFonts w:asciiTheme="majorHAnsi" w:eastAsia="Cambria" w:hAnsiTheme="majorHAnsi"/>
          <w:sz w:val="23"/>
          <w:szCs w:val="23"/>
          <w:lang w:eastAsia="en-US"/>
        </w:rPr>
        <w:t xml:space="preserve"> quanto 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com a da </w:t>
      </w:r>
      <w:r w:rsidR="00182152">
        <w:rPr>
          <w:rFonts w:asciiTheme="majorHAnsi" w:eastAsia="Cambria" w:hAnsiTheme="majorHAnsi"/>
          <w:sz w:val="23"/>
          <w:szCs w:val="23"/>
          <w:lang w:eastAsia="en-US"/>
        </w:rPr>
        <w:t>unidade de fiscalização.</w:t>
      </w:r>
    </w:p>
    <w:p w:rsidR="00300B3D" w:rsidRDefault="00986893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</w:p>
    <w:p w:rsidR="00DC11EE" w:rsidRDefault="00DC11EE" w:rsidP="00DC11EE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 xml:space="preserve">Adotar-se-á 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somente </w:t>
      </w:r>
      <w:r>
        <w:rPr>
          <w:rFonts w:asciiTheme="majorHAnsi" w:eastAsia="Cambria" w:hAnsiTheme="majorHAnsi"/>
          <w:sz w:val="23"/>
          <w:szCs w:val="23"/>
          <w:lang w:eastAsia="en-US"/>
        </w:rPr>
        <w:t>os requisitos da denúncia e os critérios de admissibilidade que constam na resolução CAU/BR nº 143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, revogando</w:t>
      </w:r>
      <w:r w:rsidR="007610AC">
        <w:rPr>
          <w:rFonts w:asciiTheme="majorHAnsi" w:eastAsia="Cambria" w:hAnsiTheme="majorHAnsi"/>
          <w:sz w:val="23"/>
          <w:szCs w:val="23"/>
          <w:lang w:eastAsia="en-US"/>
        </w:rPr>
        <w:t>-se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 os requisitos mínimos para admissão constantes na </w:t>
      </w:r>
      <w:r w:rsidR="00287677">
        <w:rPr>
          <w:rFonts w:asciiTheme="majorHAnsi" w:eastAsia="Cambria" w:hAnsiTheme="majorHAnsi"/>
          <w:sz w:val="23"/>
          <w:szCs w:val="23"/>
          <w:lang w:eastAsia="en-US"/>
        </w:rPr>
        <w:t>Deliberação CED-CAU/RS nº 01/2015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.</w:t>
      </w:r>
    </w:p>
    <w:p w:rsidR="00DC11EE" w:rsidRDefault="00DC11EE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300B3D" w:rsidRDefault="00182152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Poderá ser solicitada pelo relator</w:t>
      </w:r>
      <w:r w:rsidR="00F150B1">
        <w:rPr>
          <w:rFonts w:asciiTheme="majorHAnsi" w:eastAsia="Cambria" w:hAnsiTheme="majorHAnsi"/>
          <w:sz w:val="23"/>
          <w:szCs w:val="23"/>
          <w:lang w:eastAsia="en-US"/>
        </w:rPr>
        <w:t>, antes do juízo de admissibilidade,</w:t>
      </w:r>
      <w:r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DC11EE">
        <w:rPr>
          <w:rFonts w:asciiTheme="majorHAnsi" w:eastAsia="Cambria" w:hAnsiTheme="majorHAnsi"/>
          <w:sz w:val="23"/>
          <w:szCs w:val="23"/>
          <w:lang w:eastAsia="en-US"/>
        </w:rPr>
        <w:t>mani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festação das partes</w:t>
      </w:r>
      <w:r w:rsidR="00F150B1">
        <w:rPr>
          <w:rFonts w:asciiTheme="majorHAnsi" w:eastAsia="Cambria" w:hAnsiTheme="majorHAnsi"/>
          <w:sz w:val="23"/>
          <w:szCs w:val="23"/>
          <w:lang w:eastAsia="en-US"/>
        </w:rPr>
        <w:t>,</w:t>
      </w:r>
      <w:r w:rsidR="00DC11EE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F150B1">
        <w:rPr>
          <w:rFonts w:asciiTheme="majorHAnsi" w:eastAsia="Cambria" w:hAnsiTheme="majorHAnsi"/>
          <w:sz w:val="23"/>
          <w:szCs w:val="23"/>
          <w:lang w:eastAsia="en-US"/>
        </w:rPr>
        <w:t xml:space="preserve">conforme prevê 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>o art. 20, § 4º, revogando</w:t>
      </w:r>
      <w:r w:rsidR="007610AC">
        <w:rPr>
          <w:rFonts w:asciiTheme="majorHAnsi" w:eastAsia="Cambria" w:hAnsiTheme="majorHAnsi"/>
          <w:sz w:val="23"/>
          <w:szCs w:val="23"/>
          <w:lang w:eastAsia="en-US"/>
        </w:rPr>
        <w:t>-se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 a adoção da manifestação prévia </w:t>
      </w:r>
      <w:r w:rsidR="00F150B1">
        <w:rPr>
          <w:rFonts w:asciiTheme="majorHAnsi" w:eastAsia="Cambria" w:hAnsiTheme="majorHAnsi"/>
          <w:sz w:val="23"/>
          <w:szCs w:val="23"/>
          <w:lang w:eastAsia="en-US"/>
        </w:rPr>
        <w:t xml:space="preserve">ao denunciado 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antes da </w:t>
      </w:r>
      <w:r w:rsidR="007610AC">
        <w:rPr>
          <w:rFonts w:asciiTheme="majorHAnsi" w:eastAsia="Cambria" w:hAnsiTheme="majorHAnsi"/>
          <w:sz w:val="23"/>
          <w:szCs w:val="23"/>
          <w:lang w:eastAsia="en-US"/>
        </w:rPr>
        <w:t>distribuição da denúncia ao</w:t>
      </w:r>
      <w:r w:rsidR="00E7513A">
        <w:rPr>
          <w:rFonts w:asciiTheme="majorHAnsi" w:eastAsia="Cambria" w:hAnsiTheme="majorHAnsi"/>
          <w:sz w:val="23"/>
          <w:szCs w:val="23"/>
          <w:lang w:eastAsia="en-US"/>
        </w:rPr>
        <w:t xml:space="preserve"> relator.</w:t>
      </w:r>
      <w:r w:rsidR="00960804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300B3D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</w:p>
    <w:p w:rsidR="00DD15DF" w:rsidRDefault="00DD15DF" w:rsidP="00FD230B">
      <w:pPr>
        <w:spacing w:line="276" w:lineRule="auto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EE071F" w:rsidRDefault="00FD230B" w:rsidP="00EE071F">
      <w:pPr>
        <w:tabs>
          <w:tab w:val="left" w:pos="1418"/>
        </w:tabs>
        <w:spacing w:line="276" w:lineRule="auto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>
        <w:rPr>
          <w:rFonts w:asciiTheme="majorHAnsi" w:eastAsia="Cambria" w:hAnsiTheme="majorHAnsi" w:cs="Arial"/>
          <w:sz w:val="23"/>
          <w:szCs w:val="23"/>
          <w:lang w:eastAsia="en-US"/>
        </w:rPr>
        <w:tab/>
      </w:r>
      <w:r w:rsidR="00EE071F">
        <w:rPr>
          <w:rFonts w:asciiTheme="majorHAnsi" w:eastAsia="Cambria" w:hAnsiTheme="majorHAnsi" w:cs="Arial"/>
          <w:sz w:val="23"/>
          <w:szCs w:val="23"/>
          <w:lang w:eastAsia="en-US"/>
        </w:rPr>
        <w:t>E</w:t>
      </w:r>
      <w:r w:rsidR="00EE071F" w:rsidRPr="00A63489">
        <w:rPr>
          <w:rFonts w:asciiTheme="majorHAnsi" w:eastAsia="Cambria" w:hAnsiTheme="majorHAnsi" w:cs="Arial"/>
          <w:sz w:val="23"/>
          <w:szCs w:val="23"/>
          <w:lang w:eastAsia="en-US"/>
        </w:rPr>
        <w:t>ncaminhe-se esta deliberação ao Plenário do CAU/RS para homologação, nos termos do art. 10, LI, do Regimento Interno do CAU/RS.</w:t>
      </w:r>
    </w:p>
    <w:p w:rsidR="00834634" w:rsidRDefault="00834634" w:rsidP="00834634">
      <w:pPr>
        <w:pStyle w:val="PargrafodaLista"/>
        <w:tabs>
          <w:tab w:val="left" w:pos="1418"/>
        </w:tabs>
        <w:spacing w:line="276" w:lineRule="auto"/>
        <w:ind w:left="0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FD230B" w:rsidRPr="00B72984" w:rsidRDefault="00834634" w:rsidP="00834634">
      <w:pPr>
        <w:pStyle w:val="PargrafodaLista"/>
        <w:tabs>
          <w:tab w:val="left" w:pos="1418"/>
        </w:tabs>
        <w:spacing w:line="276" w:lineRule="auto"/>
        <w:ind w:left="0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>
        <w:rPr>
          <w:rFonts w:asciiTheme="majorHAnsi" w:eastAsia="Cambria" w:hAnsiTheme="majorHAnsi" w:cs="Arial"/>
          <w:sz w:val="23"/>
          <w:szCs w:val="23"/>
          <w:lang w:eastAsia="en-US"/>
        </w:rPr>
        <w:tab/>
      </w:r>
      <w:r w:rsidR="00FD230B" w:rsidRPr="00B72984">
        <w:rPr>
          <w:rFonts w:asciiTheme="majorHAnsi" w:eastAsia="Cambria" w:hAnsiTheme="majorHAnsi" w:cs="Arial"/>
          <w:sz w:val="23"/>
          <w:szCs w:val="23"/>
          <w:lang w:eastAsia="en-US"/>
        </w:rPr>
        <w:t>Solicita-se ao Plenário a revogação das deliberações plenárias nº 378/2015</w:t>
      </w:r>
      <w:r w:rsidR="008734E5" w:rsidRPr="00B72984">
        <w:rPr>
          <w:rFonts w:asciiTheme="majorHAnsi" w:eastAsia="Cambria" w:hAnsiTheme="majorHAnsi" w:cs="Arial"/>
          <w:sz w:val="23"/>
          <w:szCs w:val="23"/>
          <w:lang w:eastAsia="en-US"/>
        </w:rPr>
        <w:t>, de 17 de julho de 2015,</w:t>
      </w:r>
      <w:r w:rsidR="00FD230B" w:rsidRPr="00B72984">
        <w:rPr>
          <w:rFonts w:asciiTheme="majorHAnsi" w:eastAsia="Cambria" w:hAnsiTheme="majorHAnsi" w:cs="Arial"/>
          <w:sz w:val="23"/>
          <w:szCs w:val="23"/>
          <w:lang w:eastAsia="en-US"/>
        </w:rPr>
        <w:t xml:space="preserve"> e nº 398/2015,</w:t>
      </w:r>
      <w:r w:rsidR="008734E5" w:rsidRPr="00B72984">
        <w:rPr>
          <w:rFonts w:asciiTheme="majorHAnsi" w:eastAsia="Cambria" w:hAnsiTheme="majorHAnsi" w:cs="Arial"/>
          <w:sz w:val="23"/>
          <w:szCs w:val="23"/>
          <w:lang w:eastAsia="en-US"/>
        </w:rPr>
        <w:t xml:space="preserve"> de 21 de agosto de 2015,</w:t>
      </w:r>
      <w:r w:rsidR="00FD230B" w:rsidRPr="00B72984">
        <w:rPr>
          <w:rFonts w:asciiTheme="majorHAnsi" w:eastAsia="Cambria" w:hAnsiTheme="majorHAnsi" w:cs="Arial"/>
          <w:sz w:val="23"/>
          <w:szCs w:val="23"/>
          <w:lang w:eastAsia="en-US"/>
        </w:rPr>
        <w:t xml:space="preserve"> </w:t>
      </w:r>
      <w:r w:rsidR="00B72984">
        <w:rPr>
          <w:rFonts w:asciiTheme="majorHAnsi" w:eastAsia="Cambria" w:hAnsiTheme="majorHAnsi" w:cs="Arial"/>
          <w:sz w:val="23"/>
          <w:szCs w:val="23"/>
          <w:lang w:eastAsia="en-US"/>
        </w:rPr>
        <w:t xml:space="preserve">do CAU/RS, </w:t>
      </w:r>
      <w:r w:rsidR="00FD230B" w:rsidRPr="00B72984">
        <w:rPr>
          <w:rFonts w:asciiTheme="majorHAnsi" w:eastAsia="Cambria" w:hAnsiTheme="majorHAnsi" w:cs="Arial"/>
          <w:sz w:val="23"/>
          <w:szCs w:val="23"/>
          <w:lang w:eastAsia="en-US"/>
        </w:rPr>
        <w:t>haja vista que decorrem das deliberações CED-CAU/RS nº 01/2</w:t>
      </w:r>
      <w:r w:rsidR="008734E5" w:rsidRPr="00B72984">
        <w:rPr>
          <w:rFonts w:asciiTheme="majorHAnsi" w:eastAsia="Cambria" w:hAnsiTheme="majorHAnsi" w:cs="Arial"/>
          <w:sz w:val="23"/>
          <w:szCs w:val="23"/>
          <w:lang w:eastAsia="en-US"/>
        </w:rPr>
        <w:t>015 e nº 02/201</w:t>
      </w:r>
      <w:r w:rsidR="00EE071F" w:rsidRPr="00B72984">
        <w:rPr>
          <w:rFonts w:asciiTheme="majorHAnsi" w:eastAsia="Cambria" w:hAnsiTheme="majorHAnsi" w:cs="Arial"/>
          <w:sz w:val="23"/>
          <w:szCs w:val="23"/>
          <w:lang w:eastAsia="en-US"/>
        </w:rPr>
        <w:t>5, ora revogadas.</w:t>
      </w:r>
    </w:p>
    <w:p w:rsidR="00DD15DF" w:rsidRPr="00FD230B" w:rsidRDefault="00DD15DF" w:rsidP="00FD230B">
      <w:pPr>
        <w:tabs>
          <w:tab w:val="left" w:pos="1418"/>
        </w:tabs>
        <w:spacing w:line="276" w:lineRule="auto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PargrafodaLista"/>
        <w:spacing w:line="276" w:lineRule="auto"/>
        <w:ind w:left="1855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 xml:space="preserve"> </w:t>
      </w:r>
    </w:p>
    <w:p w:rsidR="00DD15DF" w:rsidRDefault="00DD15DF" w:rsidP="004C3FAF">
      <w:pPr>
        <w:spacing w:line="276" w:lineRule="auto"/>
        <w:jc w:val="center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 xml:space="preserve">Porto Alegre, </w:t>
      </w:r>
      <w:sdt>
        <w:sdtPr>
          <w:rPr>
            <w:rFonts w:asciiTheme="majorHAnsi" w:eastAsia="Cambria" w:hAnsiTheme="majorHAnsi" w:cs="Arial"/>
            <w:sz w:val="23"/>
            <w:szCs w:val="23"/>
            <w:lang w:eastAsia="en-US"/>
          </w:rPr>
          <w:id w:val="1689249349"/>
          <w:placeholder>
            <w:docPart w:val="FBB99D53A08E4DD6AF830BBFB17A66DA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02174">
            <w:rPr>
              <w:rFonts w:asciiTheme="majorHAnsi" w:eastAsia="Cambria" w:hAnsiTheme="majorHAnsi" w:cs="Arial"/>
              <w:sz w:val="23"/>
              <w:szCs w:val="23"/>
              <w:lang w:eastAsia="en-US"/>
            </w:rPr>
            <w:t>21</w:t>
          </w:r>
          <w:r w:rsidRPr="004C3FAF">
            <w:rPr>
              <w:rFonts w:asciiTheme="majorHAnsi" w:eastAsia="Cambria" w:hAnsiTheme="majorHAnsi" w:cs="Arial"/>
              <w:sz w:val="23"/>
              <w:szCs w:val="23"/>
              <w:lang w:eastAsia="en-US"/>
            </w:rPr>
            <w:t xml:space="preserve"> de </w:t>
          </w:r>
          <w:r w:rsidR="000A14EF">
            <w:rPr>
              <w:rFonts w:asciiTheme="majorHAnsi" w:eastAsia="Cambria" w:hAnsiTheme="majorHAnsi" w:cs="Arial"/>
              <w:sz w:val="23"/>
              <w:szCs w:val="23"/>
              <w:lang w:eastAsia="en-US"/>
            </w:rPr>
            <w:t>setembro de 2017</w:t>
          </w:r>
        </w:sdtContent>
      </w:sdt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>.</w:t>
      </w:r>
    </w:p>
    <w:p w:rsidR="00074C38" w:rsidRDefault="00074C38" w:rsidP="004C3FAF">
      <w:pPr>
        <w:spacing w:line="276" w:lineRule="auto"/>
        <w:jc w:val="center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074C38" w:rsidRPr="004C3FAF" w:rsidRDefault="00074C38" w:rsidP="004C3FAF">
      <w:pPr>
        <w:spacing w:line="276" w:lineRule="auto"/>
        <w:jc w:val="center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DD30D1" w:rsidRPr="00FD230B" w:rsidRDefault="00DD15DF" w:rsidP="00FD230B">
      <w:pPr>
        <w:jc w:val="center"/>
        <w:rPr>
          <w:rFonts w:asciiTheme="majorHAnsi" w:hAnsiTheme="majorHAnsi" w:cs="Arial"/>
          <w:bCs/>
          <w:sz w:val="23"/>
          <w:szCs w:val="23"/>
        </w:rPr>
      </w:pPr>
      <w:r w:rsidRPr="004C3FAF">
        <w:rPr>
          <w:rFonts w:asciiTheme="majorHAnsi" w:hAnsiTheme="majorHAnsi" w:cs="Arial"/>
          <w:bCs/>
          <w:sz w:val="23"/>
          <w:szCs w:val="23"/>
        </w:rPr>
        <w:t xml:space="preserve">     </w:t>
      </w:r>
    </w:p>
    <w:p w:rsidR="00DD15DF" w:rsidRPr="004C3FAF" w:rsidRDefault="00DD15DF" w:rsidP="004C3FAF">
      <w:pPr>
        <w:jc w:val="center"/>
        <w:rPr>
          <w:rFonts w:asciiTheme="majorHAnsi" w:hAnsiTheme="majorHAnsi"/>
          <w:b/>
          <w:sz w:val="23"/>
          <w:szCs w:val="23"/>
        </w:rPr>
      </w:pPr>
      <w:r w:rsidRPr="004C3FAF">
        <w:rPr>
          <w:rFonts w:asciiTheme="majorHAnsi" w:hAnsiTheme="majorHAnsi"/>
          <w:b/>
          <w:sz w:val="23"/>
          <w:szCs w:val="23"/>
        </w:rPr>
        <w:t>CONSELHEIRO MARCELO PETRUCCI MAIA</w:t>
      </w:r>
    </w:p>
    <w:p w:rsidR="00DD15DF" w:rsidRPr="004C3FAF" w:rsidRDefault="00DD15DF" w:rsidP="004C3FAF">
      <w:pPr>
        <w:jc w:val="center"/>
        <w:rPr>
          <w:rFonts w:asciiTheme="majorHAnsi" w:hAnsiTheme="majorHAnsi"/>
          <w:b/>
          <w:sz w:val="23"/>
          <w:szCs w:val="23"/>
        </w:rPr>
      </w:pPr>
      <w:r w:rsidRPr="004C3FAF">
        <w:rPr>
          <w:rFonts w:asciiTheme="majorHAnsi" w:hAnsiTheme="majorHAnsi"/>
          <w:b/>
          <w:sz w:val="23"/>
          <w:szCs w:val="23"/>
        </w:rPr>
        <w:t>COORDENADOR DA CED-RS</w:t>
      </w:r>
    </w:p>
    <w:p w:rsidR="00DD15DF" w:rsidRPr="004C3FAF" w:rsidRDefault="00DD15DF" w:rsidP="00DD15DF">
      <w:pPr>
        <w:spacing w:before="100" w:beforeAutospacing="1" w:after="100" w:afterAutospacing="1"/>
        <w:jc w:val="center"/>
        <w:rPr>
          <w:rFonts w:asciiTheme="majorHAnsi" w:hAnsiTheme="majorHAnsi" w:cs="Arial"/>
          <w:b/>
          <w:sz w:val="23"/>
          <w:szCs w:val="23"/>
        </w:rPr>
      </w:pPr>
    </w:p>
    <w:sectPr w:rsidR="00DD15DF" w:rsidRPr="004C3FAF" w:rsidSect="004C3FAF">
      <w:headerReference w:type="default" r:id="rId7"/>
      <w:footerReference w:type="default" r:id="rId8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32" w:rsidRDefault="00174132" w:rsidP="004C3FAF">
      <w:r>
        <w:separator/>
      </w:r>
    </w:p>
  </w:endnote>
  <w:endnote w:type="continuationSeparator" w:id="0">
    <w:p w:rsidR="00174132" w:rsidRDefault="00174132" w:rsidP="004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AF" w:rsidRPr="001F028B" w:rsidRDefault="004C3FAF" w:rsidP="004C3FAF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</w:t>
    </w:r>
  </w:p>
  <w:p w:rsidR="004C3FAF" w:rsidRDefault="004C3FAF" w:rsidP="004C3FAF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32" w:rsidRDefault="00174132" w:rsidP="004C3FAF">
      <w:r>
        <w:separator/>
      </w:r>
    </w:p>
  </w:footnote>
  <w:footnote w:type="continuationSeparator" w:id="0">
    <w:p w:rsidR="00174132" w:rsidRDefault="00174132" w:rsidP="004C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AF" w:rsidRDefault="004C3FA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0883B" wp14:editId="2B77178D">
          <wp:simplePos x="0" y="0"/>
          <wp:positionH relativeFrom="column">
            <wp:posOffset>-1082004</wp:posOffset>
          </wp:positionH>
          <wp:positionV relativeFrom="paragraph">
            <wp:posOffset>-486255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3FAF" w:rsidRDefault="004C3F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5423"/>
    <w:multiLevelType w:val="hybridMultilevel"/>
    <w:tmpl w:val="3A229F0A"/>
    <w:lvl w:ilvl="0" w:tplc="EEF016BA">
      <w:start w:val="4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65A765F"/>
    <w:multiLevelType w:val="hybridMultilevel"/>
    <w:tmpl w:val="837210A6"/>
    <w:lvl w:ilvl="0" w:tplc="051E930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74C3B73"/>
    <w:multiLevelType w:val="multilevel"/>
    <w:tmpl w:val="F0904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1800"/>
      </w:pPr>
      <w:rPr>
        <w:rFonts w:hint="default"/>
      </w:rPr>
    </w:lvl>
  </w:abstractNum>
  <w:abstractNum w:abstractNumId="3" w15:restartNumberingAfterBreak="0">
    <w:nsid w:val="39DA2FED"/>
    <w:multiLevelType w:val="hybridMultilevel"/>
    <w:tmpl w:val="5C56CD4A"/>
    <w:lvl w:ilvl="0" w:tplc="733C2F3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39E53689"/>
    <w:multiLevelType w:val="hybridMultilevel"/>
    <w:tmpl w:val="D0BE8254"/>
    <w:lvl w:ilvl="0" w:tplc="0416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5" w15:restartNumberingAfterBreak="0">
    <w:nsid w:val="55C40904"/>
    <w:multiLevelType w:val="hybridMultilevel"/>
    <w:tmpl w:val="3572A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D573D"/>
    <w:multiLevelType w:val="hybridMultilevel"/>
    <w:tmpl w:val="CA62AC54"/>
    <w:lvl w:ilvl="0" w:tplc="89E8EC16">
      <w:start w:val="1"/>
      <w:numFmt w:val="decimal"/>
      <w:lvlText w:val="%1."/>
      <w:lvlJc w:val="left"/>
      <w:pPr>
        <w:ind w:left="1778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DF"/>
    <w:rsid w:val="00023FCB"/>
    <w:rsid w:val="00074C38"/>
    <w:rsid w:val="000A14EF"/>
    <w:rsid w:val="000D1874"/>
    <w:rsid w:val="00174132"/>
    <w:rsid w:val="00182152"/>
    <w:rsid w:val="001B41E8"/>
    <w:rsid w:val="00234442"/>
    <w:rsid w:val="00242A66"/>
    <w:rsid w:val="00287677"/>
    <w:rsid w:val="002E17C9"/>
    <w:rsid w:val="002E574E"/>
    <w:rsid w:val="00300B3D"/>
    <w:rsid w:val="00380687"/>
    <w:rsid w:val="003E2DD4"/>
    <w:rsid w:val="00464F0F"/>
    <w:rsid w:val="004A3FE6"/>
    <w:rsid w:val="004B6C2A"/>
    <w:rsid w:val="004C0417"/>
    <w:rsid w:val="004C3FAF"/>
    <w:rsid w:val="004D0F1E"/>
    <w:rsid w:val="004F6BBF"/>
    <w:rsid w:val="005454A2"/>
    <w:rsid w:val="00723298"/>
    <w:rsid w:val="007610AC"/>
    <w:rsid w:val="007E34F9"/>
    <w:rsid w:val="00812C2C"/>
    <w:rsid w:val="00834634"/>
    <w:rsid w:val="00837258"/>
    <w:rsid w:val="00872C07"/>
    <w:rsid w:val="008734E5"/>
    <w:rsid w:val="00887092"/>
    <w:rsid w:val="009013D3"/>
    <w:rsid w:val="00960804"/>
    <w:rsid w:val="00986893"/>
    <w:rsid w:val="009961DA"/>
    <w:rsid w:val="00A07066"/>
    <w:rsid w:val="00A26F42"/>
    <w:rsid w:val="00A375F4"/>
    <w:rsid w:val="00A515B2"/>
    <w:rsid w:val="00A63489"/>
    <w:rsid w:val="00AD14B5"/>
    <w:rsid w:val="00AD5B0F"/>
    <w:rsid w:val="00AE054C"/>
    <w:rsid w:val="00B02174"/>
    <w:rsid w:val="00B72984"/>
    <w:rsid w:val="00BF4AD4"/>
    <w:rsid w:val="00C218DA"/>
    <w:rsid w:val="00C37934"/>
    <w:rsid w:val="00C542F9"/>
    <w:rsid w:val="00D42C84"/>
    <w:rsid w:val="00D92E77"/>
    <w:rsid w:val="00DC11EE"/>
    <w:rsid w:val="00DD15DF"/>
    <w:rsid w:val="00DD30D1"/>
    <w:rsid w:val="00DE6E84"/>
    <w:rsid w:val="00E3730A"/>
    <w:rsid w:val="00E7513A"/>
    <w:rsid w:val="00EA272B"/>
    <w:rsid w:val="00EC1788"/>
    <w:rsid w:val="00EE071F"/>
    <w:rsid w:val="00EE0F53"/>
    <w:rsid w:val="00EF5596"/>
    <w:rsid w:val="00F150B1"/>
    <w:rsid w:val="00FB560A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1411BC0-7920-4CA9-9C95-1FC0D63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15DF"/>
    <w:pPr>
      <w:ind w:left="708"/>
    </w:pPr>
  </w:style>
  <w:style w:type="paragraph" w:customStyle="1" w:styleId="Default">
    <w:name w:val="Default"/>
    <w:rsid w:val="00DD1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5DF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5DF"/>
    <w:rPr>
      <w:rFonts w:ascii="Arial" w:eastAsia="Times New Roman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B99D53A08E4DD6AF830BBFB17A6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A8FEA-3719-4672-B57B-8181C5768C68}"/>
      </w:docPartPr>
      <w:docPartBody>
        <w:p w:rsidR="00822414" w:rsidRDefault="00FD1717" w:rsidP="00FD1717">
          <w:pPr>
            <w:pStyle w:val="FBB99D53A08E4DD6AF830BBFB17A66DA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17"/>
    <w:rsid w:val="002C11BD"/>
    <w:rsid w:val="00822414"/>
    <w:rsid w:val="00897034"/>
    <w:rsid w:val="00AF4825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D1717"/>
    <w:rPr>
      <w:color w:val="808080"/>
    </w:rPr>
  </w:style>
  <w:style w:type="paragraph" w:customStyle="1" w:styleId="FBB99D53A08E4DD6AF830BBFB17A66DA">
    <w:name w:val="FBB99D53A08E4DD6AF830BBFB17A66DA"/>
    <w:rsid w:val="00FD1717"/>
  </w:style>
  <w:style w:type="paragraph" w:customStyle="1" w:styleId="F890B5C1944040748F8B35197C2A83D5">
    <w:name w:val="F890B5C1944040748F8B35197C2A83D5"/>
    <w:rsid w:val="002C11BD"/>
  </w:style>
  <w:style w:type="paragraph" w:customStyle="1" w:styleId="D7332F602F024BF69BD9156736DC2474">
    <w:name w:val="D7332F602F024BF69BD9156736DC2474"/>
    <w:rsid w:val="002C1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Eduardo Sprenger da Silva</cp:lastModifiedBy>
  <cp:revision>16</cp:revision>
  <cp:lastPrinted>2017-09-19T19:12:00Z</cp:lastPrinted>
  <dcterms:created xsi:type="dcterms:W3CDTF">2017-09-15T14:12:00Z</dcterms:created>
  <dcterms:modified xsi:type="dcterms:W3CDTF">2017-09-21T17:17:00Z</dcterms:modified>
</cp:coreProperties>
</file>