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94187E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8B41E7" w:rsidRDefault="0094187E" w:rsidP="00C6497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8B41E7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8B41E7" w:rsidRDefault="000034B9" w:rsidP="00C6497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858.604/2019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B41E7" w:rsidRDefault="00F2267F" w:rsidP="00C6497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8B41E7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B41E7" w:rsidRDefault="000034B9" w:rsidP="00C6497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9820BB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820BB" w:rsidRPr="008B41E7" w:rsidRDefault="009820BB" w:rsidP="00C6497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8B41E7"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820BB" w:rsidRPr="008B41E7" w:rsidRDefault="000034B9" w:rsidP="00C6497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S. J.</w:t>
            </w:r>
          </w:p>
        </w:tc>
      </w:tr>
      <w:tr w:rsidR="009820BB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820BB" w:rsidRPr="008B41E7" w:rsidRDefault="009820BB" w:rsidP="00C6497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8B41E7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820BB" w:rsidRPr="008B41E7" w:rsidRDefault="000034B9" w:rsidP="00C6497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</w:tbl>
    <w:p w:rsidR="00F2267F" w:rsidRPr="001C2D6B" w:rsidRDefault="00F2267F" w:rsidP="00C6497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C6497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211BA6">
              <w:rPr>
                <w:rFonts w:ascii="Times New Roman" w:hAnsi="Times New Roman"/>
                <w:b/>
              </w:rPr>
              <w:t>1</w:t>
            </w:r>
            <w:r w:rsidR="000034B9">
              <w:rPr>
                <w:rFonts w:ascii="Times New Roman" w:hAnsi="Times New Roman"/>
                <w:b/>
              </w:rPr>
              <w:t>31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30099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1C2D6B" w:rsidRDefault="00F2267F" w:rsidP="00C6497F">
      <w:pPr>
        <w:spacing w:line="276" w:lineRule="auto"/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C6497F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>e/RS, na sede do CAU/RS, no dia</w:t>
      </w:r>
      <w:r w:rsidR="009820BB">
        <w:rPr>
          <w:rFonts w:ascii="Times New Roman" w:hAnsi="Times New Roman"/>
        </w:rPr>
        <w:t xml:space="preserve"> </w:t>
      </w:r>
      <w:r w:rsidR="000034B9">
        <w:rPr>
          <w:rFonts w:ascii="Times New Roman" w:hAnsi="Times New Roman"/>
        </w:rPr>
        <w:t>05 de novembro</w:t>
      </w:r>
      <w:r w:rsidR="009820BB">
        <w:rPr>
          <w:rFonts w:ascii="Times New Roman" w:hAnsi="Times New Roman"/>
        </w:rPr>
        <w:t xml:space="preserve"> de 2019</w:t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C6497F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F2267F" w:rsidRDefault="00F2267F" w:rsidP="00C6497F">
      <w:pPr>
        <w:autoSpaceDE w:val="0"/>
        <w:autoSpaceDN w:val="0"/>
        <w:spacing w:line="276" w:lineRule="auto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>Considerando os fatos expostos pel</w:t>
      </w:r>
      <w:r w:rsidR="0014452C">
        <w:rPr>
          <w:rFonts w:ascii="Times New Roman" w:hAnsi="Times New Roman"/>
          <w:lang w:eastAsia="pt-BR"/>
        </w:rPr>
        <w:t>o</w:t>
      </w:r>
      <w:r w:rsidRPr="001C2D6B">
        <w:rPr>
          <w:rFonts w:ascii="Times New Roman" w:hAnsi="Times New Roman"/>
          <w:lang w:eastAsia="pt-BR"/>
        </w:rPr>
        <w:t xml:space="preserve"> relator, Cons</w:t>
      </w:r>
      <w:r w:rsidR="00211BA6">
        <w:rPr>
          <w:rFonts w:ascii="Times New Roman" w:hAnsi="Times New Roman"/>
          <w:lang w:eastAsia="pt-BR"/>
        </w:rPr>
        <w:t>elheir</w:t>
      </w:r>
      <w:r w:rsidR="0014452C">
        <w:rPr>
          <w:rFonts w:ascii="Times New Roman" w:hAnsi="Times New Roman"/>
          <w:lang w:eastAsia="pt-BR"/>
        </w:rPr>
        <w:t>o</w:t>
      </w:r>
      <w:r w:rsidRPr="001C2D6B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Márcia Elizabeth Martins" w:value="Márcia Elizabeth Martins"/>
            <w:listItem w:displayText="Roberta Krahe Edelweiss" w:value="Roberta Krahe Edelweiss"/>
            <w:listItem w:displayText="Maurício Zuchetti" w:value="Maurício Zuchetti"/>
          </w:dropDownList>
        </w:sdtPr>
        <w:sdtEndPr/>
        <w:sdtContent>
          <w:r w:rsidR="000034B9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</w:t>
      </w:r>
      <w:r w:rsidR="00266996">
        <w:rPr>
          <w:rFonts w:ascii="Times New Roman" w:hAnsi="Times New Roman"/>
          <w:lang w:eastAsia="pt-BR"/>
        </w:rPr>
        <w:t xml:space="preserve"> (fls. 46/47)</w:t>
      </w:r>
      <w:r w:rsidRPr="001C2D6B">
        <w:rPr>
          <w:rFonts w:ascii="Times New Roman" w:hAnsi="Times New Roman"/>
          <w:lang w:eastAsia="pt-BR"/>
        </w:rPr>
        <w:t>.</w:t>
      </w:r>
    </w:p>
    <w:p w:rsidR="00AA584C" w:rsidRDefault="00AA584C" w:rsidP="00C6497F">
      <w:pPr>
        <w:autoSpaceDE w:val="0"/>
        <w:autoSpaceDN w:val="0"/>
        <w:spacing w:line="276" w:lineRule="auto"/>
        <w:jc w:val="both"/>
        <w:rPr>
          <w:rFonts w:ascii="Times New Roman" w:hAnsi="Times New Roman"/>
          <w:lang w:eastAsia="pt-BR"/>
        </w:rPr>
      </w:pPr>
    </w:p>
    <w:p w:rsidR="00AA584C" w:rsidRDefault="00AA584C" w:rsidP="00C6497F">
      <w:pPr>
        <w:autoSpaceDE w:val="0"/>
        <w:autoSpaceDN w:val="0"/>
        <w:spacing w:line="276" w:lineRule="auto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que </w:t>
      </w:r>
      <w:r w:rsidR="000034B9">
        <w:rPr>
          <w:rFonts w:ascii="Times New Roman" w:hAnsi="Times New Roman"/>
          <w:lang w:eastAsia="pt-BR"/>
        </w:rPr>
        <w:t>o art. 114, da Resolução CAU/BR nº 143/2017 prevê que “</w:t>
      </w:r>
      <w:r w:rsidR="000034B9" w:rsidRPr="000034B9">
        <w:rPr>
          <w:rFonts w:ascii="Times New Roman" w:hAnsi="Times New Roman"/>
          <w:i/>
          <w:lang w:eastAsia="pt-BR"/>
        </w:rPr>
        <w:t>a</w:t>
      </w:r>
      <w:r w:rsidR="000034B9" w:rsidRPr="000034B9">
        <w:rPr>
          <w:i/>
        </w:rPr>
        <w:t xml:space="preserve"> </w:t>
      </w:r>
      <w:r w:rsidR="000034B9" w:rsidRPr="000034B9">
        <w:rPr>
          <w:rFonts w:ascii="Times New Roman" w:hAnsi="Times New Roman"/>
          <w:i/>
          <w:lang w:eastAsia="pt-BR"/>
        </w:rPr>
        <w:t xml:space="preserve">punibilidade do profissional arquiteto e urbanista, por falta sujeita a processo ético-disciplinar, prescreve em 5 (cinco) anos, contados da data do fato, nos termos do art. 23 da Lei n° 12.378, de 31 de dezembro de </w:t>
      </w:r>
      <w:proofErr w:type="gramStart"/>
      <w:r w:rsidR="000034B9" w:rsidRPr="000034B9">
        <w:rPr>
          <w:rFonts w:ascii="Times New Roman" w:hAnsi="Times New Roman"/>
          <w:i/>
          <w:lang w:eastAsia="pt-BR"/>
        </w:rPr>
        <w:t>2010</w:t>
      </w:r>
      <w:r w:rsidR="000034B9" w:rsidRPr="000034B9">
        <w:rPr>
          <w:rFonts w:ascii="Times New Roman" w:hAnsi="Times New Roman"/>
          <w:lang w:eastAsia="pt-BR"/>
        </w:rPr>
        <w:t>.</w:t>
      </w:r>
      <w:r w:rsidR="000034B9">
        <w:rPr>
          <w:rFonts w:ascii="Times New Roman" w:hAnsi="Times New Roman"/>
          <w:lang w:eastAsia="pt-BR"/>
        </w:rPr>
        <w:t>”</w:t>
      </w:r>
      <w:proofErr w:type="gramEnd"/>
    </w:p>
    <w:p w:rsidR="000034B9" w:rsidRDefault="000034B9" w:rsidP="00C6497F">
      <w:pPr>
        <w:autoSpaceDE w:val="0"/>
        <w:autoSpaceDN w:val="0"/>
        <w:spacing w:line="276" w:lineRule="auto"/>
        <w:jc w:val="both"/>
        <w:rPr>
          <w:rFonts w:ascii="Times New Roman" w:hAnsi="Times New Roman"/>
          <w:lang w:eastAsia="pt-BR"/>
        </w:rPr>
      </w:pPr>
    </w:p>
    <w:p w:rsidR="000034B9" w:rsidRDefault="000034B9" w:rsidP="00C6497F">
      <w:pPr>
        <w:autoSpaceDE w:val="0"/>
        <w:autoSpaceDN w:val="0"/>
        <w:spacing w:line="276" w:lineRule="auto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que o fato </w:t>
      </w:r>
      <w:r w:rsidR="00266996">
        <w:rPr>
          <w:rFonts w:ascii="Times New Roman" w:hAnsi="Times New Roman"/>
          <w:lang w:eastAsia="pt-BR"/>
        </w:rPr>
        <w:t>supostam</w:t>
      </w:r>
      <w:r w:rsidR="00C6497F">
        <w:rPr>
          <w:rFonts w:ascii="Times New Roman" w:hAnsi="Times New Roman"/>
          <w:lang w:eastAsia="pt-BR"/>
        </w:rPr>
        <w:t xml:space="preserve">ente ocorreu em janeiro </w:t>
      </w:r>
      <w:r w:rsidR="00266996">
        <w:rPr>
          <w:rFonts w:ascii="Times New Roman" w:hAnsi="Times New Roman"/>
          <w:lang w:eastAsia="pt-BR"/>
        </w:rPr>
        <w:t>de 2014, transcorridos</w:t>
      </w:r>
      <w:r w:rsidR="00C6497F">
        <w:rPr>
          <w:rFonts w:ascii="Times New Roman" w:hAnsi="Times New Roman"/>
          <w:lang w:eastAsia="pt-BR"/>
        </w:rPr>
        <w:t>,</w:t>
      </w:r>
      <w:r w:rsidR="00C6497F" w:rsidRPr="00C6497F">
        <w:rPr>
          <w:rFonts w:ascii="Times New Roman" w:hAnsi="Times New Roman"/>
          <w:lang w:eastAsia="pt-BR"/>
        </w:rPr>
        <w:t xml:space="preserve"> </w:t>
      </w:r>
      <w:r w:rsidR="00C6497F">
        <w:rPr>
          <w:rFonts w:ascii="Times New Roman" w:hAnsi="Times New Roman"/>
          <w:lang w:eastAsia="pt-BR"/>
        </w:rPr>
        <w:t>portanto</w:t>
      </w:r>
      <w:r w:rsidR="00C6497F">
        <w:rPr>
          <w:rFonts w:ascii="Times New Roman" w:hAnsi="Times New Roman"/>
          <w:lang w:eastAsia="pt-BR"/>
        </w:rPr>
        <w:t>,</w:t>
      </w:r>
      <w:r w:rsidR="00266996">
        <w:rPr>
          <w:rFonts w:ascii="Times New Roman" w:hAnsi="Times New Roman"/>
          <w:lang w:eastAsia="pt-BR"/>
        </w:rPr>
        <w:t xml:space="preserve"> mais de cinco anos, sem que a profissional denunciada tenha sido intimada para apresentar defesa.</w:t>
      </w:r>
    </w:p>
    <w:p w:rsidR="00266996" w:rsidRDefault="00266996" w:rsidP="00C6497F">
      <w:pPr>
        <w:autoSpaceDE w:val="0"/>
        <w:autoSpaceDN w:val="0"/>
        <w:spacing w:line="276" w:lineRule="auto"/>
        <w:jc w:val="both"/>
        <w:rPr>
          <w:rFonts w:ascii="Times New Roman" w:hAnsi="Times New Roman"/>
          <w:lang w:eastAsia="pt-BR"/>
        </w:rPr>
      </w:pPr>
    </w:p>
    <w:p w:rsidR="00266996" w:rsidRDefault="00266996" w:rsidP="00C6497F">
      <w:pPr>
        <w:autoSpaceDE w:val="0"/>
        <w:autoSpaceDN w:val="0"/>
        <w:spacing w:line="276" w:lineRule="auto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Considerando o Parecer Jurídico 009/2019 (fls. 38/45).</w:t>
      </w:r>
    </w:p>
    <w:p w:rsidR="00266996" w:rsidRDefault="00266996" w:rsidP="00C6497F">
      <w:pPr>
        <w:autoSpaceDE w:val="0"/>
        <w:autoSpaceDN w:val="0"/>
        <w:spacing w:line="276" w:lineRule="auto"/>
        <w:jc w:val="both"/>
        <w:rPr>
          <w:rFonts w:ascii="Times New Roman" w:hAnsi="Times New Roman"/>
          <w:lang w:eastAsia="pt-BR"/>
        </w:rPr>
      </w:pPr>
    </w:p>
    <w:p w:rsidR="00266996" w:rsidRDefault="00C50FB4" w:rsidP="00C6497F">
      <w:pPr>
        <w:autoSpaceDE w:val="0"/>
        <w:autoSpaceDN w:val="0"/>
        <w:spacing w:after="120" w:line="276" w:lineRule="auto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que </w:t>
      </w:r>
      <w:r w:rsidR="00266996">
        <w:rPr>
          <w:rFonts w:ascii="Times New Roman" w:hAnsi="Times New Roman"/>
          <w:lang w:eastAsia="pt-BR"/>
        </w:rPr>
        <w:t>o art. 113,</w:t>
      </w:r>
      <w:r w:rsidR="00266996" w:rsidRPr="00266996">
        <w:rPr>
          <w:rFonts w:ascii="Times New Roman" w:hAnsi="Times New Roman"/>
          <w:lang w:eastAsia="pt-BR"/>
        </w:rPr>
        <w:t xml:space="preserve"> </w:t>
      </w:r>
      <w:r w:rsidR="00266996">
        <w:rPr>
          <w:rFonts w:ascii="Times New Roman" w:hAnsi="Times New Roman"/>
          <w:lang w:eastAsia="pt-BR"/>
        </w:rPr>
        <w:t>inciso III, da Resolução CAU/BR nº 143/2017 prevê que haverá extinção do processo quando declarada a prescrição, conforme segue:</w:t>
      </w:r>
    </w:p>
    <w:p w:rsidR="00266996" w:rsidRPr="00266996" w:rsidRDefault="00266996" w:rsidP="00C6497F">
      <w:pPr>
        <w:pStyle w:val="NormalWeb"/>
        <w:spacing w:before="0" w:beforeAutospacing="0" w:after="0" w:afterAutospacing="0" w:line="276" w:lineRule="auto"/>
        <w:ind w:left="2268"/>
        <w:rPr>
          <w:rFonts w:eastAsia="Cambria"/>
          <w:sz w:val="22"/>
        </w:rPr>
      </w:pPr>
      <w:r w:rsidRPr="00266996">
        <w:rPr>
          <w:rFonts w:eastAsia="Cambria"/>
          <w:sz w:val="22"/>
        </w:rPr>
        <w:t>Art. 113. A extinção do processo ético-disciplinar ocorrerá:</w:t>
      </w:r>
    </w:p>
    <w:p w:rsidR="00266996" w:rsidRPr="00266996" w:rsidRDefault="00266996" w:rsidP="00C6497F">
      <w:pPr>
        <w:pStyle w:val="NormalWeb"/>
        <w:spacing w:before="0" w:beforeAutospacing="0" w:after="120" w:afterAutospacing="0" w:line="276" w:lineRule="auto"/>
        <w:ind w:left="2268"/>
        <w:rPr>
          <w:rFonts w:eastAsia="Cambria"/>
          <w:sz w:val="22"/>
        </w:rPr>
      </w:pPr>
      <w:r w:rsidRPr="00266996">
        <w:rPr>
          <w:rFonts w:eastAsia="Cambria"/>
          <w:sz w:val="22"/>
        </w:rPr>
        <w:t>III – quando for declarada a prescrição;</w:t>
      </w:r>
    </w:p>
    <w:p w:rsidR="00AA584C" w:rsidRDefault="00AA584C" w:rsidP="00C6497F">
      <w:pPr>
        <w:autoSpaceDE w:val="0"/>
        <w:autoSpaceDN w:val="0"/>
        <w:spacing w:line="276" w:lineRule="auto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>
        <w:rPr>
          <w:rFonts w:ascii="Times New Roman" w:hAnsi="Times New Roman"/>
        </w:rPr>
        <w:t>art. 21, da Resolução CAU/BR nº 143/2017</w:t>
      </w:r>
      <w:r>
        <w:rPr>
          <w:rFonts w:ascii="Times New Roman" w:hAnsi="Times New Roman"/>
        </w:rPr>
        <w:t>.</w:t>
      </w:r>
    </w:p>
    <w:p w:rsidR="00F2267F" w:rsidRPr="001C2D6B" w:rsidRDefault="00F2267F" w:rsidP="00C6497F">
      <w:pPr>
        <w:autoSpaceDE w:val="0"/>
        <w:autoSpaceDN w:val="0"/>
        <w:spacing w:line="276" w:lineRule="auto"/>
        <w:jc w:val="both"/>
        <w:rPr>
          <w:rFonts w:ascii="Times New Roman" w:hAnsi="Times New Roman"/>
        </w:rPr>
      </w:pPr>
    </w:p>
    <w:p w:rsidR="00F2267F" w:rsidRPr="001C2D6B" w:rsidRDefault="00F2267F" w:rsidP="00C6497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</w:t>
      </w:r>
      <w:r w:rsidR="00C50FB4">
        <w:rPr>
          <w:rFonts w:ascii="Times New Roman" w:hAnsi="Times New Roman"/>
          <w:b/>
        </w:rPr>
        <w:t xml:space="preserve"> POR</w:t>
      </w:r>
      <w:bookmarkStart w:id="0" w:name="_GoBack"/>
      <w:bookmarkEnd w:id="0"/>
      <w:r w:rsidRPr="001C2D6B">
        <w:rPr>
          <w:rFonts w:ascii="Times New Roman" w:hAnsi="Times New Roman"/>
          <w:b/>
        </w:rPr>
        <w:t>:</w:t>
      </w:r>
    </w:p>
    <w:p w:rsidR="00F2267F" w:rsidRPr="001C2D6B" w:rsidRDefault="00F2267F" w:rsidP="00C6497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:rsidR="00F2267F" w:rsidRDefault="00C829D5" w:rsidP="00C6497F">
      <w:pPr>
        <w:pStyle w:val="PargrafodaLista"/>
        <w:numPr>
          <w:ilvl w:val="0"/>
          <w:numId w:val="8"/>
        </w:numPr>
        <w:spacing w:line="276" w:lineRule="auto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Aprovar</w:t>
      </w:r>
      <w:r w:rsidR="00545300">
        <w:rPr>
          <w:rFonts w:ascii="Times New Roman" w:hAnsi="Times New Roman"/>
        </w:rPr>
        <w:t>, por unanimidade,</w:t>
      </w:r>
      <w:r>
        <w:rPr>
          <w:rFonts w:ascii="Times New Roman" w:hAnsi="Times New Roman"/>
        </w:rPr>
        <w:t xml:space="preserve"> </w:t>
      </w:r>
      <w:r w:rsidR="00F2267F" w:rsidRPr="001C2D6B">
        <w:rPr>
          <w:rFonts w:ascii="Times New Roman" w:hAnsi="Times New Roman"/>
        </w:rPr>
        <w:t xml:space="preserve">o não acatamento da denúncia e </w:t>
      </w:r>
      <w:r w:rsidR="00266996">
        <w:rPr>
          <w:rFonts w:ascii="Times New Roman" w:hAnsi="Times New Roman"/>
        </w:rPr>
        <w:t xml:space="preserve">determinar a extinção do processo, </w:t>
      </w:r>
      <w:r w:rsidR="00F2267F" w:rsidRPr="001C2D6B">
        <w:rPr>
          <w:rFonts w:ascii="Times New Roman" w:hAnsi="Times New Roman"/>
        </w:rPr>
        <w:t xml:space="preserve">nos termos </w:t>
      </w:r>
      <w:r w:rsidR="00266996">
        <w:rPr>
          <w:rFonts w:ascii="Times New Roman" w:hAnsi="Times New Roman"/>
        </w:rPr>
        <w:t xml:space="preserve">do </w:t>
      </w:r>
      <w:r w:rsidR="00266996">
        <w:rPr>
          <w:rFonts w:ascii="Times New Roman" w:hAnsi="Times New Roman"/>
          <w:lang w:eastAsia="pt-BR"/>
        </w:rPr>
        <w:t>art. 113,</w:t>
      </w:r>
      <w:r w:rsidR="00266996" w:rsidRPr="00266996">
        <w:rPr>
          <w:rFonts w:ascii="Times New Roman" w:hAnsi="Times New Roman"/>
          <w:lang w:eastAsia="pt-BR"/>
        </w:rPr>
        <w:t xml:space="preserve"> </w:t>
      </w:r>
      <w:r w:rsidR="00266996">
        <w:rPr>
          <w:rFonts w:ascii="Times New Roman" w:hAnsi="Times New Roman"/>
          <w:lang w:eastAsia="pt-BR"/>
        </w:rPr>
        <w:t>inciso III, da Resolução CAU/BR nº 143/2017.</w:t>
      </w:r>
    </w:p>
    <w:p w:rsidR="009C7886" w:rsidRDefault="009C7886" w:rsidP="00C6497F">
      <w:pPr>
        <w:pStyle w:val="PargrafodaLista"/>
        <w:numPr>
          <w:ilvl w:val="0"/>
          <w:numId w:val="8"/>
        </w:numPr>
        <w:spacing w:line="276" w:lineRule="auto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a parte denunciada da</w:t>
      </w:r>
      <w:r w:rsidRPr="001C2D6B">
        <w:rPr>
          <w:rFonts w:ascii="Times New Roman" w:hAnsi="Times New Roman"/>
        </w:rPr>
        <w:t xml:space="preserve"> decisão</w:t>
      </w:r>
      <w:r>
        <w:rPr>
          <w:rFonts w:ascii="Times New Roman" w:hAnsi="Times New Roman"/>
        </w:rPr>
        <w:t>.</w:t>
      </w:r>
    </w:p>
    <w:p w:rsidR="00545300" w:rsidRDefault="00545300" w:rsidP="00C6497F">
      <w:pPr>
        <w:pStyle w:val="PargrafodaLista"/>
        <w:numPr>
          <w:ilvl w:val="0"/>
          <w:numId w:val="8"/>
        </w:numPr>
        <w:spacing w:line="276" w:lineRule="auto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Oficiar a administração geral do CAU/RS para que seja averiguada a demora na tramitação do processo, após recebida a comunicação da Prefeitura Municipal de Viamão nesta autarquia. </w:t>
      </w:r>
    </w:p>
    <w:p w:rsidR="000D0613" w:rsidRDefault="000D0613" w:rsidP="00C6497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F2267F" w:rsidRPr="001C2D6B" w:rsidRDefault="00F2267F" w:rsidP="00C6497F">
      <w:pPr>
        <w:spacing w:line="276" w:lineRule="auto"/>
        <w:jc w:val="both"/>
        <w:rPr>
          <w:rFonts w:ascii="Times New Roman" w:hAnsi="Times New Roman"/>
        </w:rPr>
      </w:pPr>
    </w:p>
    <w:p w:rsidR="00F2267F" w:rsidRDefault="00F2267F" w:rsidP="00C6497F">
      <w:pPr>
        <w:spacing w:line="276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>Porto Alegre,</w:t>
      </w:r>
      <w:r w:rsidR="008B41E7">
        <w:rPr>
          <w:rFonts w:ascii="Times New Roman" w:hAnsi="Times New Roman"/>
        </w:rPr>
        <w:t xml:space="preserve"> </w:t>
      </w:r>
      <w:r w:rsidR="008E64B2">
        <w:rPr>
          <w:rFonts w:ascii="Times New Roman" w:hAnsi="Times New Roman"/>
        </w:rPr>
        <w:t>0</w:t>
      </w:r>
      <w:r w:rsidR="008B41E7">
        <w:rPr>
          <w:rFonts w:ascii="Times New Roman" w:hAnsi="Times New Roman"/>
        </w:rPr>
        <w:t xml:space="preserve">5 de </w:t>
      </w:r>
      <w:r w:rsidR="008E64B2">
        <w:rPr>
          <w:rFonts w:ascii="Times New Roman" w:hAnsi="Times New Roman"/>
        </w:rPr>
        <w:t xml:space="preserve">novembro </w:t>
      </w:r>
      <w:r w:rsidR="008B41E7">
        <w:rPr>
          <w:rFonts w:ascii="Times New Roman" w:hAnsi="Times New Roman"/>
        </w:rPr>
        <w:t>de 2019</w:t>
      </w:r>
      <w:r w:rsidRPr="001C2D6B">
        <w:rPr>
          <w:rFonts w:ascii="Times New Roman" w:hAnsi="Times New Roman"/>
        </w:rPr>
        <w:t>.</w:t>
      </w:r>
    </w:p>
    <w:p w:rsidR="00C6497F" w:rsidRDefault="00C6497F" w:rsidP="00C6497F">
      <w:pPr>
        <w:spacing w:line="276" w:lineRule="auto"/>
        <w:jc w:val="right"/>
        <w:rPr>
          <w:rFonts w:ascii="Times New Roman" w:hAnsi="Times New Roman"/>
        </w:rPr>
      </w:pPr>
    </w:p>
    <w:p w:rsidR="00F11951" w:rsidRPr="001C2D6B" w:rsidRDefault="00F11951" w:rsidP="00C6497F">
      <w:pPr>
        <w:spacing w:line="276" w:lineRule="auto"/>
        <w:jc w:val="right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003"/>
        <w:gridCol w:w="4853"/>
        <w:gridCol w:w="222"/>
      </w:tblGrid>
      <w:tr w:rsidR="00F2267F" w:rsidRPr="00CC64EA" w:rsidTr="00C912D9">
        <w:tc>
          <w:tcPr>
            <w:tcW w:w="4897" w:type="dxa"/>
            <w:gridSpan w:val="2"/>
            <w:shd w:val="clear" w:color="auto" w:fill="auto"/>
          </w:tcPr>
          <w:tbl>
            <w:tblPr>
              <w:tblW w:w="9640" w:type="dxa"/>
              <w:tblLook w:val="04A0" w:firstRow="1" w:lastRow="0" w:firstColumn="1" w:lastColumn="0" w:noHBand="0" w:noVBand="1"/>
            </w:tblPr>
            <w:tblGrid>
              <w:gridCol w:w="4897"/>
              <w:gridCol w:w="4743"/>
            </w:tblGrid>
            <w:tr w:rsidR="008B41E7" w:rsidRPr="00CC64EA" w:rsidTr="00C6497F">
              <w:trPr>
                <w:trHeight w:val="886"/>
              </w:trPr>
              <w:tc>
                <w:tcPr>
                  <w:tcW w:w="4897" w:type="dxa"/>
                  <w:shd w:val="clear" w:color="auto" w:fill="auto"/>
                </w:tcPr>
                <w:p w:rsidR="008B41E7" w:rsidRPr="00094663" w:rsidRDefault="008E64B2" w:rsidP="00C6497F">
                  <w:pPr>
                    <w:tabs>
                      <w:tab w:val="left" w:pos="1418"/>
                    </w:tabs>
                    <w:spacing w:line="276" w:lineRule="auto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RUI MINEIRO</w:t>
                  </w:r>
                </w:p>
                <w:p w:rsidR="008B41E7" w:rsidRPr="00CC64EA" w:rsidRDefault="008E64B2" w:rsidP="00C6497F">
                  <w:pPr>
                    <w:tabs>
                      <w:tab w:val="left" w:pos="1418"/>
                    </w:tabs>
                    <w:spacing w:line="276" w:lineRule="auto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Coordenador</w:t>
                  </w:r>
                  <w:r w:rsidR="008B41E7" w:rsidRPr="00CC64EA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743" w:type="dxa"/>
                  <w:shd w:val="clear" w:color="auto" w:fill="auto"/>
                </w:tcPr>
                <w:p w:rsidR="008B41E7" w:rsidRPr="00CC64EA" w:rsidRDefault="008B41E7" w:rsidP="00C6497F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C64E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____________________________________</w:t>
                  </w:r>
                </w:p>
                <w:p w:rsidR="008B41E7" w:rsidRPr="00CC64EA" w:rsidRDefault="008B41E7" w:rsidP="00C6497F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8E64B2" w:rsidRPr="00CC64EA" w:rsidTr="00C6497F">
              <w:trPr>
                <w:trHeight w:val="840"/>
              </w:trPr>
              <w:tc>
                <w:tcPr>
                  <w:tcW w:w="4897" w:type="dxa"/>
                  <w:shd w:val="clear" w:color="auto" w:fill="auto"/>
                </w:tcPr>
                <w:p w:rsidR="008E64B2" w:rsidRPr="00094663" w:rsidRDefault="008E64B2" w:rsidP="00C6497F">
                  <w:pPr>
                    <w:tabs>
                      <w:tab w:val="left" w:pos="1418"/>
                    </w:tabs>
                    <w:spacing w:line="276" w:lineRule="auto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8E64B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ROBERTA KRAHE EDELWEISS</w:t>
                  </w:r>
                </w:p>
                <w:p w:rsidR="008E64B2" w:rsidRPr="00CC64EA" w:rsidRDefault="008E64B2" w:rsidP="00C6497F">
                  <w:pPr>
                    <w:tabs>
                      <w:tab w:val="left" w:pos="1418"/>
                    </w:tabs>
                    <w:spacing w:line="276" w:lineRule="auto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Membro</w:t>
                  </w:r>
                  <w:r w:rsidRPr="00CC64EA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743" w:type="dxa"/>
                  <w:shd w:val="clear" w:color="auto" w:fill="auto"/>
                </w:tcPr>
                <w:p w:rsidR="008E64B2" w:rsidRPr="00CC64EA" w:rsidRDefault="008E64B2" w:rsidP="00C6497F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C64E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____________________________________</w:t>
                  </w:r>
                </w:p>
                <w:p w:rsidR="008E64B2" w:rsidRPr="00CC64EA" w:rsidRDefault="008E64B2" w:rsidP="00C6497F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8E64B2" w:rsidRPr="00CC64EA" w:rsidTr="00C6497F">
              <w:trPr>
                <w:trHeight w:val="852"/>
              </w:trPr>
              <w:tc>
                <w:tcPr>
                  <w:tcW w:w="4897" w:type="dxa"/>
                  <w:shd w:val="clear" w:color="auto" w:fill="auto"/>
                </w:tcPr>
                <w:p w:rsidR="008E64B2" w:rsidRPr="00CC64EA" w:rsidRDefault="008E64B2" w:rsidP="00C6497F">
                  <w:pPr>
                    <w:tabs>
                      <w:tab w:val="left" w:pos="1418"/>
                    </w:tabs>
                    <w:spacing w:line="276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MARCIA ELIZABETH MARTINS</w:t>
                  </w:r>
                </w:p>
                <w:p w:rsidR="008E64B2" w:rsidRPr="00CC64EA" w:rsidRDefault="008E64B2" w:rsidP="00C6497F">
                  <w:pPr>
                    <w:tabs>
                      <w:tab w:val="left" w:pos="1418"/>
                    </w:tabs>
                    <w:spacing w:line="276" w:lineRule="auto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Membro</w:t>
                  </w:r>
                  <w:r w:rsidRPr="00CC64EA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743" w:type="dxa"/>
                  <w:shd w:val="clear" w:color="auto" w:fill="auto"/>
                </w:tcPr>
                <w:p w:rsidR="008E64B2" w:rsidRPr="00CC64EA" w:rsidRDefault="008E64B2" w:rsidP="00C6497F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C64E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____________________________________</w:t>
                  </w:r>
                </w:p>
                <w:p w:rsidR="008E64B2" w:rsidRPr="00CC64EA" w:rsidRDefault="008E64B2" w:rsidP="00C6497F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8E64B2" w:rsidRPr="00CC64EA" w:rsidTr="00C96196">
              <w:tc>
                <w:tcPr>
                  <w:tcW w:w="4897" w:type="dxa"/>
                  <w:shd w:val="clear" w:color="auto" w:fill="auto"/>
                </w:tcPr>
                <w:p w:rsidR="008E64B2" w:rsidRPr="00CC64EA" w:rsidRDefault="008E64B2" w:rsidP="00C6497F">
                  <w:pPr>
                    <w:tabs>
                      <w:tab w:val="left" w:pos="1418"/>
                    </w:tabs>
                    <w:spacing w:line="276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MAURÍCIO ZUCHETTI</w:t>
                  </w:r>
                </w:p>
                <w:p w:rsidR="008E64B2" w:rsidRPr="00CC64EA" w:rsidRDefault="008E64B2" w:rsidP="00C6497F">
                  <w:pPr>
                    <w:tabs>
                      <w:tab w:val="left" w:pos="1418"/>
                    </w:tabs>
                    <w:spacing w:line="276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Membro</w:t>
                  </w:r>
                </w:p>
              </w:tc>
              <w:tc>
                <w:tcPr>
                  <w:tcW w:w="4743" w:type="dxa"/>
                  <w:shd w:val="clear" w:color="auto" w:fill="auto"/>
                </w:tcPr>
                <w:p w:rsidR="008E64B2" w:rsidRPr="00CC64EA" w:rsidRDefault="008E64B2" w:rsidP="00C6497F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C64E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____________________________________</w:t>
                  </w:r>
                </w:p>
                <w:p w:rsidR="008E64B2" w:rsidRPr="00CC64EA" w:rsidRDefault="008E64B2" w:rsidP="00C6497F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2267F" w:rsidRPr="00CC64EA" w:rsidRDefault="00F2267F" w:rsidP="00C6497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6497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rPr>
          <w:gridAfter w:val="1"/>
          <w:wAfter w:w="438" w:type="dxa"/>
        </w:trPr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rPr>
          <w:gridAfter w:val="1"/>
          <w:wAfter w:w="438" w:type="dxa"/>
        </w:trPr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rPr>
          <w:gridAfter w:val="1"/>
          <w:wAfter w:w="438" w:type="dxa"/>
        </w:trPr>
        <w:tc>
          <w:tcPr>
            <w:tcW w:w="4897" w:type="dxa"/>
            <w:shd w:val="clear" w:color="auto" w:fill="auto"/>
          </w:tcPr>
          <w:p w:rsidR="00F2267F" w:rsidRPr="00CC64EA" w:rsidRDefault="00F2267F" w:rsidP="00211BA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rPr>
          <w:gridAfter w:val="1"/>
          <w:wAfter w:w="438" w:type="dxa"/>
        </w:trPr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C50FB4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34B9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452C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1BA6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6996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1706"/>
    <w:rsid w:val="00504656"/>
    <w:rsid w:val="00523436"/>
    <w:rsid w:val="0052621B"/>
    <w:rsid w:val="005267AC"/>
    <w:rsid w:val="00531311"/>
    <w:rsid w:val="00543892"/>
    <w:rsid w:val="00544F24"/>
    <w:rsid w:val="00545300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A768F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B41E7"/>
    <w:rsid w:val="008D780B"/>
    <w:rsid w:val="008E33ED"/>
    <w:rsid w:val="008E4D34"/>
    <w:rsid w:val="008E584D"/>
    <w:rsid w:val="008E64B2"/>
    <w:rsid w:val="008E7413"/>
    <w:rsid w:val="00903424"/>
    <w:rsid w:val="00923C24"/>
    <w:rsid w:val="00934ABD"/>
    <w:rsid w:val="00934BA9"/>
    <w:rsid w:val="00935C9B"/>
    <w:rsid w:val="0094187E"/>
    <w:rsid w:val="00950226"/>
    <w:rsid w:val="0096002C"/>
    <w:rsid w:val="0097203B"/>
    <w:rsid w:val="00973CE0"/>
    <w:rsid w:val="009820BB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0FB4"/>
    <w:rsid w:val="00C53332"/>
    <w:rsid w:val="00C60290"/>
    <w:rsid w:val="00C6497F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36C42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1951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6699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01232F"/>
    <w:rsid w:val="001563B1"/>
    <w:rsid w:val="002F4EAE"/>
    <w:rsid w:val="003A30D0"/>
    <w:rsid w:val="006E15A3"/>
    <w:rsid w:val="00791134"/>
    <w:rsid w:val="00BE5C6F"/>
    <w:rsid w:val="00D20303"/>
    <w:rsid w:val="00F3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1232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  <w:style w:type="paragraph" w:customStyle="1" w:styleId="CFD31E6B6092484BBB980CF64493A9BF">
    <w:name w:val="CFD31E6B6092484BBB980CF64493A9BF"/>
    <w:rsid w:val="002F4EAE"/>
  </w:style>
  <w:style w:type="paragraph" w:customStyle="1" w:styleId="31E0F399DF4D486D8FA7DEB97C03360C">
    <w:name w:val="31E0F399DF4D486D8FA7DEB97C03360C"/>
    <w:rsid w:val="002F4EAE"/>
  </w:style>
  <w:style w:type="paragraph" w:customStyle="1" w:styleId="95F2D3C3F8E64807A7F0473EE92D5223">
    <w:name w:val="95F2D3C3F8E64807A7F0473EE92D5223"/>
    <w:rsid w:val="002F4EAE"/>
  </w:style>
  <w:style w:type="paragraph" w:customStyle="1" w:styleId="F771B4D300204DADA20C5A44E1DE24C9">
    <w:name w:val="F771B4D300204DADA20C5A44E1DE24C9"/>
    <w:rsid w:val="0001232F"/>
  </w:style>
  <w:style w:type="paragraph" w:customStyle="1" w:styleId="42D672D4FAC249D98DD1CE4485DE0270">
    <w:name w:val="42D672D4FAC249D98DD1CE4485DE0270"/>
    <w:rsid w:val="0001232F"/>
  </w:style>
  <w:style w:type="paragraph" w:customStyle="1" w:styleId="A1F5D2B01A2A4E709E998BC3101C747B">
    <w:name w:val="A1F5D2B01A2A4E709E998BC3101C747B"/>
    <w:rsid w:val="00012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0D79-F558-481A-B6E4-BB79CEC3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7</cp:revision>
  <cp:lastPrinted>2017-08-23T16:47:00Z</cp:lastPrinted>
  <dcterms:created xsi:type="dcterms:W3CDTF">2019-11-05T14:48:00Z</dcterms:created>
  <dcterms:modified xsi:type="dcterms:W3CDTF">2019-11-06T16:56:00Z</dcterms:modified>
</cp:coreProperties>
</file>