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3"/>
        <w:gridCol w:w="6947"/>
      </w:tblGrid>
      <w:tr w:rsidR="0046083F" w:rsidRPr="001C2D6B" w:rsidTr="002A5143">
        <w:trPr>
          <w:trHeight w:val="454"/>
        </w:trPr>
        <w:tc>
          <w:tcPr>
            <w:tcW w:w="269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6083F" w:rsidRPr="001C2D6B" w:rsidRDefault="0046083F" w:rsidP="0046083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6083F" w:rsidRPr="00AD10B5" w:rsidRDefault="0046083F" w:rsidP="0046083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11776/2017</w:t>
            </w:r>
          </w:p>
        </w:tc>
      </w:tr>
      <w:tr w:rsidR="0046083F" w:rsidRPr="001C2D6B" w:rsidTr="002A5143">
        <w:trPr>
          <w:trHeight w:val="454"/>
        </w:trPr>
        <w:tc>
          <w:tcPr>
            <w:tcW w:w="269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6083F" w:rsidRPr="001C2D6B" w:rsidRDefault="0046083F" w:rsidP="0046083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6083F" w:rsidRPr="0001678C" w:rsidRDefault="0046083F" w:rsidP="0046083F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505613/2017</w:t>
            </w:r>
          </w:p>
        </w:tc>
      </w:tr>
      <w:tr w:rsidR="0046083F" w:rsidRPr="001C2D6B" w:rsidTr="002A5143">
        <w:trPr>
          <w:trHeight w:val="454"/>
        </w:trPr>
        <w:tc>
          <w:tcPr>
            <w:tcW w:w="269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6083F" w:rsidRPr="001C2D6B" w:rsidRDefault="0046083F" w:rsidP="0046083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6083F" w:rsidRPr="00AD10B5" w:rsidRDefault="0046083F" w:rsidP="0046083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D. de L. F.</w:t>
            </w:r>
          </w:p>
        </w:tc>
      </w:tr>
      <w:tr w:rsidR="0046083F" w:rsidRPr="001C2D6B" w:rsidTr="002A5143">
        <w:trPr>
          <w:trHeight w:val="454"/>
        </w:trPr>
        <w:tc>
          <w:tcPr>
            <w:tcW w:w="269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6083F" w:rsidRPr="001C2D6B" w:rsidRDefault="0046083F" w:rsidP="0046083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6083F" w:rsidRPr="00AD10B5" w:rsidRDefault="0046083F" w:rsidP="0046083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1678C">
              <w:rPr>
                <w:rFonts w:ascii="Times New Roman" w:hAnsi="Times New Roman"/>
                <w:szCs w:val="22"/>
              </w:rPr>
              <w:t xml:space="preserve">Arq. </w:t>
            </w:r>
            <w:proofErr w:type="gramStart"/>
            <w:r w:rsidRPr="0001678C">
              <w:rPr>
                <w:rFonts w:ascii="Times New Roman" w:hAnsi="Times New Roman"/>
                <w:szCs w:val="22"/>
              </w:rPr>
              <w:t>e</w:t>
            </w:r>
            <w:proofErr w:type="gramEnd"/>
            <w:r w:rsidRPr="0001678C">
              <w:rPr>
                <w:rFonts w:ascii="Times New Roman" w:hAnsi="Times New Roman"/>
                <w:szCs w:val="22"/>
              </w:rPr>
              <w:t xml:space="preserve"> Urb. </w:t>
            </w:r>
            <w:r>
              <w:rPr>
                <w:rFonts w:ascii="Times New Roman" w:hAnsi="Times New Roman"/>
                <w:szCs w:val="22"/>
              </w:rPr>
              <w:t>A. R. F.</w:t>
            </w:r>
          </w:p>
        </w:tc>
      </w:tr>
      <w:tr w:rsidR="002A2CE8" w:rsidRPr="001C2D6B" w:rsidTr="002A5143">
        <w:trPr>
          <w:trHeight w:val="454"/>
        </w:trPr>
        <w:tc>
          <w:tcPr>
            <w:tcW w:w="269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A2CE8" w:rsidRPr="001C2D6B" w:rsidRDefault="002A2CE8" w:rsidP="002A514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A2CE8" w:rsidRPr="00030D37" w:rsidRDefault="00030D37" w:rsidP="002A514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30D37">
              <w:rPr>
                <w:rFonts w:ascii="Times New Roman" w:hAnsi="Times New Roman"/>
              </w:rPr>
              <w:t>Maurício Zuchetti</w:t>
            </w:r>
          </w:p>
        </w:tc>
      </w:tr>
    </w:tbl>
    <w:p w:rsidR="002A2CE8" w:rsidRPr="001C2D6B" w:rsidRDefault="002A2CE8" w:rsidP="00F8289D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524"/>
      </w:tblGrid>
      <w:tr w:rsidR="0081526A" w:rsidRPr="001C2D6B" w:rsidTr="002A2CE8">
        <w:trPr>
          <w:trHeight w:hRule="exact" w:val="454"/>
        </w:trPr>
        <w:tc>
          <w:tcPr>
            <w:tcW w:w="9640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1526A" w:rsidRPr="001C2D6B" w:rsidRDefault="000F00CC" w:rsidP="000D0494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0D0494">
              <w:rPr>
                <w:rFonts w:ascii="Times New Roman" w:hAnsi="Times New Roman"/>
                <w:b/>
              </w:rPr>
              <w:t>12/2018</w:t>
            </w:r>
          </w:p>
        </w:tc>
      </w:tr>
    </w:tbl>
    <w:p w:rsidR="004156EC" w:rsidRPr="001C2D6B" w:rsidRDefault="004156EC" w:rsidP="00E310C6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E0632B" w:rsidRPr="001C2D6B" w:rsidRDefault="00E0632B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9B2CA5">
        <w:rPr>
          <w:rFonts w:ascii="Times New Roman" w:hAnsi="Times New Roman"/>
        </w:rPr>
        <w:t xml:space="preserve"> 17 </w:t>
      </w:r>
      <w:r w:rsidRPr="001C2D6B">
        <w:rPr>
          <w:rFonts w:ascii="Times New Roman" w:hAnsi="Times New Roman"/>
        </w:rPr>
        <w:t xml:space="preserve">de </w:t>
      </w:r>
      <w:r w:rsidR="009B2CA5">
        <w:rPr>
          <w:rFonts w:ascii="Times New Roman" w:hAnsi="Times New Roman"/>
        </w:rPr>
        <w:t>abril</w:t>
      </w:r>
      <w:r w:rsidRPr="001C2D6B">
        <w:rPr>
          <w:rFonts w:ascii="Times New Roman" w:hAnsi="Times New Roman"/>
        </w:rPr>
        <w:t xml:space="preserve"> de</w:t>
      </w:r>
      <w:r w:rsidR="009B2CA5">
        <w:rPr>
          <w:rFonts w:ascii="Times New Roman" w:hAnsi="Times New Roman"/>
        </w:rPr>
        <w:t xml:space="preserve"> 2018</w:t>
      </w:r>
      <w:r w:rsidRPr="001C2D6B">
        <w:rPr>
          <w:rFonts w:ascii="Times New Roman" w:hAnsi="Times New Roman"/>
        </w:rPr>
        <w:t xml:space="preserve">, no uso das competências que lhe conferem o artigo 12, § 1º, da Resolução </w:t>
      </w:r>
      <w:r w:rsidR="00CA0912" w:rsidRPr="001C2D6B">
        <w:rPr>
          <w:rFonts w:ascii="Times New Roman" w:hAnsi="Times New Roman"/>
        </w:rPr>
        <w:t>CAU/BR nº 104</w:t>
      </w:r>
      <w:r w:rsidRPr="001C2D6B">
        <w:rPr>
          <w:rFonts w:ascii="Times New Roman" w:hAnsi="Times New Roman"/>
        </w:rPr>
        <w:t xml:space="preserve">, o artigo 2º, inciso III, alínea ‘b’, da Resolução </w:t>
      </w:r>
      <w:r w:rsidR="00CA0912" w:rsidRPr="001C2D6B">
        <w:rPr>
          <w:rFonts w:ascii="Times New Roman" w:hAnsi="Times New Roman"/>
        </w:rPr>
        <w:t xml:space="preserve">CAU/BR </w:t>
      </w:r>
      <w:r w:rsidRPr="001C2D6B">
        <w:rPr>
          <w:rFonts w:ascii="Times New Roman" w:hAnsi="Times New Roman"/>
        </w:rPr>
        <w:t xml:space="preserve">nº 30 e o artigo </w:t>
      </w:r>
      <w:r w:rsidR="00751097" w:rsidRPr="001C2D6B">
        <w:rPr>
          <w:rFonts w:ascii="Times New Roman" w:hAnsi="Times New Roman"/>
        </w:rPr>
        <w:t xml:space="preserve">94, II, </w:t>
      </w:r>
      <w:r w:rsidRPr="001C2D6B">
        <w:rPr>
          <w:rFonts w:ascii="Times New Roman" w:hAnsi="Times New Roman"/>
        </w:rPr>
        <w:t>do Regimento Interno do CAU/RS;</w:t>
      </w:r>
      <w:r w:rsidR="00CA0912" w:rsidRPr="001C2D6B">
        <w:rPr>
          <w:rFonts w:ascii="Times New Roman" w:hAnsi="Times New Roman"/>
        </w:rPr>
        <w:t xml:space="preserve"> e</w:t>
      </w:r>
    </w:p>
    <w:p w:rsidR="00E0632B" w:rsidRPr="001C2D6B" w:rsidRDefault="00E0632B" w:rsidP="00D30BA6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E0632B" w:rsidRDefault="00E0632B" w:rsidP="00961B09">
      <w:pPr>
        <w:autoSpaceDE w:val="0"/>
        <w:autoSpaceDN w:val="0"/>
        <w:ind w:left="-284"/>
        <w:jc w:val="both"/>
        <w:rPr>
          <w:rFonts w:ascii="Times New Roman" w:hAnsi="Times New Roman"/>
          <w:lang w:eastAsia="pt-BR"/>
        </w:rPr>
      </w:pPr>
      <w:r w:rsidRPr="001C2D6B">
        <w:rPr>
          <w:rFonts w:ascii="Times New Roman" w:hAnsi="Times New Roman"/>
          <w:lang w:eastAsia="pt-BR"/>
        </w:rPr>
        <w:t>Considerando o</w:t>
      </w:r>
      <w:r w:rsidR="002A2CE8" w:rsidRPr="001C2D6B">
        <w:rPr>
          <w:rFonts w:ascii="Times New Roman" w:hAnsi="Times New Roman"/>
          <w:lang w:eastAsia="pt-BR"/>
        </w:rPr>
        <w:t>s fatos expostos pelo relator, Conselheiro</w:t>
      </w:r>
      <w:r w:rsidR="00030D37">
        <w:rPr>
          <w:rFonts w:ascii="Times New Roman" w:hAnsi="Times New Roman"/>
          <w:lang w:eastAsia="pt-BR"/>
        </w:rPr>
        <w:t xml:space="preserve"> </w:t>
      </w:r>
      <w:r w:rsidR="009B2CA5">
        <w:rPr>
          <w:rFonts w:ascii="Times New Roman" w:hAnsi="Times New Roman"/>
        </w:rPr>
        <w:t xml:space="preserve">Maurício </w:t>
      </w:r>
      <w:r w:rsidR="00030D37" w:rsidRPr="00030D37">
        <w:rPr>
          <w:rFonts w:ascii="Times New Roman" w:hAnsi="Times New Roman"/>
        </w:rPr>
        <w:t>Zuchetti</w:t>
      </w:r>
      <w:r w:rsidR="00F9304C">
        <w:rPr>
          <w:rFonts w:ascii="Times New Roman" w:hAnsi="Times New Roman"/>
        </w:rPr>
        <w:t>,</w:t>
      </w:r>
      <w:r w:rsidR="00E12D08">
        <w:rPr>
          <w:rFonts w:ascii="Times New Roman" w:hAnsi="Times New Roman"/>
        </w:rPr>
        <w:t xml:space="preserve"> em seu</w:t>
      </w:r>
      <w:r w:rsidR="002776DD">
        <w:rPr>
          <w:rFonts w:ascii="Times New Roman" w:hAnsi="Times New Roman"/>
          <w:lang w:eastAsia="pt-BR"/>
        </w:rPr>
        <w:t xml:space="preserve">           </w:t>
      </w:r>
      <w:r w:rsidR="00F9304C">
        <w:rPr>
          <w:rFonts w:ascii="Times New Roman" w:hAnsi="Times New Roman"/>
          <w:lang w:eastAsia="pt-BR"/>
        </w:rPr>
        <w:t xml:space="preserve">                          </w:t>
      </w:r>
      <w:r w:rsidRPr="001C2D6B">
        <w:rPr>
          <w:rFonts w:ascii="Times New Roman" w:hAnsi="Times New Roman"/>
          <w:lang w:eastAsia="pt-BR"/>
        </w:rPr>
        <w:t>parecer de admissibilidade</w:t>
      </w:r>
      <w:r w:rsidR="002A2CE8" w:rsidRPr="001C2D6B">
        <w:rPr>
          <w:rFonts w:ascii="Times New Roman" w:hAnsi="Times New Roman"/>
          <w:lang w:eastAsia="pt-BR"/>
        </w:rPr>
        <w:t>.</w:t>
      </w:r>
    </w:p>
    <w:p w:rsidR="00F63F12" w:rsidRPr="001C2D6B" w:rsidRDefault="00F63F12" w:rsidP="00D30BA6">
      <w:pPr>
        <w:autoSpaceDE w:val="0"/>
        <w:autoSpaceDN w:val="0"/>
        <w:ind w:left="-284"/>
        <w:jc w:val="both"/>
        <w:rPr>
          <w:rFonts w:ascii="Times New Roman" w:hAnsi="Times New Roman"/>
          <w:lang w:eastAsia="pt-BR"/>
        </w:rPr>
      </w:pPr>
    </w:p>
    <w:p w:rsidR="00E0632B" w:rsidRDefault="00E0632B" w:rsidP="00D30BA6">
      <w:pPr>
        <w:tabs>
          <w:tab w:val="left" w:pos="1418"/>
        </w:tabs>
        <w:ind w:left="-284"/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DELIBEROU:</w:t>
      </w:r>
    </w:p>
    <w:p w:rsidR="00961B09" w:rsidRPr="001C2D6B" w:rsidRDefault="00961B09" w:rsidP="00D30BA6">
      <w:pPr>
        <w:tabs>
          <w:tab w:val="left" w:pos="1418"/>
        </w:tabs>
        <w:ind w:left="-284"/>
        <w:jc w:val="both"/>
        <w:rPr>
          <w:rFonts w:ascii="Times New Roman" w:hAnsi="Times New Roman"/>
          <w:b/>
        </w:rPr>
      </w:pPr>
    </w:p>
    <w:p w:rsidR="00E0632B" w:rsidRDefault="00E0632B" w:rsidP="00D30BA6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Aprovar, por unanimidade, o </w:t>
      </w:r>
      <w:r w:rsidR="009F4253" w:rsidRPr="001C2D6B">
        <w:rPr>
          <w:rFonts w:ascii="Times New Roman" w:hAnsi="Times New Roman"/>
        </w:rPr>
        <w:t xml:space="preserve">não acatamento da denúncia e </w:t>
      </w:r>
      <w:r w:rsidR="003D6D14" w:rsidRPr="001C2D6B">
        <w:rPr>
          <w:rFonts w:ascii="Times New Roman" w:hAnsi="Times New Roman"/>
        </w:rPr>
        <w:t xml:space="preserve">a </w:t>
      </w:r>
      <w:r w:rsidR="009F4253" w:rsidRPr="001C2D6B">
        <w:rPr>
          <w:rFonts w:ascii="Times New Roman" w:hAnsi="Times New Roman"/>
        </w:rPr>
        <w:t xml:space="preserve">consequente determinação do seu arquivamento liminar, </w:t>
      </w:r>
      <w:r w:rsidRPr="001C2D6B">
        <w:rPr>
          <w:rFonts w:ascii="Times New Roman" w:hAnsi="Times New Roman"/>
        </w:rPr>
        <w:t>nos termos do parecer</w:t>
      </w:r>
      <w:r w:rsidR="009F4253" w:rsidRPr="001C2D6B">
        <w:rPr>
          <w:rFonts w:ascii="Times New Roman" w:hAnsi="Times New Roman"/>
        </w:rPr>
        <w:t xml:space="preserve"> do relator</w:t>
      </w:r>
      <w:r w:rsidRPr="001C2D6B">
        <w:rPr>
          <w:rFonts w:ascii="Times New Roman" w:hAnsi="Times New Roman"/>
        </w:rPr>
        <w:t>;</w:t>
      </w:r>
    </w:p>
    <w:p w:rsidR="00D30BA6" w:rsidRPr="001C2D6B" w:rsidRDefault="00D30BA6" w:rsidP="00D30BA6">
      <w:pPr>
        <w:pStyle w:val="PargrafodaLista"/>
        <w:ind w:left="-284"/>
        <w:jc w:val="both"/>
        <w:rPr>
          <w:rFonts w:ascii="Times New Roman" w:hAnsi="Times New Roman"/>
        </w:rPr>
      </w:pPr>
    </w:p>
    <w:p w:rsidR="00E0632B" w:rsidRDefault="00F9304C" w:rsidP="00D30BA6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Oficiar</w:t>
      </w:r>
      <w:r w:rsidR="00E0632B" w:rsidRPr="001C2D6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="00E0632B" w:rsidRPr="001C2D6B">
        <w:rPr>
          <w:rFonts w:ascii="Times New Roman" w:hAnsi="Times New Roman"/>
        </w:rPr>
        <w:t>o denunciante desta decisão, cabendo interposição de recurso ao Plenário do CAU/RS no prazo de 10 (dez)</w:t>
      </w:r>
      <w:r w:rsidR="00A12EA0" w:rsidRPr="001C2D6B">
        <w:rPr>
          <w:rFonts w:ascii="Times New Roman" w:hAnsi="Times New Roman"/>
        </w:rPr>
        <w:t xml:space="preserve"> dias, nos termos do art. 22 da</w:t>
      </w:r>
      <w:r w:rsidR="00E0632B" w:rsidRPr="001C2D6B">
        <w:rPr>
          <w:rFonts w:ascii="Times New Roman" w:hAnsi="Times New Roman"/>
        </w:rPr>
        <w:t xml:space="preserve"> Resolução CAU/BR n° 143/2017.</w:t>
      </w:r>
    </w:p>
    <w:p w:rsidR="00E12D08" w:rsidRPr="00E12D08" w:rsidRDefault="00E12D08" w:rsidP="00E12D08">
      <w:pPr>
        <w:pStyle w:val="PargrafodaLista"/>
        <w:rPr>
          <w:rFonts w:ascii="Times New Roman" w:hAnsi="Times New Roman"/>
        </w:rPr>
      </w:pPr>
    </w:p>
    <w:p w:rsidR="00E12D08" w:rsidRPr="001C2D6B" w:rsidRDefault="000E1C30" w:rsidP="00D30BA6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Oficiar o denunciado da decisão, após o prazo recursal, c</w:t>
      </w:r>
      <w:r w:rsidR="00E12D08">
        <w:rPr>
          <w:rFonts w:ascii="Times New Roman" w:hAnsi="Times New Roman"/>
        </w:rPr>
        <w:t>aso não haja interposição de recurso</w:t>
      </w:r>
      <w:r>
        <w:rPr>
          <w:rFonts w:ascii="Times New Roman" w:hAnsi="Times New Roman"/>
        </w:rPr>
        <w:t xml:space="preserve"> pela parte denunciante.</w:t>
      </w:r>
    </w:p>
    <w:p w:rsidR="00F8289D" w:rsidRPr="001C2D6B" w:rsidRDefault="00F8289D" w:rsidP="00F63F12">
      <w:pPr>
        <w:spacing w:line="360" w:lineRule="auto"/>
        <w:jc w:val="right"/>
        <w:rPr>
          <w:rFonts w:ascii="Times New Roman" w:hAnsi="Times New Roman"/>
        </w:rPr>
      </w:pPr>
      <w:r w:rsidRPr="001C2D6B">
        <w:rPr>
          <w:rFonts w:ascii="Times New Roman" w:hAnsi="Times New Roman"/>
        </w:rPr>
        <w:t>Porto Alegre,</w:t>
      </w:r>
      <w:r w:rsidR="00F63F12">
        <w:rPr>
          <w:rFonts w:ascii="Times New Roman" w:hAnsi="Times New Roman"/>
        </w:rPr>
        <w:t xml:space="preserve"> </w:t>
      </w:r>
      <w:r w:rsidR="000E1C30">
        <w:rPr>
          <w:rStyle w:val="nfase"/>
          <w:rFonts w:ascii="Times New Roman" w:hAnsi="Times New Roman"/>
          <w:i w:val="0"/>
          <w:iCs w:val="0"/>
          <w:sz w:val="22"/>
          <w:szCs w:val="22"/>
        </w:rPr>
        <w:t xml:space="preserve">17 de abril de </w:t>
      </w:r>
      <w:r w:rsidR="001E3C2D" w:rsidRPr="008E191A">
        <w:rPr>
          <w:rStyle w:val="nfase"/>
          <w:rFonts w:ascii="Times New Roman" w:hAnsi="Times New Roman"/>
          <w:i w:val="0"/>
          <w:iCs w:val="0"/>
          <w:szCs w:val="22"/>
        </w:rPr>
        <w:t>2018</w:t>
      </w:r>
      <w:r w:rsidRPr="001C2D6B">
        <w:rPr>
          <w:rFonts w:ascii="Times New Roman" w:hAnsi="Times New Roman"/>
        </w:rPr>
        <w:t>.</w:t>
      </w:r>
    </w:p>
    <w:p w:rsidR="00E0632B" w:rsidRPr="001C2D6B" w:rsidRDefault="00E0632B" w:rsidP="00E0632B">
      <w:pPr>
        <w:pStyle w:val="PargrafodaLista"/>
        <w:ind w:left="0"/>
        <w:jc w:val="both"/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D30BA6" w:rsidRPr="00CC64EA" w:rsidTr="001E0BD9">
        <w:tc>
          <w:tcPr>
            <w:tcW w:w="4721" w:type="dxa"/>
            <w:shd w:val="clear" w:color="auto" w:fill="auto"/>
          </w:tcPr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30BA6" w:rsidRPr="00CC64EA" w:rsidTr="001E0BD9">
        <w:tc>
          <w:tcPr>
            <w:tcW w:w="4721" w:type="dxa"/>
            <w:shd w:val="clear" w:color="auto" w:fill="auto"/>
          </w:tcPr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VEJA COTTA DE MELLO</w:t>
            </w:r>
          </w:p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30BA6" w:rsidRPr="00CC64EA" w:rsidTr="001E0BD9">
        <w:tc>
          <w:tcPr>
            <w:tcW w:w="4721" w:type="dxa"/>
            <w:shd w:val="clear" w:color="auto" w:fill="auto"/>
          </w:tcPr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RO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DRIGO SPINELLI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30BA6" w:rsidRPr="00CC64EA" w:rsidTr="001E0BD9">
        <w:tc>
          <w:tcPr>
            <w:tcW w:w="4721" w:type="dxa"/>
            <w:shd w:val="clear" w:color="auto" w:fill="auto"/>
          </w:tcPr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SÉRGIO LUIZ DUARTE ZIMMERMANN</w:t>
            </w:r>
          </w:p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>Membro</w:t>
            </w:r>
            <w:r w:rsidR="00DF6C80">
              <w:rPr>
                <w:rFonts w:ascii="Times New Roman" w:hAnsi="Times New Roman"/>
                <w:sz w:val="22"/>
                <w:szCs w:val="22"/>
              </w:rPr>
              <w:t xml:space="preserve"> Licenciado</w:t>
            </w:r>
          </w:p>
        </w:tc>
        <w:tc>
          <w:tcPr>
            <w:tcW w:w="4176" w:type="dxa"/>
            <w:shd w:val="clear" w:color="auto" w:fill="auto"/>
          </w:tcPr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30BA6" w:rsidRPr="00CC64EA" w:rsidTr="001E0BD9">
        <w:tc>
          <w:tcPr>
            <w:tcW w:w="4721" w:type="dxa"/>
            <w:shd w:val="clear" w:color="auto" w:fill="auto"/>
          </w:tcPr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DEISE FLORES SANTOS</w:t>
            </w:r>
          </w:p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30BA6" w:rsidRPr="00CC64EA" w:rsidTr="001E0BD9">
        <w:tc>
          <w:tcPr>
            <w:tcW w:w="4721" w:type="dxa"/>
            <w:shd w:val="clear" w:color="auto" w:fill="auto"/>
          </w:tcPr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ROBERTA KRAHE EDELWEISS</w:t>
            </w:r>
          </w:p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30BA6" w:rsidRPr="00CC64EA" w:rsidTr="001E0BD9">
        <w:tc>
          <w:tcPr>
            <w:tcW w:w="4721" w:type="dxa"/>
            <w:shd w:val="clear" w:color="auto" w:fill="auto"/>
          </w:tcPr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30BA6" w:rsidRPr="00CC64EA" w:rsidRDefault="00D30BA6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20946" w:rsidRPr="001C2D6B" w:rsidRDefault="00220946" w:rsidP="00016C2D">
      <w:pPr>
        <w:tabs>
          <w:tab w:val="left" w:pos="1418"/>
        </w:tabs>
        <w:jc w:val="both"/>
        <w:rPr>
          <w:rFonts w:ascii="Times New Roman" w:hAnsi="Times New Roman"/>
          <w:sz w:val="16"/>
          <w:szCs w:val="16"/>
        </w:rPr>
      </w:pPr>
    </w:p>
    <w:sectPr w:rsidR="00220946" w:rsidRPr="001C2D6B" w:rsidSect="00C3363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93154B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75F9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775F9" w:rsidRPr="003F1946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D049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775F9" w:rsidRPr="003F1946" w:rsidRDefault="004775F9" w:rsidP="004775F9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680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B48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21FC77E9" wp14:editId="6D90F55E">
          <wp:simplePos x="0" y="0"/>
          <wp:positionH relativeFrom="column">
            <wp:posOffset>5191125</wp:posOffset>
          </wp:positionH>
          <wp:positionV relativeFrom="paragraph">
            <wp:posOffset>-523875</wp:posOffset>
          </wp:positionV>
          <wp:extent cx="981710" cy="948690"/>
          <wp:effectExtent l="0" t="0" r="889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3FB2"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728" behindDoc="1" locked="0" layoutInCell="1" allowOverlap="1" wp14:anchorId="77E2150B" wp14:editId="374E45C7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0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12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7DA7"/>
    <w:rsid w:val="0001678C"/>
    <w:rsid w:val="00016C2D"/>
    <w:rsid w:val="00022B32"/>
    <w:rsid w:val="00024C77"/>
    <w:rsid w:val="00030D37"/>
    <w:rsid w:val="0004632E"/>
    <w:rsid w:val="00054A05"/>
    <w:rsid w:val="00063F33"/>
    <w:rsid w:val="00066A4C"/>
    <w:rsid w:val="000727FB"/>
    <w:rsid w:val="00074955"/>
    <w:rsid w:val="000761A0"/>
    <w:rsid w:val="0008265C"/>
    <w:rsid w:val="00082A61"/>
    <w:rsid w:val="0008507F"/>
    <w:rsid w:val="00096F01"/>
    <w:rsid w:val="000B254A"/>
    <w:rsid w:val="000B770F"/>
    <w:rsid w:val="000C73D6"/>
    <w:rsid w:val="000D0494"/>
    <w:rsid w:val="000D4237"/>
    <w:rsid w:val="000E03A5"/>
    <w:rsid w:val="000E1C30"/>
    <w:rsid w:val="000F00CC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63D63"/>
    <w:rsid w:val="00171616"/>
    <w:rsid w:val="0017498B"/>
    <w:rsid w:val="0017680B"/>
    <w:rsid w:val="001802D7"/>
    <w:rsid w:val="00182BA3"/>
    <w:rsid w:val="001A7908"/>
    <w:rsid w:val="001B0301"/>
    <w:rsid w:val="001B52D6"/>
    <w:rsid w:val="001C1E52"/>
    <w:rsid w:val="001C2D6B"/>
    <w:rsid w:val="001C627A"/>
    <w:rsid w:val="001E3862"/>
    <w:rsid w:val="001E3C2D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5218"/>
    <w:rsid w:val="00267430"/>
    <w:rsid w:val="002729B7"/>
    <w:rsid w:val="00272B98"/>
    <w:rsid w:val="00277351"/>
    <w:rsid w:val="002776DD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41349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A794C"/>
    <w:rsid w:val="003B6EDE"/>
    <w:rsid w:val="003B7502"/>
    <w:rsid w:val="003C1892"/>
    <w:rsid w:val="003D6D14"/>
    <w:rsid w:val="003D76C8"/>
    <w:rsid w:val="003F09EA"/>
    <w:rsid w:val="003F1F39"/>
    <w:rsid w:val="003F7D63"/>
    <w:rsid w:val="00403BB9"/>
    <w:rsid w:val="00406458"/>
    <w:rsid w:val="0040794C"/>
    <w:rsid w:val="004156EC"/>
    <w:rsid w:val="004367E3"/>
    <w:rsid w:val="00442A5C"/>
    <w:rsid w:val="00456B6D"/>
    <w:rsid w:val="004606F6"/>
    <w:rsid w:val="0046083F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A731D"/>
    <w:rsid w:val="007B23B2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97E46"/>
    <w:rsid w:val="008A399F"/>
    <w:rsid w:val="008B0BFC"/>
    <w:rsid w:val="008B1C21"/>
    <w:rsid w:val="008D780B"/>
    <w:rsid w:val="008E191A"/>
    <w:rsid w:val="008E33ED"/>
    <w:rsid w:val="008E4D34"/>
    <w:rsid w:val="008E584D"/>
    <w:rsid w:val="008E7413"/>
    <w:rsid w:val="00903424"/>
    <w:rsid w:val="00906683"/>
    <w:rsid w:val="00923C24"/>
    <w:rsid w:val="00934BA9"/>
    <w:rsid w:val="00935C9B"/>
    <w:rsid w:val="00961B09"/>
    <w:rsid w:val="0097203B"/>
    <w:rsid w:val="00973CE0"/>
    <w:rsid w:val="009873FE"/>
    <w:rsid w:val="009A5675"/>
    <w:rsid w:val="009A77F2"/>
    <w:rsid w:val="009B2CA5"/>
    <w:rsid w:val="009B424A"/>
    <w:rsid w:val="009D502C"/>
    <w:rsid w:val="009D6CC4"/>
    <w:rsid w:val="009E09C1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7096"/>
    <w:rsid w:val="00A94F8B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95301"/>
    <w:rsid w:val="00BA4E8A"/>
    <w:rsid w:val="00BA6EE3"/>
    <w:rsid w:val="00BA7761"/>
    <w:rsid w:val="00BB00C0"/>
    <w:rsid w:val="00BB5F63"/>
    <w:rsid w:val="00BB6B00"/>
    <w:rsid w:val="00BC2565"/>
    <w:rsid w:val="00BC4FB2"/>
    <w:rsid w:val="00BD5B8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9372A"/>
    <w:rsid w:val="00CA0912"/>
    <w:rsid w:val="00CA6FE9"/>
    <w:rsid w:val="00CA7740"/>
    <w:rsid w:val="00CB6213"/>
    <w:rsid w:val="00CE4FBE"/>
    <w:rsid w:val="00CE75F2"/>
    <w:rsid w:val="00CF2CEB"/>
    <w:rsid w:val="00CF6E96"/>
    <w:rsid w:val="00D00E94"/>
    <w:rsid w:val="00D02AA1"/>
    <w:rsid w:val="00D14B40"/>
    <w:rsid w:val="00D200E8"/>
    <w:rsid w:val="00D22041"/>
    <w:rsid w:val="00D30BA6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E52BD"/>
    <w:rsid w:val="00DF6C80"/>
    <w:rsid w:val="00E0107D"/>
    <w:rsid w:val="00E02F99"/>
    <w:rsid w:val="00E0632B"/>
    <w:rsid w:val="00E12D08"/>
    <w:rsid w:val="00E30FF3"/>
    <w:rsid w:val="00E310C6"/>
    <w:rsid w:val="00E33084"/>
    <w:rsid w:val="00E37B06"/>
    <w:rsid w:val="00E427D0"/>
    <w:rsid w:val="00E752B3"/>
    <w:rsid w:val="00E84E9E"/>
    <w:rsid w:val="00E94486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6479"/>
    <w:rsid w:val="00F2777B"/>
    <w:rsid w:val="00F27E28"/>
    <w:rsid w:val="00F358B1"/>
    <w:rsid w:val="00F503D5"/>
    <w:rsid w:val="00F53D2A"/>
    <w:rsid w:val="00F63F12"/>
    <w:rsid w:val="00F66995"/>
    <w:rsid w:val="00F7065C"/>
    <w:rsid w:val="00F74527"/>
    <w:rsid w:val="00F8149A"/>
    <w:rsid w:val="00F8289D"/>
    <w:rsid w:val="00F86092"/>
    <w:rsid w:val="00F9304C"/>
    <w:rsid w:val="00FA143B"/>
    <w:rsid w:val="00FA6056"/>
    <w:rsid w:val="00FB0D9F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BFD53-F900-4267-8086-5CC180413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2018-01-22T12:19:00Z</cp:lastPrinted>
  <dcterms:created xsi:type="dcterms:W3CDTF">2018-04-05T13:59:00Z</dcterms:created>
  <dcterms:modified xsi:type="dcterms:W3CDTF">2018-04-05T14:00:00Z</dcterms:modified>
</cp:coreProperties>
</file>