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2D081E" w:rsidRDefault="00A56089" w:rsidP="002D081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DENÚNCIA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7368EF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16.921</w:t>
            </w:r>
            <w:r w:rsidR="008467DE">
              <w:rPr>
                <w:rFonts w:ascii="Times New Roman" w:hAnsi="Times New Roman"/>
              </w:rPr>
              <w:t>/2018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7368EF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672.878/2018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DENUNCIANTE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7368EF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G. L. 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DENUNCIAD</w:t>
            </w:r>
            <w:r w:rsidR="002D081E" w:rsidRPr="002D081E">
              <w:rPr>
                <w:rFonts w:ascii="Times New Roman" w:hAnsi="Times New Roman"/>
              </w:rPr>
              <w:t>O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7368EF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F. S.</w:t>
            </w:r>
          </w:p>
        </w:tc>
      </w:tr>
      <w:tr w:rsidR="00641494" w:rsidRPr="002D081E" w:rsidTr="00382316">
        <w:trPr>
          <w:trHeight w:hRule="exact" w:val="379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RELATOR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Maurício Zuchetti</w:t>
            </w:r>
          </w:p>
        </w:tc>
      </w:tr>
      <w:tr w:rsidR="0004714C" w:rsidRPr="002D081E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2D081E" w:rsidRDefault="0004714C" w:rsidP="007368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2D081E">
              <w:rPr>
                <w:rFonts w:ascii="Times New Roman" w:hAnsi="Times New Roman"/>
                <w:b/>
              </w:rPr>
              <w:t xml:space="preserve">CED – CAU/RS </w:t>
            </w:r>
            <w:r w:rsidRPr="002D081E">
              <w:rPr>
                <w:rFonts w:ascii="Times New Roman" w:hAnsi="Times New Roman"/>
                <w:b/>
              </w:rPr>
              <w:t xml:space="preserve">Nº </w:t>
            </w:r>
            <w:r w:rsidR="002D081E" w:rsidRPr="002D081E">
              <w:rPr>
                <w:rFonts w:ascii="Times New Roman" w:hAnsi="Times New Roman"/>
                <w:b/>
              </w:rPr>
              <w:t>1</w:t>
            </w:r>
            <w:r w:rsidR="007368EF">
              <w:rPr>
                <w:rFonts w:ascii="Times New Roman" w:hAnsi="Times New Roman"/>
                <w:b/>
              </w:rPr>
              <w:t>12</w:t>
            </w:r>
            <w:r w:rsidR="001D4F8B" w:rsidRPr="002D081E">
              <w:rPr>
                <w:rFonts w:ascii="Times New Roman" w:hAnsi="Times New Roman"/>
                <w:b/>
              </w:rPr>
              <w:t>/201</w:t>
            </w:r>
            <w:r w:rsidR="007C7F99" w:rsidRPr="002D081E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2D081E" w:rsidRDefault="00A56089" w:rsidP="002D081E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2D081E" w:rsidRPr="002D081E">
        <w:rPr>
          <w:rFonts w:ascii="Times New Roman" w:hAnsi="Times New Roman"/>
        </w:rPr>
        <w:t>1</w:t>
      </w:r>
      <w:r w:rsidR="008467DE">
        <w:rPr>
          <w:rFonts w:ascii="Times New Roman" w:hAnsi="Times New Roman"/>
        </w:rPr>
        <w:t>5</w:t>
      </w:r>
      <w:r w:rsidR="002D081E" w:rsidRPr="002D081E">
        <w:rPr>
          <w:rFonts w:ascii="Times New Roman" w:hAnsi="Times New Roman"/>
        </w:rPr>
        <w:t xml:space="preserve"> de outubro</w:t>
      </w:r>
      <w:r w:rsidR="007C7F99" w:rsidRPr="002D081E">
        <w:rPr>
          <w:rFonts w:ascii="Times New Roman" w:hAnsi="Times New Roman"/>
        </w:rPr>
        <w:t xml:space="preserve"> </w:t>
      </w:r>
      <w:r w:rsidR="0004714C" w:rsidRPr="002D081E">
        <w:rPr>
          <w:rFonts w:ascii="Times New Roman" w:hAnsi="Times New Roman"/>
        </w:rPr>
        <w:t>de 201</w:t>
      </w:r>
      <w:r w:rsidR="007C7F99" w:rsidRPr="002D081E">
        <w:rPr>
          <w:rFonts w:ascii="Times New Roman" w:hAnsi="Times New Roman"/>
        </w:rPr>
        <w:t>9</w:t>
      </w:r>
      <w:r w:rsidRPr="002D081E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 w:rsidRPr="002D081E">
        <w:rPr>
          <w:rFonts w:ascii="Times New Roman" w:hAnsi="Times New Roman"/>
        </w:rPr>
        <w:t>94, inciso II,</w:t>
      </w:r>
      <w:r w:rsidRPr="002D081E">
        <w:rPr>
          <w:rFonts w:ascii="Times New Roman" w:hAnsi="Times New Roman"/>
        </w:rPr>
        <w:t xml:space="preserve"> do Regimento Interno do CAU/RS.</w:t>
      </w:r>
    </w:p>
    <w:p w:rsidR="006636F4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2D081E">
        <w:rPr>
          <w:rFonts w:ascii="Times New Roman" w:hAnsi="Times New Roman"/>
        </w:rPr>
        <w:t>21, § 1º, da Lei nº 12.378/2010</w:t>
      </w:r>
      <w:r w:rsidRPr="002D081E">
        <w:rPr>
          <w:rFonts w:ascii="Times New Roman" w:hAnsi="Times New Roman"/>
        </w:rPr>
        <w:t xml:space="preserve">;  </w:t>
      </w:r>
    </w:p>
    <w:p w:rsidR="006D2970" w:rsidRPr="002D081E" w:rsidRDefault="006D2970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Considerando que a denúncia foi admitida por indício de falta ético</w:t>
      </w:r>
      <w:r w:rsidR="002D081E" w:rsidRPr="002D081E">
        <w:rPr>
          <w:rFonts w:ascii="Times New Roman" w:hAnsi="Times New Roman"/>
        </w:rPr>
        <w:t>-disciplinar ao art. 18, inciso</w:t>
      </w:r>
      <w:r w:rsidRPr="002D081E">
        <w:rPr>
          <w:rFonts w:ascii="Times New Roman" w:hAnsi="Times New Roman"/>
        </w:rPr>
        <w:t xml:space="preserve"> </w:t>
      </w:r>
      <w:r w:rsidR="007368EF">
        <w:rPr>
          <w:rFonts w:ascii="Times New Roman" w:hAnsi="Times New Roman"/>
        </w:rPr>
        <w:t>I</w:t>
      </w:r>
      <w:r w:rsidRPr="002D081E">
        <w:rPr>
          <w:rFonts w:ascii="Times New Roman" w:hAnsi="Times New Roman"/>
        </w:rPr>
        <w:t>X</w:t>
      </w:r>
      <w:r w:rsidR="002D081E" w:rsidRPr="002D081E">
        <w:rPr>
          <w:rFonts w:ascii="Times New Roman" w:hAnsi="Times New Roman"/>
        </w:rPr>
        <w:t>, da Lei nº 12.378/2010</w:t>
      </w:r>
      <w:r w:rsidR="007368EF">
        <w:rPr>
          <w:rFonts w:ascii="Times New Roman" w:hAnsi="Times New Roman"/>
        </w:rPr>
        <w:t xml:space="preserve"> e ao item 5.2.14 do Código de ética e Disciplina, aprovado pela Resolução CAU/BR nº 52/2013</w:t>
      </w:r>
      <w:r w:rsidRPr="002D081E">
        <w:rPr>
          <w:rFonts w:ascii="Times New Roman" w:hAnsi="Times New Roman"/>
        </w:rPr>
        <w:t>;</w:t>
      </w:r>
    </w:p>
    <w:p w:rsidR="002D081E" w:rsidRPr="002D081E" w:rsidRDefault="002D081E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  <w:color w:val="FF0000"/>
        </w:rPr>
      </w:pPr>
      <w:r w:rsidRPr="002D081E">
        <w:rPr>
          <w:rFonts w:ascii="Times New Roman" w:hAnsi="Times New Roman"/>
        </w:rPr>
        <w:t xml:space="preserve">Considerando </w:t>
      </w:r>
      <w:r w:rsidR="007368EF">
        <w:rPr>
          <w:rFonts w:ascii="Times New Roman" w:hAnsi="Times New Roman"/>
        </w:rPr>
        <w:t>a conciliação obtida em audiência de instrução, por se tratar de matéria conciliável, nos termos do art. 91, da Resolução CAU/BR nº 143/2017</w:t>
      </w:r>
      <w:r w:rsidRPr="002D081E">
        <w:rPr>
          <w:rFonts w:ascii="Times New Roman" w:hAnsi="Times New Roman"/>
        </w:rPr>
        <w:t>.</w:t>
      </w:r>
    </w:p>
    <w:p w:rsidR="00746AAA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Considerando a argumentação apresentada pel</w:t>
      </w:r>
      <w:r w:rsidR="002E79B9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Conselheir</w:t>
      </w:r>
      <w:r w:rsidR="002E79B9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</w:dropDownList>
        </w:sdtPr>
        <w:sdtEndPr/>
        <w:sdtContent>
          <w:r w:rsidR="00094F67" w:rsidRPr="002D081E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2D081E">
        <w:rPr>
          <w:rFonts w:ascii="Times New Roman" w:hAnsi="Times New Roman"/>
        </w:rPr>
        <w:t>, em seu relatório e voto</w:t>
      </w:r>
      <w:r w:rsidR="00746AAA" w:rsidRPr="002D081E">
        <w:rPr>
          <w:rFonts w:ascii="Times New Roman" w:hAnsi="Times New Roman"/>
        </w:rPr>
        <w:t xml:space="preserve"> fundamentado, no qual concluiu que: </w:t>
      </w:r>
    </w:p>
    <w:p w:rsidR="00746AAA" w:rsidRPr="002D081E" w:rsidRDefault="007368EF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7368EF">
        <w:rPr>
          <w:rFonts w:ascii="Times New Roman" w:hAnsi="Times New Roman"/>
          <w:sz w:val="20"/>
        </w:rPr>
        <w:t>Diante do exposto, por entender que o objeto da decisão se tornou prejudicado por fato superveniente – acordo realizado em audiência de instrução –, voto pela extinção do processo ético-disciplinar SICCAU nº 672.878/2018, com fulcro no art. 113, inciso IV, da Resolução CAU/BR nº 143/2017.</w:t>
      </w:r>
    </w:p>
    <w:p w:rsidR="00746AAA" w:rsidRPr="002D081E" w:rsidRDefault="00746AAA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Considerando o que previsto no art. 49, § 5°, da Resolução CAU/BR nº 143/2017: </w:t>
      </w:r>
    </w:p>
    <w:p w:rsidR="00746AAA" w:rsidRPr="002D081E" w:rsidRDefault="00746AAA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2D081E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:rsidR="006636F4" w:rsidRPr="002D081E" w:rsidRDefault="006636F4" w:rsidP="002D081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2D081E">
        <w:rPr>
          <w:rFonts w:ascii="Times New Roman" w:hAnsi="Times New Roman"/>
          <w:b/>
        </w:rPr>
        <w:t>DELIBEROU</w:t>
      </w:r>
      <w:r w:rsidR="002C7129" w:rsidRPr="002D081E">
        <w:rPr>
          <w:rFonts w:ascii="Times New Roman" w:hAnsi="Times New Roman"/>
          <w:b/>
        </w:rPr>
        <w:t xml:space="preserve"> POR</w:t>
      </w:r>
      <w:r w:rsidRPr="002D081E">
        <w:rPr>
          <w:rFonts w:ascii="Times New Roman" w:hAnsi="Times New Roman"/>
          <w:b/>
        </w:rPr>
        <w:t>:</w:t>
      </w:r>
    </w:p>
    <w:p w:rsidR="007E591A" w:rsidRPr="002D081E" w:rsidRDefault="007368EF" w:rsidP="007368EF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Homologar os termos do acordo obtido em audiência de instrução a aprovar </w:t>
      </w:r>
      <w:r w:rsidR="006636F4" w:rsidRPr="002D081E">
        <w:rPr>
          <w:rFonts w:ascii="Times New Roman" w:hAnsi="Times New Roman"/>
        </w:rPr>
        <w:t xml:space="preserve">o </w:t>
      </w:r>
      <w:r w:rsidR="00746AAA" w:rsidRPr="002D081E">
        <w:rPr>
          <w:rFonts w:ascii="Times New Roman" w:hAnsi="Times New Roman"/>
        </w:rPr>
        <w:t xml:space="preserve">relatório e </w:t>
      </w:r>
      <w:r w:rsidR="006636F4" w:rsidRPr="002D081E">
        <w:rPr>
          <w:rFonts w:ascii="Times New Roman" w:hAnsi="Times New Roman"/>
        </w:rPr>
        <w:t>voto</w:t>
      </w:r>
      <w:r w:rsidR="00746AAA" w:rsidRPr="002D081E">
        <w:rPr>
          <w:rFonts w:ascii="Times New Roman" w:hAnsi="Times New Roman"/>
        </w:rPr>
        <w:t xml:space="preserve"> fundamentado</w:t>
      </w:r>
      <w:r w:rsidR="006636F4" w:rsidRPr="002D081E">
        <w:rPr>
          <w:rFonts w:ascii="Times New Roman" w:hAnsi="Times New Roman"/>
        </w:rPr>
        <w:t xml:space="preserve"> d</w:t>
      </w:r>
      <w:r w:rsidR="007C52FB" w:rsidRPr="002D081E">
        <w:rPr>
          <w:rFonts w:ascii="Times New Roman" w:hAnsi="Times New Roman"/>
        </w:rPr>
        <w:t>o</w:t>
      </w:r>
      <w:r w:rsidR="006636F4" w:rsidRPr="002D081E">
        <w:rPr>
          <w:rFonts w:ascii="Times New Roman" w:hAnsi="Times New Roman"/>
        </w:rPr>
        <w:t xml:space="preserve"> Conselheir</w:t>
      </w:r>
      <w:r w:rsidR="007C52FB" w:rsidRPr="002D081E">
        <w:rPr>
          <w:rFonts w:ascii="Times New Roman" w:hAnsi="Times New Roman"/>
        </w:rPr>
        <w:t>o</w:t>
      </w:r>
      <w:r w:rsidR="006636F4" w:rsidRPr="002D081E">
        <w:rPr>
          <w:rFonts w:ascii="Times New Roman" w:hAnsi="Times New Roman"/>
        </w:rPr>
        <w:t xml:space="preserve"> Relator</w:t>
      </w:r>
      <w:r>
        <w:rPr>
          <w:rFonts w:ascii="Times New Roman" w:hAnsi="Times New Roman"/>
        </w:rPr>
        <w:t xml:space="preserve">, </w:t>
      </w:r>
      <w:r w:rsidRPr="007368EF">
        <w:rPr>
          <w:rFonts w:ascii="Times New Roman" w:hAnsi="Times New Roman"/>
        </w:rPr>
        <w:t xml:space="preserve">pela extinção do processo ético-disciplinar SICCAU nº 672.878/2018, com fulcro no art. 113, inciso IV, </w:t>
      </w:r>
      <w:r>
        <w:rPr>
          <w:rFonts w:ascii="Times New Roman" w:hAnsi="Times New Roman"/>
        </w:rPr>
        <w:t>da Resolução CAU/BR nº 143/2017</w:t>
      </w:r>
      <w:r w:rsidR="00746AAA" w:rsidRPr="002D081E">
        <w:rPr>
          <w:rFonts w:ascii="Times New Roman" w:hAnsi="Times New Roman"/>
        </w:rPr>
        <w:t>.</w:t>
      </w:r>
    </w:p>
    <w:p w:rsidR="006636F4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Intimem-se as partes da data da sessão de julgamento.</w:t>
      </w:r>
    </w:p>
    <w:p w:rsidR="002D4D44" w:rsidRPr="002D081E" w:rsidRDefault="002D4D44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4D44" w:rsidRPr="002D081E" w:rsidRDefault="00EE6D91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2D081E">
        <w:rPr>
          <w:rFonts w:ascii="Times New Roman" w:hAnsi="Times New Roman"/>
        </w:rPr>
        <w:t>Porto Alegre,</w:t>
      </w:r>
      <w:r w:rsidR="0004714C" w:rsidRPr="002D081E">
        <w:rPr>
          <w:rFonts w:ascii="Times New Roman" w:hAnsi="Times New Roman"/>
        </w:rPr>
        <w:t xml:space="preserve"> </w:t>
      </w:r>
      <w:r w:rsidR="002D081E" w:rsidRPr="002D081E">
        <w:rPr>
          <w:rFonts w:ascii="Times New Roman" w:hAnsi="Times New Roman"/>
        </w:rPr>
        <w:t>1</w:t>
      </w:r>
      <w:r w:rsidR="008467DE">
        <w:rPr>
          <w:rFonts w:ascii="Times New Roman" w:hAnsi="Times New Roman"/>
        </w:rPr>
        <w:t>5</w:t>
      </w:r>
      <w:r w:rsidR="002D081E" w:rsidRPr="002D081E">
        <w:rPr>
          <w:rFonts w:ascii="Times New Roman" w:hAnsi="Times New Roman"/>
        </w:rPr>
        <w:t xml:space="preserve"> de outubro de 2019</w:t>
      </w:r>
      <w:r w:rsidR="00AE0258" w:rsidRPr="002D081E">
        <w:rPr>
          <w:rFonts w:ascii="Times New Roman" w:hAnsi="Times New Roman"/>
        </w:rPr>
        <w:t>.</w:t>
      </w:r>
    </w:p>
    <w:p w:rsidR="002D081E" w:rsidRPr="002D081E" w:rsidRDefault="002D081E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081E" w:rsidRPr="002D081E" w:rsidRDefault="002D081E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EC32C2" w:rsidTr="00EC32C2">
        <w:trPr>
          <w:trHeight w:val="315"/>
        </w:trPr>
        <w:tc>
          <w:tcPr>
            <w:tcW w:w="4916" w:type="dxa"/>
            <w:hideMark/>
          </w:tcPr>
          <w:p w:rsidR="00EC32C2" w:rsidRDefault="00EC32C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lastRenderedPageBreak/>
              <w:t xml:space="preserve">DEISE FLORES SANTOS </w:t>
            </w:r>
          </w:p>
          <w:p w:rsidR="00EC32C2" w:rsidRDefault="00EC32C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</w:tcPr>
          <w:p w:rsidR="00EC32C2" w:rsidRDefault="00EC32C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</w:t>
            </w:r>
          </w:p>
          <w:p w:rsidR="00EC32C2" w:rsidRDefault="00EC32C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EC32C2" w:rsidTr="00EC32C2">
        <w:trPr>
          <w:trHeight w:val="315"/>
        </w:trPr>
        <w:tc>
          <w:tcPr>
            <w:tcW w:w="4916" w:type="dxa"/>
            <w:hideMark/>
          </w:tcPr>
          <w:p w:rsidR="00EC32C2" w:rsidRDefault="00EC32C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EC32C2" w:rsidRDefault="00EC32C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</w:tcPr>
          <w:p w:rsidR="00EC32C2" w:rsidRDefault="00EC32C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</w:t>
            </w:r>
          </w:p>
          <w:p w:rsidR="00EC32C2" w:rsidRDefault="00EC32C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EC32C2" w:rsidTr="00EC32C2">
        <w:trPr>
          <w:trHeight w:val="323"/>
        </w:trPr>
        <w:tc>
          <w:tcPr>
            <w:tcW w:w="4916" w:type="dxa"/>
            <w:hideMark/>
          </w:tcPr>
          <w:p w:rsidR="00EC32C2" w:rsidRDefault="00EC32C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MAURÍCIO ZUCHETTI</w:t>
            </w:r>
          </w:p>
          <w:p w:rsidR="00EC32C2" w:rsidRDefault="00EC32C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</w:tcPr>
          <w:p w:rsidR="00EC32C2" w:rsidRDefault="00EC32C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</w:t>
            </w:r>
          </w:p>
          <w:p w:rsidR="00EC32C2" w:rsidRDefault="00EC32C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2D081E" w:rsidRDefault="00A56089" w:rsidP="002D081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2D081E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983E1C">
      <w:rPr>
        <w:rFonts w:ascii="DaxCondensed" w:hAnsi="DaxCondensed" w:cs="Arial"/>
        <w:noProof/>
        <w:color w:val="008080"/>
        <w:sz w:val="20"/>
        <w:szCs w:val="20"/>
      </w:rPr>
      <w:t>2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3883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29"/>
    <w:rsid w:val="002C71F3"/>
    <w:rsid w:val="002D081E"/>
    <w:rsid w:val="002D1AC4"/>
    <w:rsid w:val="002D4256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2316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4DFF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1BF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1494"/>
    <w:rsid w:val="006429A3"/>
    <w:rsid w:val="00645BBB"/>
    <w:rsid w:val="00650B81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2970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68EF"/>
    <w:rsid w:val="00737297"/>
    <w:rsid w:val="00746AAA"/>
    <w:rsid w:val="007473DE"/>
    <w:rsid w:val="00756E43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A233B"/>
    <w:rsid w:val="007A44CA"/>
    <w:rsid w:val="007A4D89"/>
    <w:rsid w:val="007A7CCA"/>
    <w:rsid w:val="007B1798"/>
    <w:rsid w:val="007C52FB"/>
    <w:rsid w:val="007C5CD2"/>
    <w:rsid w:val="007C7C54"/>
    <w:rsid w:val="007C7F99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467DE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77B"/>
    <w:rsid w:val="0092286C"/>
    <w:rsid w:val="00933794"/>
    <w:rsid w:val="00945D2B"/>
    <w:rsid w:val="00953C9A"/>
    <w:rsid w:val="0096441F"/>
    <w:rsid w:val="00977288"/>
    <w:rsid w:val="00983E1C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60F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32C2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40EDC-E3E6-4EF0-ABB2-07C551D7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6</cp:revision>
  <cp:lastPrinted>2018-11-22T18:54:00Z</cp:lastPrinted>
  <dcterms:created xsi:type="dcterms:W3CDTF">2019-09-25T18:09:00Z</dcterms:created>
  <dcterms:modified xsi:type="dcterms:W3CDTF">2019-10-15T12:20:00Z</dcterms:modified>
</cp:coreProperties>
</file>