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93565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12.557</w:t>
            </w:r>
            <w:r w:rsidR="001E63FD">
              <w:rPr>
                <w:rFonts w:ascii="Times New Roman" w:hAnsi="Times New Roman"/>
              </w:rPr>
              <w:t>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93565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524.030/2017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93565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da</w:t>
            </w:r>
            <w:proofErr w:type="spellEnd"/>
            <w:r>
              <w:rPr>
                <w:rFonts w:ascii="Times New Roman" w:hAnsi="Times New Roman"/>
              </w:rPr>
              <w:t xml:space="preserve"> S. B.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DENUNCIAD</w:t>
            </w:r>
            <w:r w:rsidR="00FF03D7"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4E1EDC" w:rsidRDefault="00935654" w:rsidP="004E1E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R. C.</w:t>
            </w:r>
          </w:p>
        </w:tc>
      </w:tr>
      <w:tr w:rsidR="00641494" w:rsidRPr="002D081E" w:rsidTr="00382316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RELATOR</w:t>
            </w:r>
            <w:r w:rsidR="00935654"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93565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  <w:tr w:rsidR="0004714C" w:rsidRPr="002D081E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2D081E" w:rsidRDefault="0004714C" w:rsidP="007D784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2D081E">
              <w:rPr>
                <w:rFonts w:ascii="Times New Roman" w:hAnsi="Times New Roman"/>
                <w:b/>
              </w:rPr>
              <w:t xml:space="preserve">CED – CAU/RS </w:t>
            </w:r>
            <w:r w:rsidRPr="002D081E">
              <w:rPr>
                <w:rFonts w:ascii="Times New Roman" w:hAnsi="Times New Roman"/>
                <w:b/>
              </w:rPr>
              <w:t xml:space="preserve">Nº </w:t>
            </w:r>
            <w:r w:rsidR="002D081E" w:rsidRPr="002D081E">
              <w:rPr>
                <w:rFonts w:ascii="Times New Roman" w:hAnsi="Times New Roman"/>
                <w:b/>
              </w:rPr>
              <w:t>1</w:t>
            </w:r>
            <w:r w:rsidR="007D7843">
              <w:rPr>
                <w:rFonts w:ascii="Times New Roman" w:hAnsi="Times New Roman"/>
                <w:b/>
              </w:rPr>
              <w:t>10</w:t>
            </w:r>
            <w:r w:rsidR="001D4F8B" w:rsidRPr="002D081E">
              <w:rPr>
                <w:rFonts w:ascii="Times New Roman" w:hAnsi="Times New Roman"/>
                <w:b/>
              </w:rPr>
              <w:t>/201</w:t>
            </w:r>
            <w:r w:rsidR="007C7F99" w:rsidRPr="002D081E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E63FD">
        <w:rPr>
          <w:rFonts w:ascii="Times New Roman" w:hAnsi="Times New Roman"/>
        </w:rPr>
        <w:t>15</w:t>
      </w:r>
      <w:r w:rsidR="002D081E" w:rsidRPr="002D081E">
        <w:rPr>
          <w:rFonts w:ascii="Times New Roman" w:hAnsi="Times New Roman"/>
        </w:rPr>
        <w:t xml:space="preserve"> de outubro</w:t>
      </w:r>
      <w:r w:rsidR="007C7F99" w:rsidRPr="002D081E">
        <w:rPr>
          <w:rFonts w:ascii="Times New Roman" w:hAnsi="Times New Roman"/>
        </w:rPr>
        <w:t xml:space="preserve"> </w:t>
      </w:r>
      <w:r w:rsidR="0004714C" w:rsidRPr="002D081E">
        <w:rPr>
          <w:rFonts w:ascii="Times New Roman" w:hAnsi="Times New Roman"/>
        </w:rPr>
        <w:t>de 201</w:t>
      </w:r>
      <w:r w:rsidR="007C7F99" w:rsidRPr="002D081E">
        <w:rPr>
          <w:rFonts w:ascii="Times New Roman" w:hAnsi="Times New Roman"/>
        </w:rPr>
        <w:t>9</w:t>
      </w:r>
      <w:r w:rsidRPr="002D081E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 w:rsidRPr="002D081E">
        <w:rPr>
          <w:rFonts w:ascii="Times New Roman" w:hAnsi="Times New Roman"/>
        </w:rPr>
        <w:t>94, inciso II,</w:t>
      </w:r>
      <w:r w:rsidRPr="002D081E">
        <w:rPr>
          <w:rFonts w:ascii="Times New Roman" w:hAnsi="Times New Roman"/>
        </w:rPr>
        <w:t xml:space="preserve"> do Regimento Interno do CAU/RS.</w:t>
      </w: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que há pedido de sigilo, previsto no art. </w:t>
      </w:r>
      <w:r w:rsidR="0004714C" w:rsidRPr="002D081E">
        <w:rPr>
          <w:rFonts w:ascii="Times New Roman" w:hAnsi="Times New Roman"/>
        </w:rPr>
        <w:t>21, § 1º, da Lei nº 12.378/2010</w:t>
      </w:r>
      <w:r w:rsidRPr="002D081E">
        <w:rPr>
          <w:rFonts w:ascii="Times New Roman" w:hAnsi="Times New Roman"/>
        </w:rPr>
        <w:t xml:space="preserve">;  </w:t>
      </w:r>
    </w:p>
    <w:p w:rsidR="006D2970" w:rsidRPr="002D081E" w:rsidRDefault="006D2970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que a denúncia foi admitida por indício de falta ético</w:t>
      </w:r>
      <w:r w:rsidR="002D081E" w:rsidRPr="002D081E">
        <w:rPr>
          <w:rFonts w:ascii="Times New Roman" w:hAnsi="Times New Roman"/>
        </w:rPr>
        <w:t>-disciplinar ao art. 18, inciso</w:t>
      </w:r>
      <w:r w:rsidRPr="002D081E">
        <w:rPr>
          <w:rFonts w:ascii="Times New Roman" w:hAnsi="Times New Roman"/>
        </w:rPr>
        <w:t xml:space="preserve"> X</w:t>
      </w:r>
      <w:r w:rsidR="002D081E" w:rsidRPr="002D081E">
        <w:rPr>
          <w:rFonts w:ascii="Times New Roman" w:hAnsi="Times New Roman"/>
        </w:rPr>
        <w:t>, da Lei nº 12.378/2010</w:t>
      </w:r>
      <w:r w:rsidR="002A1CBF">
        <w:rPr>
          <w:rFonts w:ascii="Times New Roman" w:hAnsi="Times New Roman"/>
        </w:rPr>
        <w:t xml:space="preserve"> e ao</w:t>
      </w:r>
      <w:r w:rsidR="00FF03D7">
        <w:rPr>
          <w:rFonts w:ascii="Times New Roman" w:hAnsi="Times New Roman"/>
        </w:rPr>
        <w:t>s</w:t>
      </w:r>
      <w:r w:rsidR="002A1CBF">
        <w:rPr>
          <w:rFonts w:ascii="Times New Roman" w:hAnsi="Times New Roman"/>
        </w:rPr>
        <w:t xml:space="preserve"> ite</w:t>
      </w:r>
      <w:r w:rsidR="00FF03D7">
        <w:rPr>
          <w:rFonts w:ascii="Times New Roman" w:hAnsi="Times New Roman"/>
        </w:rPr>
        <w:t>ns</w:t>
      </w:r>
      <w:r w:rsidR="002A1CBF">
        <w:rPr>
          <w:rFonts w:ascii="Times New Roman" w:hAnsi="Times New Roman"/>
        </w:rPr>
        <w:t xml:space="preserve"> </w:t>
      </w:r>
      <w:proofErr w:type="spellStart"/>
      <w:r w:rsidR="002A1CBF">
        <w:rPr>
          <w:rFonts w:ascii="Times New Roman" w:hAnsi="Times New Roman"/>
        </w:rPr>
        <w:t>nºs</w:t>
      </w:r>
      <w:proofErr w:type="spellEnd"/>
      <w:r w:rsidR="002A1CBF">
        <w:rPr>
          <w:rFonts w:ascii="Times New Roman" w:hAnsi="Times New Roman"/>
        </w:rPr>
        <w:t xml:space="preserve"> </w:t>
      </w:r>
      <w:r w:rsidR="00FF03D7">
        <w:rPr>
          <w:rFonts w:ascii="Times New Roman" w:hAnsi="Times New Roman"/>
        </w:rPr>
        <w:t xml:space="preserve">3.2.4, </w:t>
      </w:r>
      <w:r w:rsidR="002A1CBF">
        <w:rPr>
          <w:rFonts w:ascii="Times New Roman" w:hAnsi="Times New Roman"/>
        </w:rPr>
        <w:t>3.2.</w:t>
      </w:r>
      <w:r w:rsidR="004E1EDC">
        <w:rPr>
          <w:rFonts w:ascii="Times New Roman" w:hAnsi="Times New Roman"/>
        </w:rPr>
        <w:t>6</w:t>
      </w:r>
      <w:r w:rsidR="00FF03D7">
        <w:rPr>
          <w:rFonts w:ascii="Times New Roman" w:hAnsi="Times New Roman"/>
        </w:rPr>
        <w:t>, 3.2.11, 3.2.12, 3.2.13</w:t>
      </w:r>
      <w:r w:rsidR="002A1CBF">
        <w:rPr>
          <w:rFonts w:ascii="Times New Roman" w:hAnsi="Times New Roman"/>
        </w:rPr>
        <w:t xml:space="preserve"> do Código de Ética e Disciplina, aprovado pela Resolução CAU/BR nº 52/2013</w:t>
      </w:r>
      <w:r w:rsidRPr="002D081E">
        <w:rPr>
          <w:rFonts w:ascii="Times New Roman" w:hAnsi="Times New Roman"/>
        </w:rPr>
        <w:t>;</w:t>
      </w:r>
    </w:p>
    <w:p w:rsidR="002D081E" w:rsidRPr="002D081E" w:rsidRDefault="002D081E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color w:val="FF0000"/>
        </w:rPr>
      </w:pPr>
      <w:r w:rsidRPr="002D081E">
        <w:rPr>
          <w:rFonts w:ascii="Times New Roman" w:hAnsi="Times New Roman"/>
        </w:rPr>
        <w:t xml:space="preserve">Considerando as provas existentes no processo nº </w:t>
      </w:r>
      <w:r w:rsidR="00FF03D7">
        <w:rPr>
          <w:rFonts w:ascii="Times New Roman" w:hAnsi="Times New Roman"/>
        </w:rPr>
        <w:t>524.030/2017</w:t>
      </w:r>
      <w:r w:rsidRPr="002D081E">
        <w:rPr>
          <w:rFonts w:ascii="Times New Roman" w:hAnsi="Times New Roman"/>
        </w:rPr>
        <w:t>.</w:t>
      </w:r>
    </w:p>
    <w:p w:rsidR="00746AAA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a argumentação apresentada pel</w:t>
      </w:r>
      <w:r w:rsidR="00FF03D7">
        <w:rPr>
          <w:rFonts w:ascii="Times New Roman" w:hAnsi="Times New Roman"/>
        </w:rPr>
        <w:t>a</w:t>
      </w:r>
      <w:r w:rsidRPr="002D081E">
        <w:rPr>
          <w:rFonts w:ascii="Times New Roman" w:hAnsi="Times New Roman"/>
        </w:rPr>
        <w:t xml:space="preserve"> Conselheir</w:t>
      </w:r>
      <w:r w:rsidR="00FF03D7">
        <w:rPr>
          <w:rFonts w:ascii="Times New Roman" w:hAnsi="Times New Roman"/>
        </w:rPr>
        <w:t>a</w:t>
      </w:r>
      <w:r w:rsidRPr="002D081E">
        <w:rPr>
          <w:rFonts w:ascii="Times New Roman" w:hAnsi="Times New Roman"/>
        </w:rPr>
        <w:t xml:space="preserve"> Relator</w:t>
      </w:r>
      <w:r w:rsidR="00FF03D7">
        <w:rPr>
          <w:rFonts w:ascii="Times New Roman" w:hAnsi="Times New Roman"/>
        </w:rPr>
        <w:t>a</w:t>
      </w:r>
      <w:r w:rsidRPr="002D081E">
        <w:rPr>
          <w:rFonts w:ascii="Times New Roman" w:hAnsi="Times New Roman"/>
        </w:rPr>
        <w:t xml:space="preserve">, </w:t>
      </w:r>
      <w:r w:rsidR="00FF03D7">
        <w:rPr>
          <w:rFonts w:ascii="Times New Roman" w:hAnsi="Times New Roman"/>
        </w:rPr>
        <w:t>Márcia Elizabeth Martins</w:t>
      </w:r>
      <w:r w:rsidRPr="002D081E">
        <w:rPr>
          <w:rFonts w:ascii="Times New Roman" w:hAnsi="Times New Roman"/>
        </w:rPr>
        <w:t>, em seu relatório e voto</w:t>
      </w:r>
      <w:r w:rsidR="00746AAA" w:rsidRPr="002D081E">
        <w:rPr>
          <w:rFonts w:ascii="Times New Roman" w:hAnsi="Times New Roman"/>
        </w:rPr>
        <w:t xml:space="preserve"> fundamentado, no qual concluiu que: </w:t>
      </w:r>
    </w:p>
    <w:p w:rsidR="002A1CBF" w:rsidRDefault="00FF03D7" w:rsidP="002A1CBF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FF03D7">
        <w:rPr>
          <w:rFonts w:ascii="Times New Roman" w:hAnsi="Times New Roman"/>
          <w:sz w:val="20"/>
        </w:rPr>
        <w:t>Deste modo, analisado o conjunto probatório presente nos autos do Processo Ético-Disciplinar SICCAU nº 524.030/2017, julgo parcialmente procedente a denúncia e voto pela aplicação da sanção de ADVERTÊNCIA RESERVADA, uma</w:t>
      </w:r>
      <w:r>
        <w:rPr>
          <w:rFonts w:ascii="Times New Roman" w:hAnsi="Times New Roman"/>
          <w:sz w:val="20"/>
        </w:rPr>
        <w:t xml:space="preserve"> vez que restou comprovado que a</w:t>
      </w:r>
      <w:r w:rsidRPr="00FF03D7">
        <w:rPr>
          <w:rFonts w:ascii="Times New Roman" w:hAnsi="Times New Roman"/>
          <w:sz w:val="20"/>
        </w:rPr>
        <w:t xml:space="preserve"> profissional praticou a infração prevista no item nº 3.2.11, do Código de Ética e Disciplina, aprovado pela Resolução CAU/BR nº 052/2013. Não restaram comprovadas as infrações ao inciso X, do art. 18, da Lei nº 12.378/2010 e aos itens nº 3.2.4, nº 3.2.6, nº 3.2.12 e nº 3.2.13 do Código de Ética e Disciplina, aprovado pela Resolução CAU/BR nº 052/2013.</w:t>
      </w:r>
    </w:p>
    <w:p w:rsidR="00746AAA" w:rsidRPr="002D081E" w:rsidRDefault="00746AAA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2D081E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2D081E" w:rsidRDefault="006636F4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2D081E">
        <w:rPr>
          <w:rFonts w:ascii="Times New Roman" w:hAnsi="Times New Roman"/>
          <w:b/>
        </w:rPr>
        <w:t>DELIBEROU</w:t>
      </w:r>
      <w:r w:rsidR="002C7129" w:rsidRPr="002D081E">
        <w:rPr>
          <w:rFonts w:ascii="Times New Roman" w:hAnsi="Times New Roman"/>
          <w:b/>
        </w:rPr>
        <w:t xml:space="preserve"> POR</w:t>
      </w:r>
      <w:r w:rsidRPr="002D081E">
        <w:rPr>
          <w:rFonts w:ascii="Times New Roman" w:hAnsi="Times New Roman"/>
          <w:b/>
        </w:rPr>
        <w:t>:</w:t>
      </w:r>
    </w:p>
    <w:p w:rsidR="007E591A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Aprovar, por unanimidade, o </w:t>
      </w:r>
      <w:r w:rsidR="00746AAA" w:rsidRPr="002D081E">
        <w:rPr>
          <w:rFonts w:ascii="Times New Roman" w:hAnsi="Times New Roman"/>
        </w:rPr>
        <w:t xml:space="preserve">relatório e </w:t>
      </w:r>
      <w:r w:rsidRPr="002D081E">
        <w:rPr>
          <w:rFonts w:ascii="Times New Roman" w:hAnsi="Times New Roman"/>
        </w:rPr>
        <w:t>voto</w:t>
      </w:r>
      <w:r w:rsidR="00746AAA" w:rsidRPr="002D081E">
        <w:rPr>
          <w:rFonts w:ascii="Times New Roman" w:hAnsi="Times New Roman"/>
        </w:rPr>
        <w:t xml:space="preserve"> fundamentado</w:t>
      </w:r>
      <w:r w:rsidRPr="002D081E">
        <w:rPr>
          <w:rFonts w:ascii="Times New Roman" w:hAnsi="Times New Roman"/>
        </w:rPr>
        <w:t xml:space="preserve"> d</w:t>
      </w:r>
      <w:r w:rsidR="001E63FD">
        <w:rPr>
          <w:rFonts w:ascii="Times New Roman" w:hAnsi="Times New Roman"/>
        </w:rPr>
        <w:t>a</w:t>
      </w:r>
      <w:r w:rsidRPr="002D081E">
        <w:rPr>
          <w:rFonts w:ascii="Times New Roman" w:hAnsi="Times New Roman"/>
        </w:rPr>
        <w:t xml:space="preserve"> Conselheir</w:t>
      </w:r>
      <w:r w:rsidR="001E63FD">
        <w:rPr>
          <w:rFonts w:ascii="Times New Roman" w:hAnsi="Times New Roman"/>
        </w:rPr>
        <w:t>a</w:t>
      </w:r>
      <w:r w:rsidRPr="002D081E">
        <w:rPr>
          <w:rFonts w:ascii="Times New Roman" w:hAnsi="Times New Roman"/>
        </w:rPr>
        <w:t xml:space="preserve"> Relator</w:t>
      </w:r>
      <w:r w:rsidR="001E63FD">
        <w:rPr>
          <w:rFonts w:ascii="Times New Roman" w:hAnsi="Times New Roman"/>
        </w:rPr>
        <w:t>a</w:t>
      </w:r>
      <w:r w:rsidR="00746AAA" w:rsidRPr="002D081E">
        <w:rPr>
          <w:rFonts w:ascii="Times New Roman" w:hAnsi="Times New Roman"/>
        </w:rPr>
        <w:t>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Intimem-se as partes da data da sessão de julgamento.</w:t>
      </w:r>
    </w:p>
    <w:p w:rsidR="002D4D44" w:rsidRDefault="002D4D44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FF03D7" w:rsidRPr="002D081E" w:rsidRDefault="00FF03D7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2D081E" w:rsidRDefault="00EE6D9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2D081E">
        <w:rPr>
          <w:rFonts w:ascii="Times New Roman" w:hAnsi="Times New Roman"/>
        </w:rPr>
        <w:t>Porto Alegre,</w:t>
      </w:r>
      <w:r w:rsidR="0004714C" w:rsidRPr="002D081E">
        <w:rPr>
          <w:rFonts w:ascii="Times New Roman" w:hAnsi="Times New Roman"/>
        </w:rPr>
        <w:t xml:space="preserve"> </w:t>
      </w:r>
      <w:r w:rsidR="002D081E" w:rsidRPr="002D081E">
        <w:rPr>
          <w:rFonts w:ascii="Times New Roman" w:hAnsi="Times New Roman"/>
        </w:rPr>
        <w:t>1</w:t>
      </w:r>
      <w:r w:rsidR="001E63FD">
        <w:rPr>
          <w:rFonts w:ascii="Times New Roman" w:hAnsi="Times New Roman"/>
        </w:rPr>
        <w:t>5</w:t>
      </w:r>
      <w:r w:rsidR="002D081E" w:rsidRPr="002D081E">
        <w:rPr>
          <w:rFonts w:ascii="Times New Roman" w:hAnsi="Times New Roman"/>
        </w:rPr>
        <w:t xml:space="preserve"> de outubro de 2019</w:t>
      </w:r>
      <w:r w:rsidR="00AE0258" w:rsidRPr="002D081E">
        <w:rPr>
          <w:rFonts w:ascii="Times New Roman" w:hAnsi="Times New Roman"/>
        </w:rPr>
        <w:t>.</w:t>
      </w:r>
    </w:p>
    <w:p w:rsidR="00FF03D7" w:rsidRPr="002D081E" w:rsidRDefault="00FF03D7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B71AD5" w:rsidTr="00B71AD5">
        <w:trPr>
          <w:trHeight w:val="315"/>
        </w:trPr>
        <w:tc>
          <w:tcPr>
            <w:tcW w:w="4916" w:type="dxa"/>
            <w:hideMark/>
          </w:tcPr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lastRenderedPageBreak/>
              <w:t xml:space="preserve">DEISE FLORES SANTOS </w:t>
            </w:r>
          </w:p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</w:tcPr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71AD5" w:rsidTr="00B71AD5">
        <w:trPr>
          <w:trHeight w:val="315"/>
        </w:trPr>
        <w:tc>
          <w:tcPr>
            <w:tcW w:w="4916" w:type="dxa"/>
            <w:hideMark/>
          </w:tcPr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</w:tcPr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B71AD5" w:rsidTr="00B71AD5">
        <w:trPr>
          <w:trHeight w:val="323"/>
        </w:trPr>
        <w:tc>
          <w:tcPr>
            <w:tcW w:w="4916" w:type="dxa"/>
            <w:hideMark/>
          </w:tcPr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MAURÍCIO ZUCHETTI</w:t>
            </w:r>
          </w:p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</w:tcPr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</w:t>
            </w:r>
          </w:p>
          <w:p w:rsidR="00B71AD5" w:rsidRDefault="00B71A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2D081E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750324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4A7E"/>
    <w:multiLevelType w:val="hybridMultilevel"/>
    <w:tmpl w:val="E7E83C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1E63FD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A1CBF"/>
    <w:rsid w:val="002B0A04"/>
    <w:rsid w:val="002C7129"/>
    <w:rsid w:val="002C71F3"/>
    <w:rsid w:val="002D081E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27950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2316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1EDC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2970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0324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D7843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3565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71AD5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07848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  <w:rsid w:val="00FF03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F7A8-A7EB-47E2-AD00-2CBE1A35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7</cp:revision>
  <cp:lastPrinted>2019-09-25T17:48:00Z</cp:lastPrinted>
  <dcterms:created xsi:type="dcterms:W3CDTF">2019-09-25T17:51:00Z</dcterms:created>
  <dcterms:modified xsi:type="dcterms:W3CDTF">2019-10-15T12:20:00Z</dcterms:modified>
</cp:coreProperties>
</file>