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229"/>
      </w:tblGrid>
      <w:tr w:rsidR="002D1228" w:rsidRPr="00B46F71" w:rsidTr="008E0BDC">
        <w:trPr>
          <w:trHeight w:hRule="exact" w:val="741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B46F71" w:rsidRDefault="002D1228" w:rsidP="00B46F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D1228" w:rsidRPr="00344768" w:rsidRDefault="00451FAE" w:rsidP="00B46F71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</w:rPr>
            </w:pPr>
            <w:r w:rsidRPr="00344768">
              <w:rPr>
                <w:rFonts w:ascii="Times New Roman" w:hAnsi="Times New Roman"/>
                <w:b/>
              </w:rPr>
              <w:t>Aspecto ético da inadimplência</w:t>
            </w:r>
            <w:r w:rsidR="00344768" w:rsidRPr="00344768">
              <w:rPr>
                <w:rFonts w:ascii="Times New Roman" w:hAnsi="Times New Roman"/>
                <w:b/>
              </w:rPr>
              <w:t xml:space="preserve"> de profissionais</w:t>
            </w:r>
          </w:p>
        </w:tc>
      </w:tr>
      <w:tr w:rsidR="0081526A" w:rsidRPr="00B46F71" w:rsidTr="003F0D8A">
        <w:trPr>
          <w:trHeight w:hRule="exact" w:val="454"/>
        </w:trPr>
        <w:tc>
          <w:tcPr>
            <w:tcW w:w="935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B46F71" w:rsidRDefault="000F00CC" w:rsidP="00451FA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 xml:space="preserve">DELIBERAÇÃO CED-CAU/RS nº </w:t>
            </w:r>
            <w:r w:rsidR="00451FAE">
              <w:rPr>
                <w:rFonts w:ascii="Times New Roman" w:hAnsi="Times New Roman"/>
                <w:b/>
              </w:rPr>
              <w:t>101</w:t>
            </w:r>
            <w:r w:rsidR="00F05AB0" w:rsidRPr="00B46F71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B46F71" w:rsidRDefault="00456B6D" w:rsidP="00B46F71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0632B" w:rsidRPr="00B46F71" w:rsidRDefault="00E0632B" w:rsidP="0055423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B46F71">
        <w:rPr>
          <w:rFonts w:ascii="Times New Roman" w:hAnsi="Times New Roman"/>
        </w:rPr>
        <w:t xml:space="preserve"> </w:t>
      </w:r>
      <w:r w:rsidR="00032C0D">
        <w:rPr>
          <w:rFonts w:ascii="Times New Roman" w:hAnsi="Times New Roman"/>
        </w:rPr>
        <w:t>10</w:t>
      </w:r>
      <w:r w:rsidR="00451FAE">
        <w:rPr>
          <w:rFonts w:ascii="Times New Roman" w:hAnsi="Times New Roman"/>
        </w:rPr>
        <w:t xml:space="preserve"> de setembro</w:t>
      </w:r>
      <w:r w:rsidR="00F05AB0" w:rsidRPr="00B46F71">
        <w:rPr>
          <w:rFonts w:ascii="Times New Roman" w:hAnsi="Times New Roman"/>
        </w:rPr>
        <w:t xml:space="preserve"> de 2019</w:t>
      </w:r>
      <w:r w:rsidRPr="00B46F71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B46F71">
        <w:rPr>
          <w:rFonts w:ascii="Times New Roman" w:hAnsi="Times New Roman"/>
        </w:rPr>
        <w:t xml:space="preserve">CAU/BR </w:t>
      </w:r>
      <w:r w:rsidRPr="00B46F71">
        <w:rPr>
          <w:rFonts w:ascii="Times New Roman" w:hAnsi="Times New Roman"/>
        </w:rPr>
        <w:t xml:space="preserve">nº 30 e o artigo </w:t>
      </w:r>
      <w:r w:rsidR="00451FAE">
        <w:rPr>
          <w:rFonts w:ascii="Times New Roman" w:hAnsi="Times New Roman"/>
        </w:rPr>
        <w:t xml:space="preserve">94, II e III </w:t>
      </w:r>
      <w:r w:rsidRPr="00B46F71">
        <w:rPr>
          <w:rFonts w:ascii="Times New Roman" w:hAnsi="Times New Roman"/>
        </w:rPr>
        <w:t>do Regimento Interno do CAU/RS;</w:t>
      </w:r>
      <w:r w:rsidR="00CA0912" w:rsidRPr="00B46F71">
        <w:rPr>
          <w:rFonts w:ascii="Times New Roman" w:hAnsi="Times New Roman"/>
        </w:rPr>
        <w:t xml:space="preserve"> e</w:t>
      </w:r>
    </w:p>
    <w:p w:rsidR="0063103A" w:rsidRDefault="00E2249A" w:rsidP="007360A5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</w:t>
      </w:r>
      <w:r w:rsidR="00451FAE">
        <w:rPr>
          <w:rFonts w:ascii="Times New Roman" w:hAnsi="Times New Roman"/>
        </w:rPr>
        <w:t>Lei nº 12.378/2010 prevê</w:t>
      </w:r>
      <w:r w:rsidR="00B63112">
        <w:rPr>
          <w:rFonts w:ascii="Times New Roman" w:hAnsi="Times New Roman"/>
        </w:rPr>
        <w:t xml:space="preserve"> como infração disciplinar</w:t>
      </w:r>
      <w:r w:rsidR="00451FAE">
        <w:rPr>
          <w:rFonts w:ascii="Times New Roman" w:hAnsi="Times New Roman"/>
        </w:rPr>
        <w:t>:</w:t>
      </w:r>
    </w:p>
    <w:p w:rsidR="00032C0D" w:rsidRPr="00032C0D" w:rsidRDefault="00032C0D" w:rsidP="00032C0D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032C0D">
        <w:rPr>
          <w:rFonts w:ascii="Times New Roman" w:hAnsi="Times New Roman"/>
          <w:sz w:val="22"/>
        </w:rPr>
        <w:t xml:space="preserve">Art. 18.  Constituem infrações disciplinares, além de outras definidas pelo Código de Ética e Disciplina: </w:t>
      </w:r>
    </w:p>
    <w:p w:rsidR="00032C0D" w:rsidRPr="00032C0D" w:rsidRDefault="00032C0D" w:rsidP="00032C0D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032C0D">
        <w:rPr>
          <w:rFonts w:ascii="Times New Roman" w:hAnsi="Times New Roman"/>
          <w:sz w:val="22"/>
        </w:rPr>
        <w:t>(...)</w:t>
      </w:r>
    </w:p>
    <w:p w:rsidR="00451FAE" w:rsidRDefault="00451FAE" w:rsidP="00032C0D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</w:rPr>
      </w:pPr>
      <w:r w:rsidRPr="00451FAE">
        <w:rPr>
          <w:rFonts w:ascii="Times New Roman" w:hAnsi="Times New Roman"/>
          <w:sz w:val="22"/>
        </w:rPr>
        <w:t xml:space="preserve">XI - deixar de pagar a anuidade, taxas, preços de serviços e multas devidos ao CAU/BR ou aos </w:t>
      </w:r>
      <w:proofErr w:type="spellStart"/>
      <w:r w:rsidRPr="00451FAE">
        <w:rPr>
          <w:rFonts w:ascii="Times New Roman" w:hAnsi="Times New Roman"/>
          <w:sz w:val="22"/>
        </w:rPr>
        <w:t>CAUs</w:t>
      </w:r>
      <w:proofErr w:type="spellEnd"/>
      <w:r w:rsidRPr="00451FAE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quando devidamente notificado.</w:t>
      </w:r>
    </w:p>
    <w:p w:rsidR="00B63112" w:rsidRDefault="00B63112" w:rsidP="0055423E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estão em andamento </w:t>
      </w:r>
      <w:r w:rsidR="00844830" w:rsidRPr="00844830">
        <w:rPr>
          <w:rFonts w:ascii="Times New Roman" w:hAnsi="Times New Roman"/>
        </w:rPr>
        <w:t>1560</w:t>
      </w:r>
      <w:r w:rsidRPr="00844830">
        <w:rPr>
          <w:rFonts w:ascii="Times New Roman" w:hAnsi="Times New Roman"/>
        </w:rPr>
        <w:t xml:space="preserve"> </w:t>
      </w:r>
      <w:r w:rsidR="001624FE">
        <w:rPr>
          <w:rFonts w:ascii="Times New Roman" w:hAnsi="Times New Roman"/>
        </w:rPr>
        <w:t xml:space="preserve">(mil quinhentos e sessenta) </w:t>
      </w:r>
      <w:r>
        <w:rPr>
          <w:rFonts w:ascii="Times New Roman" w:hAnsi="Times New Roman"/>
        </w:rPr>
        <w:t xml:space="preserve">processos de cobrança por inadimplência de </w:t>
      </w:r>
      <w:r w:rsidR="00844830">
        <w:rPr>
          <w:rFonts w:ascii="Times New Roman" w:hAnsi="Times New Roman"/>
        </w:rPr>
        <w:t xml:space="preserve">pessoa física </w:t>
      </w:r>
      <w:r w:rsidR="0055423E">
        <w:rPr>
          <w:rFonts w:ascii="Times New Roman" w:hAnsi="Times New Roman"/>
        </w:rPr>
        <w:t xml:space="preserve">- </w:t>
      </w:r>
      <w:r w:rsidR="00844830">
        <w:rPr>
          <w:rFonts w:ascii="Times New Roman" w:hAnsi="Times New Roman"/>
        </w:rPr>
        <w:t>referente</w:t>
      </w:r>
      <w:r w:rsidR="00032C0D">
        <w:rPr>
          <w:rFonts w:ascii="Times New Roman" w:hAnsi="Times New Roman"/>
        </w:rPr>
        <w:t>s</w:t>
      </w:r>
      <w:r w:rsidR="00844830">
        <w:rPr>
          <w:rFonts w:ascii="Times New Roman" w:hAnsi="Times New Roman"/>
        </w:rPr>
        <w:t xml:space="preserve"> </w:t>
      </w:r>
      <w:r w:rsidR="0055423E">
        <w:rPr>
          <w:rFonts w:ascii="Times New Roman" w:hAnsi="Times New Roman"/>
        </w:rPr>
        <w:t>a</w:t>
      </w:r>
      <w:r w:rsidR="00844830">
        <w:rPr>
          <w:rFonts w:ascii="Times New Roman" w:hAnsi="Times New Roman"/>
        </w:rPr>
        <w:t xml:space="preserve"> anuidades, multas </w:t>
      </w:r>
      <w:r w:rsidR="0055423E">
        <w:rPr>
          <w:rFonts w:ascii="Times New Roman" w:hAnsi="Times New Roman"/>
        </w:rPr>
        <w:t>etc. - na</w:t>
      </w:r>
      <w:r>
        <w:rPr>
          <w:rFonts w:ascii="Times New Roman" w:hAnsi="Times New Roman"/>
        </w:rPr>
        <w:t xml:space="preserve"> Gerência financeira do CAU/RS, </w:t>
      </w:r>
      <w:r w:rsidR="00D70B89">
        <w:rPr>
          <w:rFonts w:ascii="Times New Roman" w:hAnsi="Times New Roman"/>
        </w:rPr>
        <w:t>os quais estão em trâmites administrativos.</w:t>
      </w:r>
    </w:p>
    <w:p w:rsidR="00382940" w:rsidRDefault="00B63112" w:rsidP="0055423E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na Gerência Jurídica do CAU/RS </w:t>
      </w:r>
      <w:r w:rsidR="00D70B89">
        <w:rPr>
          <w:rFonts w:ascii="Times New Roman" w:hAnsi="Times New Roman"/>
        </w:rPr>
        <w:t>existe</w:t>
      </w:r>
      <w:r w:rsidR="00382940">
        <w:rPr>
          <w:rFonts w:ascii="Times New Roman" w:hAnsi="Times New Roman"/>
        </w:rPr>
        <w:t>m</w:t>
      </w:r>
      <w:r w:rsidR="00D70B89">
        <w:rPr>
          <w:rFonts w:ascii="Times New Roman" w:hAnsi="Times New Roman"/>
        </w:rPr>
        <w:t xml:space="preserve"> 245 (duzentos e quarenta e cinco) </w:t>
      </w:r>
      <w:r w:rsidR="00D70B89" w:rsidRPr="00D70B89">
        <w:rPr>
          <w:rFonts w:ascii="Times New Roman" w:hAnsi="Times New Roman"/>
        </w:rPr>
        <w:t xml:space="preserve">processos de execução fiscal </w:t>
      </w:r>
      <w:r w:rsidR="00D70B89">
        <w:rPr>
          <w:rFonts w:ascii="Times New Roman" w:hAnsi="Times New Roman"/>
        </w:rPr>
        <w:t xml:space="preserve">em andamento, os quais já </w:t>
      </w:r>
      <w:r w:rsidR="00382940">
        <w:rPr>
          <w:rFonts w:ascii="Times New Roman" w:hAnsi="Times New Roman"/>
        </w:rPr>
        <w:t xml:space="preserve">tiveram </w:t>
      </w:r>
      <w:r w:rsidR="00D70B89">
        <w:rPr>
          <w:rFonts w:ascii="Times New Roman" w:hAnsi="Times New Roman"/>
        </w:rPr>
        <w:t>os trâmites administrativos</w:t>
      </w:r>
      <w:r w:rsidR="00382940">
        <w:rPr>
          <w:rFonts w:ascii="Times New Roman" w:hAnsi="Times New Roman"/>
        </w:rPr>
        <w:t xml:space="preserve"> concluídos e seguem os trâmites judiciais para cobrança dos valores devidos</w:t>
      </w:r>
      <w:r w:rsidR="00D70B89">
        <w:rPr>
          <w:rFonts w:ascii="Times New Roman" w:hAnsi="Times New Roman"/>
        </w:rPr>
        <w:t>.</w:t>
      </w:r>
    </w:p>
    <w:p w:rsidR="00A87FF0" w:rsidRDefault="00A87FF0" w:rsidP="0055423E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</w:t>
      </w:r>
      <w:r w:rsidR="00B63112">
        <w:rPr>
          <w:rFonts w:ascii="Times New Roman" w:hAnsi="Times New Roman"/>
        </w:rPr>
        <w:t xml:space="preserve">não estão normatizados critérios para a admissão </w:t>
      </w:r>
      <w:r w:rsidR="0055423E">
        <w:rPr>
          <w:rFonts w:ascii="Times New Roman" w:hAnsi="Times New Roman"/>
        </w:rPr>
        <w:t>e</w:t>
      </w:r>
      <w:r w:rsidR="001624FE">
        <w:rPr>
          <w:rFonts w:ascii="Times New Roman" w:hAnsi="Times New Roman"/>
        </w:rPr>
        <w:t xml:space="preserve"> o</w:t>
      </w:r>
      <w:bookmarkStart w:id="0" w:name="_GoBack"/>
      <w:bookmarkEnd w:id="0"/>
      <w:r w:rsidR="0055423E">
        <w:rPr>
          <w:rFonts w:ascii="Times New Roman" w:hAnsi="Times New Roman"/>
        </w:rPr>
        <w:t xml:space="preserve"> julgamento </w:t>
      </w:r>
      <w:r w:rsidR="00B63112">
        <w:rPr>
          <w:rFonts w:ascii="Times New Roman" w:hAnsi="Times New Roman"/>
        </w:rPr>
        <w:t xml:space="preserve">de um </w:t>
      </w:r>
      <w:r w:rsidR="0055423E">
        <w:rPr>
          <w:rFonts w:ascii="Times New Roman" w:hAnsi="Times New Roman"/>
        </w:rPr>
        <w:t>processo</w:t>
      </w:r>
      <w:r w:rsidR="00032C0D">
        <w:rPr>
          <w:rFonts w:ascii="Times New Roman" w:hAnsi="Times New Roman"/>
        </w:rPr>
        <w:t xml:space="preserve"> ético-disciplinar</w:t>
      </w:r>
      <w:r w:rsidR="00B63112">
        <w:rPr>
          <w:rFonts w:ascii="Times New Roman" w:hAnsi="Times New Roman"/>
        </w:rPr>
        <w:t xml:space="preserve"> por </w:t>
      </w:r>
      <w:r w:rsidR="0055423E">
        <w:rPr>
          <w:rFonts w:ascii="Times New Roman" w:hAnsi="Times New Roman"/>
        </w:rPr>
        <w:t>inadimplência</w:t>
      </w:r>
      <w:r w:rsidR="00382940">
        <w:rPr>
          <w:rFonts w:ascii="Times New Roman" w:hAnsi="Times New Roman"/>
        </w:rPr>
        <w:t>.</w:t>
      </w:r>
    </w:p>
    <w:p w:rsidR="00382940" w:rsidRDefault="00382940" w:rsidP="0055423E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existe</w:t>
      </w:r>
      <w:r w:rsidR="0055423E">
        <w:rPr>
          <w:rFonts w:ascii="Times New Roman" w:hAnsi="Times New Roman"/>
        </w:rPr>
        <w:t xml:space="preserve"> o caso de</w:t>
      </w:r>
      <w:r>
        <w:rPr>
          <w:rFonts w:ascii="Times New Roman" w:hAnsi="Times New Roman"/>
        </w:rPr>
        <w:t xml:space="preserve"> um processo ético-disciplinar por falta de pagamento de anuidades</w:t>
      </w:r>
      <w:r w:rsidR="0043009F">
        <w:rPr>
          <w:rFonts w:ascii="Times New Roman" w:hAnsi="Times New Roman"/>
        </w:rPr>
        <w:t xml:space="preserve"> em andamento</w:t>
      </w:r>
      <w:r>
        <w:rPr>
          <w:rFonts w:ascii="Times New Roman" w:hAnsi="Times New Roman"/>
        </w:rPr>
        <w:t xml:space="preserve">, </w:t>
      </w:r>
      <w:r w:rsidR="0055423E">
        <w:rPr>
          <w:rFonts w:ascii="Times New Roman" w:hAnsi="Times New Roman"/>
        </w:rPr>
        <w:t>que resumidamente,</w:t>
      </w:r>
      <w:r>
        <w:rPr>
          <w:rFonts w:ascii="Times New Roman" w:hAnsi="Times New Roman"/>
        </w:rPr>
        <w:t xml:space="preserve"> teve origem no relatório de fiscalização nº 1000022390/2015, emitido em 13/07/2015, cuja admissão foi realizada pela CED-CAU/RS em 27/04/</w:t>
      </w:r>
      <w:r w:rsidR="0043009F">
        <w:rPr>
          <w:rFonts w:ascii="Times New Roman" w:hAnsi="Times New Roman"/>
        </w:rPr>
        <w:t xml:space="preserve">2016, e suspenso pela comissão </w:t>
      </w:r>
      <w:r>
        <w:rPr>
          <w:rFonts w:ascii="Times New Roman" w:hAnsi="Times New Roman"/>
        </w:rPr>
        <w:t>em 14/06/2016, até a conclusão do processo administrativo nº 115/2016</w:t>
      </w:r>
      <w:r w:rsidR="004300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cobrança</w:t>
      </w:r>
      <w:r w:rsidR="0043009F">
        <w:rPr>
          <w:rFonts w:ascii="Times New Roman" w:hAnsi="Times New Roman"/>
        </w:rPr>
        <w:t>, cujo término e inscrição em dívida ativa ocorreu em 22/03/2017. Em 17/07/2017</w:t>
      </w:r>
      <w:r>
        <w:rPr>
          <w:rFonts w:ascii="Times New Roman" w:hAnsi="Times New Roman"/>
        </w:rPr>
        <w:t xml:space="preserve"> </w:t>
      </w:r>
      <w:r w:rsidR="007360A5">
        <w:rPr>
          <w:rFonts w:ascii="Times New Roman" w:hAnsi="Times New Roman"/>
        </w:rPr>
        <w:t>foi ajuizado processo na justiça e, após realizados parcelamentos por duas vezes</w:t>
      </w:r>
      <w:r w:rsidR="0055423E">
        <w:rPr>
          <w:rFonts w:ascii="Times New Roman" w:hAnsi="Times New Roman"/>
        </w:rPr>
        <w:t xml:space="preserve"> sem a devida quitação, fo</w:t>
      </w:r>
      <w:r w:rsidR="007360A5">
        <w:rPr>
          <w:rFonts w:ascii="Times New Roman" w:hAnsi="Times New Roman"/>
        </w:rPr>
        <w:t>i dado prosseguimento ao processo judicial.</w:t>
      </w:r>
    </w:p>
    <w:p w:rsidR="007360A5" w:rsidRDefault="007360A5" w:rsidP="0055423E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não há previsão de término dos processos judiciais, pois dependem de acordo entre o profissional e o Conselho ou, em não havendo o pagamento, da localização de bens passíveis de penhora que possam suprir a dívida.</w:t>
      </w:r>
    </w:p>
    <w:p w:rsidR="007360A5" w:rsidRDefault="007360A5" w:rsidP="007360A5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estabelecimento do entendimento do CAU/RS quanto ao aspecto ético da inadimplência</w:t>
      </w:r>
      <w:r w:rsidR="00844830">
        <w:rPr>
          <w:rFonts w:ascii="Times New Roman" w:hAnsi="Times New Roman"/>
        </w:rPr>
        <w:t>, bem como, se for o caso, da definição de</w:t>
      </w:r>
      <w:r>
        <w:rPr>
          <w:rFonts w:ascii="Times New Roman" w:hAnsi="Times New Roman"/>
        </w:rPr>
        <w:t xml:space="preserve"> critérios </w:t>
      </w:r>
      <w:r w:rsidR="00844830">
        <w:rPr>
          <w:rFonts w:ascii="Times New Roman" w:hAnsi="Times New Roman"/>
        </w:rPr>
        <w:t>para a admissão e julgamento de processos ético-disciplinares por infração ao inciso XI, do art. 18, da Lei nº 12.378/2010.</w:t>
      </w:r>
    </w:p>
    <w:p w:rsidR="0055423E" w:rsidRPr="00B46F71" w:rsidRDefault="0055423E" w:rsidP="007360A5">
      <w:pPr>
        <w:autoSpaceDE w:val="0"/>
        <w:autoSpaceDN w:val="0"/>
        <w:spacing w:before="120"/>
        <w:jc w:val="both"/>
        <w:rPr>
          <w:rFonts w:ascii="Times New Roman" w:hAnsi="Times New Roman"/>
        </w:rPr>
      </w:pPr>
    </w:p>
    <w:p w:rsidR="00E0632B" w:rsidRPr="00B46F71" w:rsidRDefault="00E0632B" w:rsidP="00B46F7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46F71">
        <w:rPr>
          <w:rFonts w:ascii="Times New Roman" w:hAnsi="Times New Roman"/>
          <w:b/>
        </w:rPr>
        <w:t>DELIBEROU</w:t>
      </w:r>
      <w:r w:rsidR="00410569" w:rsidRPr="00B46F71">
        <w:rPr>
          <w:rFonts w:ascii="Times New Roman" w:hAnsi="Times New Roman"/>
          <w:b/>
        </w:rPr>
        <w:t xml:space="preserve"> POR</w:t>
      </w:r>
      <w:r w:rsidRPr="00B46F71">
        <w:rPr>
          <w:rFonts w:ascii="Times New Roman" w:hAnsi="Times New Roman"/>
          <w:b/>
        </w:rPr>
        <w:t>:</w:t>
      </w:r>
    </w:p>
    <w:p w:rsidR="0017498B" w:rsidRPr="00B46F71" w:rsidRDefault="0017498B" w:rsidP="00B46F71">
      <w:pPr>
        <w:pStyle w:val="PargrafodaLista"/>
        <w:ind w:left="0"/>
        <w:jc w:val="both"/>
        <w:rPr>
          <w:rFonts w:ascii="Times New Roman" w:hAnsi="Times New Roman"/>
          <w:highlight w:val="yellow"/>
        </w:rPr>
      </w:pPr>
    </w:p>
    <w:p w:rsidR="003F0D8A" w:rsidRDefault="00844830" w:rsidP="00B46F71">
      <w:pPr>
        <w:pStyle w:val="PargrafodaLista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o tema ao plenário para discussão e formação do entendimento do CAU/RS acerca da pertinência de ser analisado o aspecto ético da inadimplência </w:t>
      </w:r>
      <w:r w:rsidR="0055423E">
        <w:rPr>
          <w:rFonts w:ascii="Times New Roman" w:hAnsi="Times New Roman"/>
        </w:rPr>
        <w:t xml:space="preserve">de pessoas físicas </w:t>
      </w:r>
      <w:r>
        <w:rPr>
          <w:rFonts w:ascii="Times New Roman" w:hAnsi="Times New Roman"/>
        </w:rPr>
        <w:t>e, caso o plenário entenda ser pertinente, quais os critérios devem ser utilizados para admissão e julgamento</w:t>
      </w:r>
      <w:r w:rsidR="0055423E">
        <w:rPr>
          <w:rFonts w:ascii="Times New Roman" w:hAnsi="Times New Roman"/>
        </w:rPr>
        <w:t xml:space="preserve"> de processos</w:t>
      </w:r>
      <w:r w:rsidR="00032C0D">
        <w:rPr>
          <w:rFonts w:ascii="Times New Roman" w:hAnsi="Times New Roman"/>
        </w:rPr>
        <w:t xml:space="preserve"> ético-disciplinares</w:t>
      </w:r>
      <w:r>
        <w:rPr>
          <w:rFonts w:ascii="Times New Roman" w:hAnsi="Times New Roman"/>
        </w:rPr>
        <w:t xml:space="preserve">.  </w:t>
      </w:r>
    </w:p>
    <w:p w:rsidR="00844830" w:rsidRPr="00B46F71" w:rsidRDefault="00844830" w:rsidP="00844830">
      <w:pPr>
        <w:pStyle w:val="PargrafodaLista"/>
        <w:tabs>
          <w:tab w:val="left" w:pos="709"/>
        </w:tabs>
        <w:ind w:left="0"/>
        <w:jc w:val="both"/>
        <w:rPr>
          <w:rFonts w:ascii="Times New Roman" w:hAnsi="Times New Roman"/>
        </w:rPr>
      </w:pPr>
    </w:p>
    <w:p w:rsidR="00F8289D" w:rsidRPr="00B46F71" w:rsidRDefault="00F8289D" w:rsidP="00B46F71">
      <w:pPr>
        <w:jc w:val="both"/>
        <w:rPr>
          <w:rFonts w:ascii="Times New Roman" w:hAnsi="Times New Roman"/>
        </w:rPr>
      </w:pPr>
    </w:p>
    <w:p w:rsidR="00F8289D" w:rsidRPr="00B46F71" w:rsidRDefault="008E3EC5" w:rsidP="00B46F71">
      <w:pPr>
        <w:jc w:val="right"/>
        <w:rPr>
          <w:rFonts w:ascii="Times New Roman" w:hAnsi="Times New Roman"/>
        </w:rPr>
      </w:pPr>
      <w:r w:rsidRPr="00B46F71">
        <w:rPr>
          <w:rFonts w:ascii="Times New Roman" w:hAnsi="Times New Roman"/>
        </w:rPr>
        <w:t>P</w:t>
      </w:r>
      <w:r w:rsidR="00F8289D" w:rsidRPr="00B46F71">
        <w:rPr>
          <w:rFonts w:ascii="Times New Roman" w:hAnsi="Times New Roman"/>
        </w:rPr>
        <w:t>orto Alegre,</w:t>
      </w:r>
      <w:r w:rsidR="00F63F12" w:rsidRPr="00B46F71">
        <w:rPr>
          <w:rFonts w:ascii="Times New Roman" w:hAnsi="Times New Roman"/>
        </w:rPr>
        <w:t xml:space="preserve"> </w:t>
      </w:r>
      <w:r w:rsidR="00844830">
        <w:rPr>
          <w:rFonts w:ascii="Times New Roman" w:hAnsi="Times New Roman"/>
        </w:rPr>
        <w:t>10 de setembro</w:t>
      </w:r>
      <w:r w:rsidR="00AC221F" w:rsidRPr="00B46F71">
        <w:rPr>
          <w:rFonts w:ascii="Times New Roman" w:hAnsi="Times New Roman"/>
        </w:rPr>
        <w:t xml:space="preserve"> de 2019</w:t>
      </w:r>
      <w:r w:rsidR="00F8289D" w:rsidRPr="00B46F71">
        <w:rPr>
          <w:rFonts w:ascii="Times New Roman" w:hAnsi="Times New Roman"/>
        </w:rPr>
        <w:t>.</w:t>
      </w:r>
    </w:p>
    <w:p w:rsidR="00BF6BAB" w:rsidRPr="00B46F71" w:rsidRDefault="00BF6BAB" w:rsidP="00B46F71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B46F71" w:rsidTr="00552DFC">
        <w:tc>
          <w:tcPr>
            <w:tcW w:w="4361" w:type="dxa"/>
            <w:shd w:val="clear" w:color="auto" w:fill="auto"/>
          </w:tcPr>
          <w:p w:rsidR="008E3EC5" w:rsidRPr="00B46F71" w:rsidRDefault="0073729A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>RUI MINEIRO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B46F71" w:rsidTr="00552DFC">
        <w:tc>
          <w:tcPr>
            <w:tcW w:w="4361" w:type="dxa"/>
            <w:shd w:val="clear" w:color="auto" w:fill="auto"/>
          </w:tcPr>
          <w:p w:rsidR="0073729A" w:rsidRPr="00B46F71" w:rsidRDefault="0055423E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5423E">
              <w:rPr>
                <w:rFonts w:ascii="Times New Roman" w:hAnsi="Times New Roman"/>
                <w:b/>
              </w:rPr>
              <w:t>ROBERTA KRAHE EDELWEISS</w:t>
            </w:r>
          </w:p>
          <w:p w:rsidR="008E3EC5" w:rsidRPr="00B46F71" w:rsidRDefault="0055423E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>MAURÍCIO ZUCHETTI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4E380F" w:rsidRDefault="00220946" w:rsidP="004E380F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4E380F" w:rsidSect="003F0D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42" w:rsidRDefault="00D42C42">
      <w:r>
        <w:separator/>
      </w:r>
    </w:p>
  </w:endnote>
  <w:endnote w:type="continuationSeparator" w:id="0">
    <w:p w:rsidR="00D42C42" w:rsidRDefault="00D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24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42" w:rsidRDefault="00D42C42">
      <w:r>
        <w:separator/>
      </w:r>
    </w:p>
  </w:footnote>
  <w:footnote w:type="continuationSeparator" w:id="0">
    <w:p w:rsidR="00D42C42" w:rsidRDefault="00D4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32C0D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24FE"/>
    <w:rsid w:val="00163D63"/>
    <w:rsid w:val="00163F35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E249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768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82940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0D8A"/>
    <w:rsid w:val="003F1F39"/>
    <w:rsid w:val="00403BB9"/>
    <w:rsid w:val="00406458"/>
    <w:rsid w:val="0040794C"/>
    <w:rsid w:val="00410569"/>
    <w:rsid w:val="004156EC"/>
    <w:rsid w:val="0043009F"/>
    <w:rsid w:val="004367E3"/>
    <w:rsid w:val="00442A5C"/>
    <w:rsid w:val="00444D29"/>
    <w:rsid w:val="00451FAE"/>
    <w:rsid w:val="00456B6D"/>
    <w:rsid w:val="004606F6"/>
    <w:rsid w:val="004714FB"/>
    <w:rsid w:val="00473863"/>
    <w:rsid w:val="004775F9"/>
    <w:rsid w:val="00485FD5"/>
    <w:rsid w:val="00486BF3"/>
    <w:rsid w:val="00491AA4"/>
    <w:rsid w:val="004A3131"/>
    <w:rsid w:val="004A5A5F"/>
    <w:rsid w:val="004A639E"/>
    <w:rsid w:val="004A7DBB"/>
    <w:rsid w:val="004B688D"/>
    <w:rsid w:val="004C15A0"/>
    <w:rsid w:val="004D53FE"/>
    <w:rsid w:val="004E2113"/>
    <w:rsid w:val="004E2525"/>
    <w:rsid w:val="004E380F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5423E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60A5"/>
    <w:rsid w:val="0073729A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4830"/>
    <w:rsid w:val="00845205"/>
    <w:rsid w:val="008473BB"/>
    <w:rsid w:val="00852DE5"/>
    <w:rsid w:val="00855C09"/>
    <w:rsid w:val="00860D8C"/>
    <w:rsid w:val="0086272E"/>
    <w:rsid w:val="00867A76"/>
    <w:rsid w:val="00882897"/>
    <w:rsid w:val="00887FB0"/>
    <w:rsid w:val="008973EF"/>
    <w:rsid w:val="008B1C21"/>
    <w:rsid w:val="008D780B"/>
    <w:rsid w:val="008E0BDC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0A8"/>
    <w:rsid w:val="00A003CE"/>
    <w:rsid w:val="00A12EA0"/>
    <w:rsid w:val="00A20452"/>
    <w:rsid w:val="00A22097"/>
    <w:rsid w:val="00A250C4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87FF0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46F71"/>
    <w:rsid w:val="00B509A5"/>
    <w:rsid w:val="00B51E4D"/>
    <w:rsid w:val="00B525F7"/>
    <w:rsid w:val="00B546CA"/>
    <w:rsid w:val="00B63112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42C42"/>
    <w:rsid w:val="00D52512"/>
    <w:rsid w:val="00D53AD4"/>
    <w:rsid w:val="00D56D3C"/>
    <w:rsid w:val="00D62098"/>
    <w:rsid w:val="00D63E81"/>
    <w:rsid w:val="00D70B89"/>
    <w:rsid w:val="00D7743D"/>
    <w:rsid w:val="00D8018C"/>
    <w:rsid w:val="00D901EA"/>
    <w:rsid w:val="00D93C9B"/>
    <w:rsid w:val="00D967BD"/>
    <w:rsid w:val="00DA2D77"/>
    <w:rsid w:val="00DC1C9C"/>
    <w:rsid w:val="00DE2B3C"/>
    <w:rsid w:val="00DE52BD"/>
    <w:rsid w:val="00E0107D"/>
    <w:rsid w:val="00E02F99"/>
    <w:rsid w:val="00E0632B"/>
    <w:rsid w:val="00E219F6"/>
    <w:rsid w:val="00E2249A"/>
    <w:rsid w:val="00E23B22"/>
    <w:rsid w:val="00E26EA4"/>
    <w:rsid w:val="00E30FF3"/>
    <w:rsid w:val="00E310C6"/>
    <w:rsid w:val="00E427D0"/>
    <w:rsid w:val="00E6483A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49E7-F6AA-4DA6-B989-DB56CB7A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7</cp:revision>
  <cp:lastPrinted>2019-09-10T15:19:00Z</cp:lastPrinted>
  <dcterms:created xsi:type="dcterms:W3CDTF">2019-09-09T17:41:00Z</dcterms:created>
  <dcterms:modified xsi:type="dcterms:W3CDTF">2019-09-10T15:19:00Z</dcterms:modified>
</cp:coreProperties>
</file>