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:rsidTr="002D1228">
        <w:trPr>
          <w:trHeight w:hRule="exact" w:val="454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1C2D6B" w:rsidRDefault="002D1228" w:rsidP="00D220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D1228" w:rsidRPr="002D1228" w:rsidRDefault="002D1228" w:rsidP="002D122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D1228">
              <w:rPr>
                <w:rFonts w:ascii="Times New Roman" w:hAnsi="Times New Roman"/>
              </w:rPr>
              <w:t xml:space="preserve">Realização e reunião externa </w:t>
            </w:r>
            <w:r>
              <w:rPr>
                <w:rFonts w:ascii="Times New Roman" w:hAnsi="Times New Roman"/>
              </w:rPr>
              <w:t>dedicada ao</w:t>
            </w:r>
            <w:r w:rsidRPr="002D1228">
              <w:rPr>
                <w:rFonts w:ascii="Times New Roman" w:hAnsi="Times New Roman"/>
              </w:rPr>
              <w:t xml:space="preserve"> relato de processos</w:t>
            </w:r>
          </w:p>
        </w:tc>
      </w:tr>
      <w:tr w:rsidR="0081526A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2D1228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AE07FB">
              <w:rPr>
                <w:rFonts w:ascii="Times New Roman" w:hAnsi="Times New Roman"/>
                <w:b/>
              </w:rPr>
              <w:t>0</w:t>
            </w:r>
            <w:r w:rsidR="00D2208A">
              <w:rPr>
                <w:rFonts w:ascii="Times New Roman" w:hAnsi="Times New Roman"/>
                <w:b/>
              </w:rPr>
              <w:t>10</w:t>
            </w:r>
            <w:r w:rsidR="004A639E" w:rsidRPr="001C2D6B">
              <w:rPr>
                <w:rFonts w:ascii="Times New Roman" w:hAnsi="Times New Roman"/>
                <w:b/>
              </w:rPr>
              <w:t>/201</w:t>
            </w:r>
            <w:r w:rsidR="002D1228">
              <w:rPr>
                <w:rFonts w:ascii="Times New Roman" w:hAnsi="Times New Roman"/>
                <w:b/>
              </w:rPr>
              <w:t>8</w:t>
            </w:r>
            <w:bookmarkStart w:id="0" w:name="_GoBack"/>
            <w:bookmarkEnd w:id="0"/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D2208A">
        <w:rPr>
          <w:rFonts w:ascii="Times New Roman" w:hAnsi="Times New Roman"/>
        </w:rPr>
        <w:t>03</w:t>
      </w:r>
      <w:r w:rsidRPr="001C2D6B">
        <w:rPr>
          <w:rFonts w:ascii="Times New Roman" w:hAnsi="Times New Roman"/>
        </w:rPr>
        <w:t xml:space="preserve"> de </w:t>
      </w:r>
      <w:r w:rsidR="00D2208A">
        <w:rPr>
          <w:rStyle w:val="nfase"/>
          <w:rFonts w:ascii="Times New Roman" w:hAnsi="Times New Roman"/>
          <w:i w:val="0"/>
          <w:iCs w:val="0"/>
        </w:rPr>
        <w:t xml:space="preserve">abril </w:t>
      </w:r>
      <w:r w:rsidRPr="001C2D6B">
        <w:rPr>
          <w:rFonts w:ascii="Times New Roman" w:hAnsi="Times New Roman"/>
        </w:rPr>
        <w:t>de</w:t>
      </w:r>
      <w:r w:rsidR="00AE07FB">
        <w:rPr>
          <w:rFonts w:ascii="Times New Roman" w:hAnsi="Times New Roman"/>
        </w:rPr>
        <w:t xml:space="preserve"> 2018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E0632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75B90" w:rsidRDefault="00A75B90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o </w:t>
      </w:r>
      <w:r w:rsidR="00D2208A">
        <w:rPr>
          <w:rFonts w:ascii="Times New Roman" w:hAnsi="Times New Roman"/>
        </w:rPr>
        <w:t>processo ético-disciplinar, desde a análise de admissibilidade</w:t>
      </w:r>
      <w:r w:rsidR="00882897">
        <w:rPr>
          <w:rFonts w:ascii="Times New Roman" w:hAnsi="Times New Roman"/>
        </w:rPr>
        <w:t xml:space="preserve"> até o julgamento, possui um longo trâmite, conforme o rito previsto na Resolução nº 143 do CAU/BR, o qual depende da análise do relator em diversos momentos antes do encerramento da fase de instrução;</w:t>
      </w:r>
    </w:p>
    <w:p w:rsidR="00882897" w:rsidRDefault="00882897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882897" w:rsidRDefault="00882897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tramitam atualmente na CED-CAU/RS 135 (cento e trinta e cinco) processos;</w:t>
      </w:r>
    </w:p>
    <w:p w:rsidR="00882897" w:rsidRDefault="00882897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84E1E" w:rsidRDefault="00A84E1E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que, em virtude da alta demanda de análise de processos nas fases de admissibilidade e instrução, não há tempo hábil para a elaboração do relatório e voto acerca dos processos já instruídos, durante as reuniões ordinárias;</w:t>
      </w:r>
    </w:p>
    <w:p w:rsidR="00A84E1E" w:rsidRDefault="00A84E1E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existem 16 (dezesseis) processos para relatório, com a instrução concluída;</w:t>
      </w: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alta complexidade da elaboração do relatório e voto acerca do processo ético-disciplinar, tendo em vista o rigor legal e o compromisso com o adequado julgamento, seja pela a aplicação da sanção cabível ou pela determinação de extinção e arquivamento do processo;</w:t>
      </w: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o indicador de eficiência na conclusão de processos ético-disciplinares, medido pelo CAU/BR, </w:t>
      </w:r>
      <w:r w:rsidR="00E23B22">
        <w:rPr>
          <w:rFonts w:ascii="Times New Roman" w:hAnsi="Times New Roman"/>
        </w:rPr>
        <w:t xml:space="preserve">prevê que, a quantidade de processos éticos concluídos sobre a quantidade total de processos éticos em andamento alcance a meta de </w:t>
      </w:r>
      <w:r>
        <w:rPr>
          <w:rFonts w:ascii="Times New Roman" w:hAnsi="Times New Roman"/>
        </w:rPr>
        <w:t>25%</w:t>
      </w:r>
      <w:r w:rsidR="00E23B22">
        <w:rPr>
          <w:rFonts w:ascii="Times New Roman" w:hAnsi="Times New Roman"/>
        </w:rPr>
        <w:t>, a qual não foi atingida pelo CAU/RS no exercício de 2017;</w:t>
      </w:r>
    </w:p>
    <w:p w:rsidR="00E23B22" w:rsidRDefault="00E23B22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E23B22" w:rsidRDefault="00E23B22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</w:t>
      </w:r>
      <w:r w:rsidR="00410569">
        <w:rPr>
          <w:rFonts w:ascii="Times New Roman" w:hAnsi="Times New Roman"/>
        </w:rPr>
        <w:t>derando a necessidade de atender aos prazos estabelecidos pela Resolução nº 143 do CAU/BR;</w:t>
      </w:r>
    </w:p>
    <w:p w:rsidR="002148E6" w:rsidRDefault="002148E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148E6" w:rsidRDefault="002148E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custo de uma reunião de meio turno realizada na sede do CAU/RS em comparação com os custos previstos para a realização de uma reunião externa, estendida por dois dias em turno integral, são equivalentes;</w:t>
      </w:r>
    </w:p>
    <w:p w:rsidR="002148E6" w:rsidRDefault="002148E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148E6" w:rsidRDefault="002148E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equipe poderá dedicar-se exclusivamente ao relato de processos</w:t>
      </w:r>
      <w:r w:rsidR="00F50F34">
        <w:rPr>
          <w:rFonts w:ascii="Times New Roman" w:hAnsi="Times New Roman"/>
        </w:rPr>
        <w:t xml:space="preserve"> na reunião externa, utilizando como meta a conclusão do relatório de todos os processos que estão nesta fase.</w:t>
      </w:r>
    </w:p>
    <w:p w:rsidR="00F63F12" w:rsidRPr="001C2D6B" w:rsidRDefault="00F63F12" w:rsidP="008E3EC5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E0632B" w:rsidRPr="00410569" w:rsidRDefault="00E0632B" w:rsidP="00410569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Aprovar, por unanimidade, </w:t>
      </w:r>
      <w:r w:rsidR="00410569">
        <w:rPr>
          <w:rFonts w:ascii="Times New Roman" w:hAnsi="Times New Roman"/>
        </w:rPr>
        <w:t xml:space="preserve">a realização </w:t>
      </w:r>
      <w:r w:rsidR="002148E6">
        <w:rPr>
          <w:rFonts w:ascii="Times New Roman" w:hAnsi="Times New Roman"/>
        </w:rPr>
        <w:t>da</w:t>
      </w:r>
      <w:r w:rsidR="00410569">
        <w:rPr>
          <w:rFonts w:ascii="Times New Roman" w:hAnsi="Times New Roman"/>
        </w:rPr>
        <w:t xml:space="preserve"> reunião externa dedicada à relato de processos, a se realizar nos dias 01 e 02 de junho de 2018, na cidade de Santa Cruz do Sul, </w:t>
      </w:r>
      <w:r w:rsidR="002148E6">
        <w:rPr>
          <w:rFonts w:ascii="Times New Roman" w:hAnsi="Times New Roman"/>
        </w:rPr>
        <w:t xml:space="preserve">em local reservado para </w:t>
      </w:r>
      <w:r w:rsidR="002148E6">
        <w:rPr>
          <w:rFonts w:ascii="Times New Roman" w:hAnsi="Times New Roman"/>
        </w:rPr>
        <w:lastRenderedPageBreak/>
        <w:t xml:space="preserve">esta finalidade, </w:t>
      </w:r>
      <w:r w:rsidR="00410569">
        <w:rPr>
          <w:rFonts w:ascii="Times New Roman" w:hAnsi="Times New Roman"/>
        </w:rPr>
        <w:t xml:space="preserve">com a participação dos três conselheiros membros da Comissão e dos funcionários </w:t>
      </w:r>
      <w:r w:rsidR="00410569" w:rsidRPr="00410569">
        <w:rPr>
          <w:rFonts w:ascii="Times New Roman" w:hAnsi="Times New Roman"/>
        </w:rPr>
        <w:t>Sabrina Lopes Ourique</w:t>
      </w:r>
      <w:r w:rsidR="00410569">
        <w:rPr>
          <w:rFonts w:ascii="Times New Roman" w:hAnsi="Times New Roman"/>
        </w:rPr>
        <w:t xml:space="preserve"> e </w:t>
      </w:r>
      <w:r w:rsidR="00410569" w:rsidRPr="00410569">
        <w:rPr>
          <w:rFonts w:ascii="Times New Roman" w:hAnsi="Times New Roman"/>
        </w:rPr>
        <w:t>Flávio Salamoni Barros Silva.</w:t>
      </w:r>
      <w:r w:rsidR="002148E6">
        <w:rPr>
          <w:rFonts w:ascii="Times New Roman" w:hAnsi="Times New Roman"/>
        </w:rPr>
        <w:t xml:space="preserve"> </w:t>
      </w:r>
    </w:p>
    <w:p w:rsidR="008E3EC5" w:rsidRPr="001C2D6B" w:rsidRDefault="008E3EC5" w:rsidP="008E3EC5">
      <w:pPr>
        <w:pStyle w:val="PargrafodaLista"/>
        <w:ind w:left="-284"/>
        <w:jc w:val="both"/>
        <w:rPr>
          <w:rFonts w:ascii="Times New Roman" w:hAnsi="Times New Roman"/>
        </w:rPr>
      </w:pPr>
    </w:p>
    <w:p w:rsidR="00E0632B" w:rsidRPr="001C2D6B" w:rsidRDefault="002148E6" w:rsidP="008E3EC5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Encaminhar à Presidência para a autorização formal acerca da realização da reunião externa.</w:t>
      </w:r>
    </w:p>
    <w:p w:rsidR="00F8289D" w:rsidRPr="001C2D6B" w:rsidRDefault="00F8289D" w:rsidP="008E3EC5">
      <w:pPr>
        <w:jc w:val="both"/>
        <w:rPr>
          <w:rFonts w:ascii="Times New Roman" w:hAnsi="Times New Roman"/>
        </w:rPr>
      </w:pPr>
    </w:p>
    <w:p w:rsidR="00F8289D" w:rsidRPr="001C2D6B" w:rsidRDefault="008E3EC5" w:rsidP="00F63F12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8289D" w:rsidRPr="001C2D6B">
        <w:rPr>
          <w:rFonts w:ascii="Times New Roman" w:hAnsi="Times New Roman"/>
        </w:rPr>
        <w:t>orto Alegre,</w:t>
      </w:r>
      <w:r w:rsidR="00F63F12">
        <w:rPr>
          <w:rFonts w:ascii="Times New Roman" w:hAnsi="Times New Roman"/>
        </w:rPr>
        <w:t xml:space="preserve"> </w:t>
      </w:r>
      <w:r w:rsidR="00F50F34">
        <w:rPr>
          <w:rStyle w:val="nfase"/>
          <w:rFonts w:ascii="Times New Roman" w:hAnsi="Times New Roman"/>
          <w:i w:val="0"/>
          <w:iCs w:val="0"/>
          <w:sz w:val="22"/>
          <w:szCs w:val="22"/>
        </w:rPr>
        <w:t>03 de abril</w:t>
      </w:r>
      <w:r w:rsidR="00A75B90">
        <w:rPr>
          <w:rStyle w:val="nfase"/>
          <w:rFonts w:ascii="Times New Roman" w:hAnsi="Times New Roman"/>
          <w:i w:val="0"/>
          <w:iCs w:val="0"/>
          <w:sz w:val="22"/>
          <w:szCs w:val="22"/>
        </w:rPr>
        <w:t xml:space="preserve"> de </w:t>
      </w:r>
      <w:r w:rsidR="001E3C2D" w:rsidRPr="008E191A">
        <w:rPr>
          <w:rStyle w:val="nfase"/>
          <w:rFonts w:ascii="Times New Roman" w:hAnsi="Times New Roman"/>
          <w:i w:val="0"/>
          <w:iCs w:val="0"/>
          <w:szCs w:val="22"/>
        </w:rPr>
        <w:t>2018</w:t>
      </w:r>
      <w:r w:rsidR="00F8289D" w:rsidRPr="001C2D6B">
        <w:rPr>
          <w:rFonts w:ascii="Times New Roman" w:hAnsi="Times New Roman"/>
        </w:rPr>
        <w:t>.</w:t>
      </w:r>
    </w:p>
    <w:p w:rsidR="00E0632B" w:rsidRPr="001C2D6B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DRIGO SPINELLI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E770A0" w:rsidRDefault="00E770A0" w:rsidP="00252806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tbl>
      <w:tblPr>
        <w:tblpPr w:leftFromText="141" w:rightFromText="141" w:horzAnchor="margin" w:tblpY="787"/>
        <w:tblW w:w="8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106"/>
        <w:gridCol w:w="1515"/>
        <w:gridCol w:w="1411"/>
        <w:gridCol w:w="2339"/>
        <w:gridCol w:w="1411"/>
      </w:tblGrid>
      <w:tr w:rsidR="00E770A0" w:rsidRPr="000612CF" w:rsidTr="00A07047">
        <w:trPr>
          <w:trHeight w:val="690"/>
        </w:trPr>
        <w:tc>
          <w:tcPr>
            <w:tcW w:w="8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lastRenderedPageBreak/>
              <w:t>Extrato do custo das</w:t>
            </w:r>
            <w:r w:rsidRPr="000612C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t xml:space="preserve"> reuniões da CED-CAU/RS em Porto Alegre (com duração de um turno)</w:t>
            </w:r>
          </w:p>
        </w:tc>
      </w:tr>
      <w:tr w:rsidR="00E770A0" w:rsidRPr="000612CF" w:rsidTr="00A07047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770A0" w:rsidRPr="000612CF" w:rsidTr="00A07047">
        <w:trPr>
          <w:trHeight w:val="300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Orçamento total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Executado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Disponível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Percentual </w:t>
            </w: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Executado</w:t>
            </w:r>
          </w:p>
        </w:tc>
      </w:tr>
      <w:tr w:rsidR="00E770A0" w:rsidRPr="000612CF" w:rsidTr="00A07047">
        <w:trPr>
          <w:trHeight w:val="300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Realizar reuniões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R$44.925,00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R$12.867,50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R$32.057,50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29%</w:t>
            </w:r>
          </w:p>
        </w:tc>
      </w:tr>
      <w:tr w:rsidR="00E770A0" w:rsidRPr="000612CF" w:rsidTr="00A07047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770A0" w:rsidRPr="000612CF" w:rsidTr="00A07047">
        <w:trPr>
          <w:trHeight w:val="300"/>
        </w:trPr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Custo médio por reunião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R$1.286,75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770A0" w:rsidRPr="000612CF" w:rsidTr="00A07047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770A0" w:rsidRPr="000612CF" w:rsidTr="00A07047">
        <w:trPr>
          <w:trHeight w:val="690"/>
        </w:trPr>
        <w:tc>
          <w:tcPr>
            <w:tcW w:w="7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t>Relatório demonstrativo das reuniões realizadas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</w:p>
        </w:tc>
      </w:tr>
      <w:tr w:rsidR="00E770A0" w:rsidRPr="000612CF" w:rsidTr="00A07047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Reunião nº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Executado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Percentual </w:t>
            </w: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Executado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Conselheiros participantes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770A0" w:rsidRPr="000612CF" w:rsidTr="00A07047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16/01/2018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R$1.242,50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Presidente Tiago, Rui, Maurício, Zimmermann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770A0" w:rsidRPr="000612CF" w:rsidTr="00A0704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23/01/2018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R$675,50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Rui e Maurício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770A0" w:rsidRPr="000612CF" w:rsidTr="00A07047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30/01/2018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R$1.242,50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Rui, Roberta, Maurício, Presidente Tiago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770A0" w:rsidRPr="000612CF" w:rsidTr="00A0704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06/02/2018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R$1.242,50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Rui, Noé, Maurício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770A0" w:rsidRPr="000612CF" w:rsidTr="00A0704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20/02/2018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R$1.694,25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Rui, Noé, Maurício, </w:t>
            </w:r>
            <w:proofErr w:type="spellStart"/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Picolli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770A0" w:rsidRPr="000612CF" w:rsidTr="00A0704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27/02/2018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R$1.127,25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Rui, Noé, Maurício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770A0" w:rsidRPr="000612CF" w:rsidTr="00A0704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06/03/2018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R$1.410,75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Rui, Noé, Maurício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770A0" w:rsidRPr="000612CF" w:rsidTr="00A0704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20/03/2018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R$1.410,75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Rui, Noé, Maurício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770A0" w:rsidRPr="000612CF" w:rsidTr="00A0704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27/03/2018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R$1.410,75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Rui, Noé, Maurício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770A0" w:rsidRPr="000612CF" w:rsidTr="00A0704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03/04/2018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R$1.410,75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Rui, Noé, Maurício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E770A0" w:rsidRDefault="00E770A0" w:rsidP="00E770A0">
      <w:pPr>
        <w:tabs>
          <w:tab w:val="left" w:pos="1418"/>
        </w:tabs>
        <w:jc w:val="center"/>
        <w:rPr>
          <w:rStyle w:val="nfase"/>
          <w:rFonts w:ascii="Times New Roman" w:hAnsi="Times New Roman"/>
          <w:i w:val="0"/>
          <w:iCs w:val="0"/>
        </w:rPr>
      </w:pPr>
      <w:r>
        <w:rPr>
          <w:rStyle w:val="nfase"/>
          <w:rFonts w:ascii="Times New Roman" w:hAnsi="Times New Roman"/>
          <w:i w:val="0"/>
          <w:iCs w:val="0"/>
        </w:rPr>
        <w:t>ANEXO I</w:t>
      </w:r>
      <w:r>
        <w:rPr>
          <w:rStyle w:val="nfase"/>
          <w:rFonts w:ascii="Times New Roman" w:hAnsi="Times New Roman"/>
          <w:i w:val="0"/>
          <w:iCs w:val="0"/>
        </w:rPr>
        <w:br w:type="page"/>
      </w:r>
    </w:p>
    <w:p w:rsidR="00E770A0" w:rsidRPr="00E430C8" w:rsidRDefault="00E770A0" w:rsidP="00E770A0">
      <w:pPr>
        <w:spacing w:line="360" w:lineRule="auto"/>
        <w:jc w:val="center"/>
        <w:rPr>
          <w:rStyle w:val="nfase"/>
          <w:rFonts w:ascii="Times New Roman" w:hAnsi="Times New Roman"/>
          <w:i w:val="0"/>
          <w:iCs w:val="0"/>
        </w:rPr>
      </w:pPr>
      <w:r>
        <w:rPr>
          <w:rStyle w:val="nfase"/>
          <w:rFonts w:ascii="Times New Roman" w:hAnsi="Times New Roman"/>
          <w:i w:val="0"/>
          <w:iCs w:val="0"/>
        </w:rPr>
        <w:lastRenderedPageBreak/>
        <w:t>ANEXO II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1275"/>
        <w:gridCol w:w="1418"/>
        <w:gridCol w:w="2551"/>
      </w:tblGrid>
      <w:tr w:rsidR="00E770A0" w:rsidRPr="00785C9E" w:rsidTr="00A07047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QUADRO COMPARATIVO DE HOTÉIS</w:t>
            </w:r>
          </w:p>
        </w:tc>
      </w:tr>
      <w:tr w:rsidR="00E770A0" w:rsidRPr="00785C9E" w:rsidTr="00A07047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Opção de hotel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Diária de Hospedagem (unitário)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Diária sala de reuniões (unitário)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Metragem da sala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Térmica de café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Endereço</w:t>
            </w:r>
          </w:p>
        </w:tc>
      </w:tr>
      <w:tr w:rsidR="00E770A0" w:rsidRPr="00785C9E" w:rsidTr="00A07047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Hotel Águas Claras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189,00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398,00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70m²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30,00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0A0" w:rsidRPr="00785C9E" w:rsidRDefault="00E770A0" w:rsidP="00A070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Rua Capitão Pedro Werlang, 420 - Santa Cruz do Sul - RS - </w:t>
            </w:r>
            <w:proofErr w:type="spellStart"/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Cep</w:t>
            </w:r>
            <w:proofErr w:type="spellEnd"/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96.825-325</w:t>
            </w:r>
          </w:p>
        </w:tc>
      </w:tr>
      <w:tr w:rsidR="00E770A0" w:rsidRPr="00785C9E" w:rsidTr="00A07047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Hotel Charrua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197,00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R$ 420,00 (210,00 </w:t>
            </w:r>
            <w:proofErr w:type="gramStart"/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x</w:t>
            </w:r>
            <w:proofErr w:type="gramEnd"/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20,00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0A0" w:rsidRPr="00785C9E" w:rsidRDefault="00E770A0" w:rsidP="00A070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Rua Marechal Floriano, 230 - Santa Cruz do Sul / RS, Brasil - CEP 96830-012</w:t>
            </w:r>
          </w:p>
        </w:tc>
      </w:tr>
      <w:tr w:rsidR="00E770A0" w:rsidRPr="00785C9E" w:rsidTr="00A07047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770A0" w:rsidRPr="00785C9E" w:rsidTr="00A07047">
        <w:trPr>
          <w:trHeight w:val="300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QUADRO DETALHADO DE CUSTOS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E770A0" w:rsidRPr="00785C9E" w:rsidTr="00A07047">
        <w:trPr>
          <w:trHeight w:val="69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808080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Diárias e passagens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Espaço de trabalho e hospedagem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</w:p>
        </w:tc>
      </w:tr>
      <w:tr w:rsidR="00E770A0" w:rsidRPr="00785C9E" w:rsidTr="00A07047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Diária para funcionários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336,90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Hotel Águas Claras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Hotel Charrua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E770A0" w:rsidRPr="00785C9E" w:rsidTr="00A07047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Passagens para funcionários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20,60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Diária sala de reuniões por dois dias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796,00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840,00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E770A0" w:rsidRPr="00785C9E" w:rsidTr="00A07047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Diária para conselheiros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2.551,50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Hospedagem para funcionários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378,00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394,00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E770A0" w:rsidRPr="00785C9E" w:rsidTr="00A07047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Passagens para conselheiros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241,55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770A0" w:rsidRPr="00785C9E" w:rsidTr="00A07047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770A0" w:rsidRPr="00785C9E" w:rsidTr="00A07047">
        <w:trPr>
          <w:trHeight w:val="30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770A0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CUSTO TOTAL</w:t>
            </w:r>
          </w:p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(E</w:t>
            </w: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xceto combustível e estacionamento)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ind w:left="-354" w:right="764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770A0" w:rsidRPr="00785C9E" w:rsidTr="00A07047">
        <w:trPr>
          <w:trHeight w:val="69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Custo total com a opção do Hotel Águas Claras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R$                        4.324,55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770A0" w:rsidRPr="00785C9E" w:rsidTr="00A07047">
        <w:trPr>
          <w:trHeight w:val="69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pt-BR"/>
              </w:rPr>
              <w:t>Custo total com a opção do Hotel Charrua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A0" w:rsidRPr="00785C9E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785C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R$                        4.384,55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785C9E" w:rsidRDefault="00E770A0" w:rsidP="00A0704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</w:tbl>
    <w:p w:rsidR="00220946" w:rsidRPr="001C2D6B" w:rsidRDefault="00220946" w:rsidP="00E770A0">
      <w:pPr>
        <w:tabs>
          <w:tab w:val="left" w:pos="1418"/>
        </w:tabs>
        <w:jc w:val="center"/>
        <w:rPr>
          <w:rFonts w:ascii="Times New Roman" w:hAnsi="Times New Roman"/>
          <w:sz w:val="16"/>
          <w:szCs w:val="16"/>
        </w:rPr>
      </w:pPr>
    </w:p>
    <w:sectPr w:rsidR="00220946" w:rsidRPr="001C2D6B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D122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204AA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D1228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F50BD"/>
    <w:rsid w:val="006F6D3A"/>
    <w:rsid w:val="00707249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4BA9"/>
    <w:rsid w:val="00935C9B"/>
    <w:rsid w:val="0097203B"/>
    <w:rsid w:val="00973CE0"/>
    <w:rsid w:val="009873FE"/>
    <w:rsid w:val="009A5675"/>
    <w:rsid w:val="009A77F2"/>
    <w:rsid w:val="009B424A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B90"/>
    <w:rsid w:val="00A77096"/>
    <w:rsid w:val="00A84E1E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E07FB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2B3C"/>
    <w:rsid w:val="00DE52BD"/>
    <w:rsid w:val="00E0107D"/>
    <w:rsid w:val="00E02F99"/>
    <w:rsid w:val="00E0632B"/>
    <w:rsid w:val="00E23B22"/>
    <w:rsid w:val="00E30FF3"/>
    <w:rsid w:val="00E310C6"/>
    <w:rsid w:val="00E427D0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8C763-4068-48B1-9038-B2A4FCB7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870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6</cp:revision>
  <cp:lastPrinted>2018-02-19T18:37:00Z</cp:lastPrinted>
  <dcterms:created xsi:type="dcterms:W3CDTF">2018-04-02T20:21:00Z</dcterms:created>
  <dcterms:modified xsi:type="dcterms:W3CDTF">2018-04-11T12:24:00Z</dcterms:modified>
</cp:coreProperties>
</file>