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DF" w:rsidRPr="004C3FAF" w:rsidRDefault="00DD15DF" w:rsidP="00DD15DF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  <w:bookmarkStart w:id="0" w:name="_GoBack"/>
      <w:bookmarkEnd w:id="0"/>
      <w:r w:rsidRPr="004C3FAF"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  <w:t>DELIBERAÇÃO Nº 01/2015 – CED-CAU/RS</w:t>
      </w:r>
    </w:p>
    <w:p w:rsidR="00DD15DF" w:rsidRPr="004C3FAF" w:rsidRDefault="00DD15DF" w:rsidP="00DD15DF">
      <w:pPr>
        <w:jc w:val="center"/>
        <w:rPr>
          <w:rFonts w:asciiTheme="majorHAnsi" w:eastAsia="Cambria" w:hAnsiTheme="majorHAnsi"/>
          <w:b/>
          <w:sz w:val="24"/>
          <w:szCs w:val="24"/>
          <w:u w:val="single"/>
          <w:lang w:eastAsia="en-US"/>
        </w:rPr>
      </w:pP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</w:tblGrid>
      <w:tr w:rsidR="00DD15DF" w:rsidRPr="004C3FAF" w:rsidTr="00FD42AF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DD15DF" w:rsidRPr="004C3FAF" w:rsidRDefault="00DD15DF" w:rsidP="00FD42AF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  <w:p w:rsidR="00DD15DF" w:rsidRPr="004C3FAF" w:rsidRDefault="00DD15DF" w:rsidP="00FD42AF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  <w:p w:rsidR="00DD15DF" w:rsidRPr="004C3FAF" w:rsidRDefault="00DD15DF" w:rsidP="00FD42AF">
            <w:pPr>
              <w:spacing w:after="200" w:line="276" w:lineRule="auto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6" w:type="dxa"/>
          </w:tcPr>
          <w:p w:rsidR="00DD15DF" w:rsidRPr="004C3FAF" w:rsidRDefault="00DD15DF" w:rsidP="00FD42AF">
            <w:pPr>
              <w:ind w:firstLine="1276"/>
              <w:jc w:val="both"/>
              <w:rPr>
                <w:rFonts w:asciiTheme="majorHAnsi" w:eastAsia="Cambria" w:hAnsiTheme="majorHAnsi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0" w:type="dxa"/>
            <w:hideMark/>
          </w:tcPr>
          <w:p w:rsidR="00DD15DF" w:rsidRPr="004C3FAF" w:rsidRDefault="00DD15DF" w:rsidP="00FD42AF">
            <w:pPr>
              <w:widowControl w:val="0"/>
              <w:ind w:left="746"/>
              <w:jc w:val="both"/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</w:pPr>
          </w:p>
          <w:p w:rsidR="00DD15DF" w:rsidRPr="004C3FAF" w:rsidRDefault="00DD15DF" w:rsidP="00FD42AF">
            <w:pPr>
              <w:widowControl w:val="0"/>
              <w:ind w:left="746"/>
              <w:jc w:val="both"/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</w:pPr>
          </w:p>
          <w:p w:rsidR="00DD15DF" w:rsidRPr="004C3FAF" w:rsidRDefault="00DD15DF" w:rsidP="00FD42AF">
            <w:pPr>
              <w:widowControl w:val="0"/>
              <w:ind w:left="746"/>
              <w:jc w:val="both"/>
              <w:rPr>
                <w:rFonts w:asciiTheme="majorHAnsi" w:eastAsia="Cambria" w:hAnsiTheme="majorHAnsi" w:cs="Arial"/>
                <w:bCs/>
                <w:sz w:val="24"/>
                <w:szCs w:val="24"/>
                <w:highlight w:val="yellow"/>
                <w:lang w:eastAsia="en-US"/>
              </w:rPr>
            </w:pPr>
            <w:r w:rsidRPr="004C3FAF">
              <w:rPr>
                <w:rFonts w:asciiTheme="majorHAnsi" w:eastAsia="Cambria" w:hAnsiTheme="majorHAnsi" w:cs="Arial"/>
                <w:color w:val="000000"/>
                <w:sz w:val="24"/>
                <w:szCs w:val="24"/>
                <w:lang w:eastAsia="en-US"/>
              </w:rPr>
              <w:t xml:space="preserve">Dispõe sobre os requisitos mínimos para admissão, pela Comissão de Ética e Disciplina, de denúncias Ético-Disciplinares oriundas </w:t>
            </w:r>
            <w:r w:rsidRPr="004C3FAF">
              <w:rPr>
                <w:rFonts w:asciiTheme="majorHAnsi" w:eastAsia="Cambria" w:hAnsiTheme="majorHAnsi"/>
                <w:sz w:val="24"/>
                <w:szCs w:val="24"/>
                <w:lang w:eastAsia="en-US"/>
              </w:rPr>
              <w:t>da Unidade de Fiscalização.</w:t>
            </w:r>
          </w:p>
        </w:tc>
      </w:tr>
    </w:tbl>
    <w:p w:rsidR="00DD15DF" w:rsidRPr="004C3FAF" w:rsidRDefault="00DD15DF" w:rsidP="00DD15DF">
      <w:pPr>
        <w:ind w:firstLine="1276"/>
        <w:jc w:val="both"/>
        <w:rPr>
          <w:rFonts w:asciiTheme="majorHAnsi" w:eastAsia="Cambria" w:hAnsiTheme="majorHAnsi" w:cs="Arial"/>
          <w:sz w:val="24"/>
          <w:szCs w:val="24"/>
          <w:lang w:eastAsia="en-US"/>
        </w:rPr>
      </w:pPr>
    </w:p>
    <w:p w:rsidR="00DD15DF" w:rsidRDefault="00DD15DF" w:rsidP="00DD15DF">
      <w:pPr>
        <w:pStyle w:val="Default"/>
        <w:rPr>
          <w:rFonts w:asciiTheme="majorHAnsi" w:hAnsiTheme="majorHAnsi"/>
          <w:sz w:val="23"/>
          <w:szCs w:val="23"/>
        </w:rPr>
      </w:pPr>
    </w:p>
    <w:p w:rsidR="004C3FAF" w:rsidRPr="004C3FAF" w:rsidRDefault="004C3FAF" w:rsidP="00DD15DF">
      <w:pPr>
        <w:pStyle w:val="Default"/>
        <w:rPr>
          <w:rFonts w:asciiTheme="majorHAnsi" w:hAnsiTheme="majorHAnsi"/>
          <w:sz w:val="23"/>
          <w:szCs w:val="23"/>
        </w:rPr>
      </w:pP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A COMISSÃO DE ÉTICA E DISCIPLINA DO CAU/RS, no uso de suas atribuições conferidas pelo art. 49 do Regimento Interno do CAU/RS, bem como pelo disposto na Resolução nº 34 do CAU/BR, </w:t>
      </w: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DELIBERA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por estabelecer os requisitos mínimos necessários para admissão de denúncias oriundas da Unidade de Fiscalização.</w:t>
      </w: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>Considerando que as denúncias realizadas contra profissional da arquitetura e urbanismo perante o CAU-RS passam pela Unidade de Fiscalização do CAU/RS, a fim de ser analisado se há, no primeiro momento, arquiteto responsável e Regis</w:t>
      </w:r>
      <w:r w:rsidR="00837258" w:rsidRPr="004C3FAF">
        <w:rPr>
          <w:rFonts w:asciiTheme="majorHAnsi" w:eastAsia="Cambria" w:hAnsiTheme="majorHAnsi"/>
          <w:sz w:val="23"/>
          <w:szCs w:val="23"/>
          <w:lang w:eastAsia="en-US"/>
        </w:rPr>
        <w:t>tro de Responsabilidade Técnica.</w:t>
      </w: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>Considerando que alguns processos oriundos da Unidade de Fiscalização, após serem analisados pela Comissão de Exercício Profissional, são encaminhados para a Comissão de Ética e Disciplina do CAU/RS, a fim de ser analisada a ocorrê</w:t>
      </w:r>
      <w:r w:rsidR="00837258" w:rsidRPr="004C3FAF">
        <w:rPr>
          <w:rFonts w:asciiTheme="majorHAnsi" w:eastAsia="Cambria" w:hAnsiTheme="majorHAnsi"/>
          <w:sz w:val="23"/>
          <w:szCs w:val="23"/>
          <w:lang w:eastAsia="en-US"/>
        </w:rPr>
        <w:t>ncia de falta ético-disciplinar.</w:t>
      </w: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>Considerando que a Resolução n° 34 do CAU/BR, a qual dispõe sobre a instrução e julgamento de processos</w:t>
      </w:r>
      <w:r w:rsidR="004C3FAF"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relacionados </w:t>
      </w:r>
      <w:proofErr w:type="gramStart"/>
      <w:r w:rsidR="004C3FAF" w:rsidRPr="004C3FAF">
        <w:rPr>
          <w:rFonts w:asciiTheme="majorHAnsi" w:eastAsia="Cambria" w:hAnsiTheme="majorHAnsi"/>
          <w:sz w:val="23"/>
          <w:szCs w:val="23"/>
          <w:lang w:eastAsia="en-US"/>
        </w:rPr>
        <w:t>a</w:t>
      </w:r>
      <w:proofErr w:type="gramEnd"/>
      <w:r w:rsidR="004C3FAF"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>faltas ético - disciplinares  cometidas  a  partir  da   vigência   da   Lei   n°   12.378</w:t>
      </w:r>
      <w:r w:rsidR="00837258" w:rsidRPr="004C3FAF">
        <w:rPr>
          <w:rFonts w:asciiTheme="majorHAnsi" w:eastAsia="Cambria" w:hAnsiTheme="majorHAnsi"/>
          <w:sz w:val="23"/>
          <w:szCs w:val="23"/>
          <w:lang w:eastAsia="en-US"/>
        </w:rPr>
        <w:t>-2010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estabelece critérios para  admissão, pela Comissão de Ética e Disciplina, de  denúncia</w:t>
      </w:r>
      <w:r w:rsidR="00837258"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ético-disciplinar.</w:t>
      </w: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Considerando que a Resolução n° 34 do CAU/BR estabelece, </w:t>
      </w:r>
      <w:r w:rsidR="00837258" w:rsidRPr="004C3FAF">
        <w:rPr>
          <w:rFonts w:asciiTheme="majorHAnsi" w:eastAsia="Cambria" w:hAnsiTheme="majorHAnsi"/>
          <w:sz w:val="23"/>
          <w:szCs w:val="23"/>
          <w:lang w:eastAsia="en-US"/>
        </w:rPr>
        <w:t>em seu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art. 16</w:t>
      </w: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, que cabe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ao </w:t>
      </w: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denunciante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produzir as provas dos fatos q</w:t>
      </w:r>
      <w:r w:rsidR="00837258" w:rsidRPr="004C3FAF">
        <w:rPr>
          <w:rFonts w:asciiTheme="majorHAnsi" w:eastAsia="Cambria" w:hAnsiTheme="majorHAnsi"/>
          <w:sz w:val="23"/>
          <w:szCs w:val="23"/>
          <w:lang w:eastAsia="en-US"/>
        </w:rPr>
        <w:t>ue</w:t>
      </w:r>
      <w:r w:rsidR="004C3FAF"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tenha alegado </w:t>
      </w:r>
      <w:r w:rsidR="00837258" w:rsidRPr="004C3FAF">
        <w:rPr>
          <w:rFonts w:asciiTheme="majorHAnsi" w:eastAsia="Cambria" w:hAnsiTheme="majorHAnsi"/>
          <w:sz w:val="23"/>
          <w:szCs w:val="23"/>
          <w:lang w:eastAsia="en-US"/>
        </w:rPr>
        <w:t>na denúncia.</w:t>
      </w: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>Considerando que o art. 10, § 1º, da resolução nº 34 do CAU/BR dispõe que a denúncia referente à negligência, imprudência, imperícia ou erro técnico, deverá ser acompanhada de parecer técnico conclusivo em que esteja descrita</w:t>
      </w:r>
      <w:r w:rsidR="004C3FAF"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e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caracterizada</w:t>
      </w:r>
      <w:r w:rsidR="004C3FAF"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>a falha técnica.</w:t>
      </w:r>
    </w:p>
    <w:p w:rsidR="009013D3" w:rsidRDefault="009013D3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b/>
          <w:sz w:val="23"/>
          <w:szCs w:val="23"/>
          <w:lang w:eastAsia="en-US"/>
        </w:rPr>
      </w:pPr>
    </w:p>
    <w:p w:rsidR="009013D3" w:rsidRDefault="009013D3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b/>
          <w:sz w:val="23"/>
          <w:szCs w:val="23"/>
          <w:lang w:eastAsia="en-US"/>
        </w:rPr>
      </w:pPr>
    </w:p>
    <w:p w:rsidR="009013D3" w:rsidRDefault="009013D3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b/>
          <w:sz w:val="23"/>
          <w:szCs w:val="23"/>
          <w:lang w:eastAsia="en-US"/>
        </w:rPr>
      </w:pPr>
    </w:p>
    <w:p w:rsidR="00DD15DF" w:rsidRPr="004C3FAF" w:rsidRDefault="00DE6E84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b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lastRenderedPageBreak/>
        <w:t>ESTABELECE:</w:t>
      </w: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As denúncias contra profissional da arquitetura e urbanismo provenientes da Comissão de Exercício Profissional </w:t>
      </w: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deverão vir com indícios razoáveis de provas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, a fim de que a CED/RS possa cumprir os requisitos estabelecidos na legislação para a admissão de denúncia ético-disciplinar. </w:t>
      </w:r>
    </w:p>
    <w:p w:rsidR="004C3FAF" w:rsidRPr="004C3FAF" w:rsidRDefault="004C3FA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>Dessa forma, a Comissão de Ética e Disciplina entabula os principais requisitos para a admissão de denúncias contra profissional da arquitetura e urbanismo provenientes da Comissão de Exercício Profissional, firmando que as denúncias deverão vir com indícios razoáveis de provas, devendo constar</w:t>
      </w: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, em sua maioria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>, os seguintes itens no processo fiscalizatório:</w:t>
      </w: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Pr="004C3FAF" w:rsidRDefault="00837258" w:rsidP="004C3FAF">
      <w:pPr>
        <w:pStyle w:val="Default"/>
        <w:numPr>
          <w:ilvl w:val="0"/>
          <w:numId w:val="1"/>
        </w:numPr>
        <w:tabs>
          <w:tab w:val="left" w:pos="1985"/>
          <w:tab w:val="left" w:pos="2268"/>
        </w:tabs>
        <w:spacing w:line="276" w:lineRule="auto"/>
        <w:ind w:left="0" w:firstLine="1418"/>
        <w:jc w:val="both"/>
        <w:rPr>
          <w:rFonts w:asciiTheme="majorHAnsi" w:eastAsia="Cambria" w:hAnsiTheme="majorHAnsi"/>
          <w:b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Elementos que caracterize</w:t>
      </w:r>
      <w:r w:rsidR="00DD15DF" w:rsidRPr="004C3FAF">
        <w:rPr>
          <w:rFonts w:asciiTheme="majorHAnsi" w:eastAsia="Cambria" w:hAnsiTheme="majorHAnsi"/>
          <w:b/>
          <w:sz w:val="23"/>
          <w:szCs w:val="23"/>
          <w:lang w:eastAsia="en-US"/>
        </w:rPr>
        <w:t xml:space="preserve">m vínculo entre denunciante e </w:t>
      </w: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t xml:space="preserve">profissional da </w:t>
      </w:r>
      <w:r w:rsidR="00DD15DF"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arquitet</w:t>
      </w: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ura</w:t>
      </w:r>
      <w:r w:rsidR="00DD15DF" w:rsidRPr="004C3FAF">
        <w:rPr>
          <w:rFonts w:asciiTheme="majorHAnsi" w:eastAsia="Cambria" w:hAnsiTheme="majorHAnsi"/>
          <w:b/>
          <w:sz w:val="23"/>
          <w:szCs w:val="23"/>
          <w:lang w:eastAsia="en-US"/>
        </w:rPr>
        <w:t xml:space="preserve"> e urbanis</w:t>
      </w: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mo</w:t>
      </w:r>
      <w:r w:rsidR="00DD15DF"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:</w:t>
      </w:r>
    </w:p>
    <w:p w:rsidR="00812C2C" w:rsidRPr="004C3FAF" w:rsidRDefault="00812C2C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b/>
          <w:sz w:val="23"/>
          <w:szCs w:val="23"/>
          <w:lang w:eastAsia="en-US"/>
        </w:rPr>
      </w:pPr>
    </w:p>
    <w:p w:rsidR="00C37934" w:rsidRDefault="00DD15DF" w:rsidP="00C37934">
      <w:pPr>
        <w:pStyle w:val="Default"/>
        <w:numPr>
          <w:ilvl w:val="1"/>
          <w:numId w:val="4"/>
        </w:numPr>
        <w:tabs>
          <w:tab w:val="left" w:pos="1701"/>
        </w:tabs>
        <w:spacing w:line="276" w:lineRule="auto"/>
        <w:ind w:left="0"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>Contra</w:t>
      </w:r>
      <w:r w:rsidR="004C3FAF" w:rsidRPr="004C3FAF">
        <w:rPr>
          <w:rFonts w:asciiTheme="majorHAnsi" w:eastAsia="Cambria" w:hAnsiTheme="majorHAnsi"/>
          <w:sz w:val="23"/>
          <w:szCs w:val="23"/>
          <w:lang w:eastAsia="en-US"/>
        </w:rPr>
        <w:t>to entre cliente e profissional;</w:t>
      </w:r>
    </w:p>
    <w:p w:rsidR="00C37934" w:rsidRDefault="004C3FAF" w:rsidP="00C37934">
      <w:pPr>
        <w:pStyle w:val="Default"/>
        <w:numPr>
          <w:ilvl w:val="1"/>
          <w:numId w:val="4"/>
        </w:numPr>
        <w:tabs>
          <w:tab w:val="left" w:pos="1701"/>
        </w:tabs>
        <w:spacing w:line="276" w:lineRule="auto"/>
        <w:ind w:left="0"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proofErr w:type="spellStart"/>
      <w:r w:rsidRPr="00C37934">
        <w:rPr>
          <w:rFonts w:asciiTheme="majorHAnsi" w:eastAsia="Cambria" w:hAnsiTheme="majorHAnsi"/>
          <w:sz w:val="23"/>
          <w:szCs w:val="23"/>
          <w:lang w:eastAsia="en-US"/>
        </w:rPr>
        <w:t>RRTs</w:t>
      </w:r>
      <w:proofErr w:type="spellEnd"/>
      <w:r w:rsidRPr="00C37934">
        <w:rPr>
          <w:rFonts w:asciiTheme="majorHAnsi" w:eastAsia="Cambria" w:hAnsiTheme="majorHAnsi"/>
          <w:sz w:val="23"/>
          <w:szCs w:val="23"/>
          <w:lang w:eastAsia="en-US"/>
        </w:rPr>
        <w:t xml:space="preserve"> existentes, se houver;</w:t>
      </w:r>
    </w:p>
    <w:p w:rsidR="00C37934" w:rsidRDefault="00837258" w:rsidP="00C37934">
      <w:pPr>
        <w:pStyle w:val="Default"/>
        <w:numPr>
          <w:ilvl w:val="1"/>
          <w:numId w:val="4"/>
        </w:numPr>
        <w:tabs>
          <w:tab w:val="left" w:pos="1701"/>
        </w:tabs>
        <w:spacing w:line="276" w:lineRule="auto"/>
        <w:ind w:left="0"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C37934">
        <w:rPr>
          <w:rFonts w:asciiTheme="majorHAnsi" w:eastAsia="Cambria" w:hAnsiTheme="majorHAnsi"/>
          <w:sz w:val="23"/>
          <w:szCs w:val="23"/>
          <w:lang w:eastAsia="en-US"/>
        </w:rPr>
        <w:t>T</w:t>
      </w:r>
      <w:r w:rsidR="00DD15DF" w:rsidRPr="00C37934">
        <w:rPr>
          <w:rFonts w:asciiTheme="majorHAnsi" w:eastAsia="Cambria" w:hAnsiTheme="majorHAnsi"/>
          <w:sz w:val="23"/>
          <w:szCs w:val="23"/>
          <w:lang w:eastAsia="en-US"/>
        </w:rPr>
        <w:t>roca de e-mails</w:t>
      </w:r>
      <w:r w:rsidR="004C3FAF" w:rsidRPr="00C37934">
        <w:rPr>
          <w:rFonts w:asciiTheme="majorHAnsi" w:eastAsia="Cambria" w:hAnsiTheme="majorHAnsi"/>
          <w:sz w:val="23"/>
          <w:szCs w:val="23"/>
          <w:lang w:eastAsia="en-US"/>
        </w:rPr>
        <w:t xml:space="preserve"> entre contratante e contratado;</w:t>
      </w:r>
    </w:p>
    <w:p w:rsidR="00C37934" w:rsidRDefault="00837258" w:rsidP="00C37934">
      <w:pPr>
        <w:pStyle w:val="Default"/>
        <w:numPr>
          <w:ilvl w:val="1"/>
          <w:numId w:val="4"/>
        </w:numPr>
        <w:tabs>
          <w:tab w:val="left" w:pos="1701"/>
        </w:tabs>
        <w:spacing w:line="276" w:lineRule="auto"/>
        <w:ind w:left="0"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C37934">
        <w:rPr>
          <w:rFonts w:asciiTheme="majorHAnsi" w:eastAsia="Cambria" w:hAnsiTheme="majorHAnsi"/>
          <w:sz w:val="23"/>
          <w:szCs w:val="23"/>
          <w:lang w:eastAsia="en-US"/>
        </w:rPr>
        <w:t>N</w:t>
      </w:r>
      <w:r w:rsidR="00DD15DF" w:rsidRPr="00C37934">
        <w:rPr>
          <w:rFonts w:asciiTheme="majorHAnsi" w:eastAsia="Cambria" w:hAnsiTheme="majorHAnsi"/>
          <w:sz w:val="23"/>
          <w:szCs w:val="23"/>
          <w:lang w:eastAsia="en-US"/>
        </w:rPr>
        <w:t>ome completo dos profissionais envolvidos</w:t>
      </w:r>
      <w:r w:rsidR="004C3FAF" w:rsidRPr="00C37934">
        <w:rPr>
          <w:rFonts w:asciiTheme="majorHAnsi" w:eastAsia="Cambria" w:hAnsiTheme="majorHAnsi"/>
          <w:sz w:val="23"/>
          <w:szCs w:val="23"/>
          <w:lang w:eastAsia="en-US"/>
        </w:rPr>
        <w:t xml:space="preserve"> e número de registro no CAU/RS;</w:t>
      </w:r>
    </w:p>
    <w:p w:rsidR="00C37934" w:rsidRDefault="00837258" w:rsidP="00C37934">
      <w:pPr>
        <w:pStyle w:val="Default"/>
        <w:numPr>
          <w:ilvl w:val="1"/>
          <w:numId w:val="4"/>
        </w:numPr>
        <w:tabs>
          <w:tab w:val="left" w:pos="1701"/>
        </w:tabs>
        <w:spacing w:line="276" w:lineRule="auto"/>
        <w:ind w:left="0"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C37934">
        <w:rPr>
          <w:rFonts w:asciiTheme="majorHAnsi" w:eastAsia="Cambria" w:hAnsiTheme="majorHAnsi"/>
          <w:sz w:val="23"/>
          <w:szCs w:val="23"/>
          <w:lang w:eastAsia="en-US"/>
        </w:rPr>
        <w:t>N</w:t>
      </w:r>
      <w:r w:rsidR="00DD15DF" w:rsidRPr="00C37934">
        <w:rPr>
          <w:rFonts w:asciiTheme="majorHAnsi" w:eastAsia="Cambria" w:hAnsiTheme="majorHAnsi"/>
          <w:sz w:val="23"/>
          <w:szCs w:val="23"/>
          <w:lang w:eastAsia="en-US"/>
        </w:rPr>
        <w:t xml:space="preserve">ome completo do denunciante, </w:t>
      </w:r>
      <w:r w:rsidR="004C3FAF" w:rsidRPr="00C37934">
        <w:rPr>
          <w:rFonts w:asciiTheme="majorHAnsi" w:eastAsia="Cambria" w:hAnsiTheme="majorHAnsi"/>
          <w:sz w:val="23"/>
          <w:szCs w:val="23"/>
          <w:lang w:eastAsia="en-US"/>
        </w:rPr>
        <w:t>telefone e endereço;</w:t>
      </w:r>
    </w:p>
    <w:p w:rsidR="00DD15DF" w:rsidRPr="00C37934" w:rsidRDefault="00837258" w:rsidP="00C37934">
      <w:pPr>
        <w:pStyle w:val="Default"/>
        <w:numPr>
          <w:ilvl w:val="1"/>
          <w:numId w:val="4"/>
        </w:numPr>
        <w:tabs>
          <w:tab w:val="left" w:pos="1701"/>
        </w:tabs>
        <w:spacing w:line="276" w:lineRule="auto"/>
        <w:ind w:left="0"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C37934">
        <w:rPr>
          <w:rFonts w:asciiTheme="majorHAnsi" w:eastAsia="Cambria" w:hAnsiTheme="majorHAnsi"/>
          <w:sz w:val="23"/>
          <w:szCs w:val="23"/>
          <w:lang w:eastAsia="en-US"/>
        </w:rPr>
        <w:t>O</w:t>
      </w:r>
      <w:r w:rsidR="00DD15DF" w:rsidRPr="00C37934">
        <w:rPr>
          <w:rFonts w:asciiTheme="majorHAnsi" w:eastAsia="Cambria" w:hAnsiTheme="majorHAnsi"/>
          <w:sz w:val="23"/>
          <w:szCs w:val="23"/>
          <w:lang w:eastAsia="en-US"/>
        </w:rPr>
        <w:t>utras provas, como cópia de processos judiciais e outros documentos pertinentes trazidos pelos denunciantes.</w:t>
      </w:r>
    </w:p>
    <w:p w:rsidR="00DD15DF" w:rsidRPr="004C3FAF" w:rsidRDefault="00DD15DF" w:rsidP="004C3FAF">
      <w:pPr>
        <w:pStyle w:val="Default"/>
        <w:spacing w:line="276" w:lineRule="auto"/>
        <w:ind w:left="2127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Default"/>
        <w:numPr>
          <w:ilvl w:val="0"/>
          <w:numId w:val="1"/>
        </w:numPr>
        <w:tabs>
          <w:tab w:val="left" w:pos="1985"/>
        </w:tabs>
        <w:spacing w:line="276" w:lineRule="auto"/>
        <w:ind w:left="0" w:firstLine="1418"/>
        <w:jc w:val="both"/>
        <w:rPr>
          <w:rFonts w:asciiTheme="majorHAnsi" w:eastAsia="Cambria" w:hAnsiTheme="majorHAnsi"/>
          <w:b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t xml:space="preserve">Elementos </w:t>
      </w:r>
      <w:r w:rsidR="00837258"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informadores quanto a</w:t>
      </w:r>
      <w:r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o objeto/trabalho prestado pelo profissi</w:t>
      </w:r>
      <w:r w:rsidR="00837258" w:rsidRPr="004C3FAF">
        <w:rPr>
          <w:rFonts w:asciiTheme="majorHAnsi" w:eastAsia="Cambria" w:hAnsiTheme="majorHAnsi"/>
          <w:b/>
          <w:sz w:val="23"/>
          <w:szCs w:val="23"/>
          <w:lang w:eastAsia="en-US"/>
        </w:rPr>
        <w:t>onal da arquitetura e urbanismo:</w:t>
      </w:r>
    </w:p>
    <w:p w:rsidR="00837258" w:rsidRPr="004C3FAF" w:rsidRDefault="00837258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b/>
          <w:sz w:val="23"/>
          <w:szCs w:val="23"/>
          <w:lang w:eastAsia="en-US"/>
        </w:rPr>
      </w:pPr>
    </w:p>
    <w:p w:rsidR="00C37934" w:rsidRDefault="00C37934" w:rsidP="00C37934">
      <w:pPr>
        <w:pStyle w:val="Default"/>
        <w:numPr>
          <w:ilvl w:val="0"/>
          <w:numId w:val="6"/>
        </w:numPr>
        <w:tabs>
          <w:tab w:val="left" w:pos="1701"/>
        </w:tabs>
        <w:spacing w:line="276" w:lineRule="auto"/>
        <w:ind w:left="0"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>
        <w:rPr>
          <w:rFonts w:asciiTheme="majorHAnsi" w:eastAsia="Cambria" w:hAnsiTheme="majorHAnsi"/>
          <w:sz w:val="23"/>
          <w:szCs w:val="23"/>
          <w:lang w:eastAsia="en-US"/>
        </w:rPr>
        <w:t>Fotos;</w:t>
      </w:r>
    </w:p>
    <w:p w:rsidR="00C37934" w:rsidRDefault="00C37934" w:rsidP="00C37934">
      <w:pPr>
        <w:pStyle w:val="Default"/>
        <w:numPr>
          <w:ilvl w:val="0"/>
          <w:numId w:val="6"/>
        </w:numPr>
        <w:tabs>
          <w:tab w:val="left" w:pos="1701"/>
        </w:tabs>
        <w:spacing w:line="276" w:lineRule="auto"/>
        <w:ind w:left="0"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C37934">
        <w:rPr>
          <w:rFonts w:asciiTheme="majorHAnsi" w:eastAsia="Cambria" w:hAnsiTheme="majorHAnsi"/>
          <w:sz w:val="23"/>
          <w:szCs w:val="23"/>
          <w:lang w:eastAsia="en-US"/>
        </w:rPr>
        <w:t>L</w:t>
      </w:r>
      <w:r w:rsidR="00DD15DF" w:rsidRPr="00C37934">
        <w:rPr>
          <w:rFonts w:asciiTheme="majorHAnsi" w:eastAsia="Cambria" w:hAnsiTheme="majorHAnsi"/>
          <w:sz w:val="23"/>
          <w:szCs w:val="23"/>
          <w:lang w:eastAsia="en-US"/>
        </w:rPr>
        <w:t>audos ou parecer técnico</w:t>
      </w:r>
      <w:r w:rsidRPr="00C37934">
        <w:rPr>
          <w:rFonts w:asciiTheme="majorHAnsi" w:eastAsia="Cambria" w:hAnsiTheme="majorHAnsi"/>
          <w:sz w:val="23"/>
          <w:szCs w:val="23"/>
          <w:lang w:eastAsia="en-US"/>
        </w:rPr>
        <w:t>;</w:t>
      </w:r>
    </w:p>
    <w:p w:rsidR="00C37934" w:rsidRDefault="00C37934" w:rsidP="00C37934">
      <w:pPr>
        <w:pStyle w:val="Default"/>
        <w:numPr>
          <w:ilvl w:val="0"/>
          <w:numId w:val="6"/>
        </w:numPr>
        <w:tabs>
          <w:tab w:val="left" w:pos="1701"/>
        </w:tabs>
        <w:spacing w:line="276" w:lineRule="auto"/>
        <w:ind w:left="0"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C37934">
        <w:rPr>
          <w:rFonts w:asciiTheme="majorHAnsi" w:eastAsia="Cambria" w:hAnsiTheme="majorHAnsi"/>
          <w:sz w:val="23"/>
          <w:szCs w:val="23"/>
          <w:lang w:eastAsia="en-US"/>
        </w:rPr>
        <w:t>I</w:t>
      </w:r>
      <w:r w:rsidR="00DD15DF" w:rsidRPr="00C37934">
        <w:rPr>
          <w:rFonts w:asciiTheme="majorHAnsi" w:eastAsia="Cambria" w:hAnsiTheme="majorHAnsi"/>
          <w:sz w:val="23"/>
          <w:szCs w:val="23"/>
          <w:lang w:eastAsia="en-US"/>
        </w:rPr>
        <w:t xml:space="preserve">nformações que demonstrem problemas estruturais, riscos da     </w:t>
      </w:r>
      <w:r w:rsidR="00723298" w:rsidRPr="00C37934">
        <w:rPr>
          <w:rFonts w:asciiTheme="majorHAnsi" w:eastAsia="Cambria" w:hAnsiTheme="majorHAnsi"/>
          <w:sz w:val="23"/>
          <w:szCs w:val="23"/>
          <w:lang w:eastAsia="en-US"/>
        </w:rPr>
        <w:t xml:space="preserve"> </w:t>
      </w:r>
      <w:r w:rsidR="00DD15DF" w:rsidRPr="00C37934">
        <w:rPr>
          <w:rFonts w:asciiTheme="majorHAnsi" w:eastAsia="Cambria" w:hAnsiTheme="majorHAnsi"/>
          <w:sz w:val="23"/>
          <w:szCs w:val="23"/>
          <w:lang w:eastAsia="en-US"/>
        </w:rPr>
        <w:t>obra.</w:t>
      </w:r>
    </w:p>
    <w:p w:rsidR="00DD15DF" w:rsidRPr="00C37934" w:rsidRDefault="00C37934" w:rsidP="00C37934">
      <w:pPr>
        <w:pStyle w:val="Default"/>
        <w:numPr>
          <w:ilvl w:val="0"/>
          <w:numId w:val="6"/>
        </w:numPr>
        <w:tabs>
          <w:tab w:val="left" w:pos="1701"/>
        </w:tabs>
        <w:spacing w:line="276" w:lineRule="auto"/>
        <w:ind w:left="0"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>
        <w:rPr>
          <w:rFonts w:asciiTheme="majorHAnsi" w:eastAsia="Cambria" w:hAnsiTheme="majorHAnsi"/>
          <w:sz w:val="23"/>
          <w:szCs w:val="23"/>
          <w:lang w:eastAsia="en-US"/>
        </w:rPr>
        <w:t>O</w:t>
      </w:r>
      <w:r w:rsidR="00DD15DF" w:rsidRPr="00C37934">
        <w:rPr>
          <w:rFonts w:asciiTheme="majorHAnsi" w:eastAsia="Cambria" w:hAnsiTheme="majorHAnsi"/>
          <w:sz w:val="23"/>
          <w:szCs w:val="23"/>
          <w:lang w:eastAsia="en-US"/>
        </w:rPr>
        <w:t>utras provas, como cópia de processos judiciais</w:t>
      </w:r>
      <w:r w:rsidR="00837258" w:rsidRPr="00C37934">
        <w:rPr>
          <w:rFonts w:asciiTheme="majorHAnsi" w:eastAsia="Cambria" w:hAnsiTheme="majorHAnsi"/>
          <w:sz w:val="23"/>
          <w:szCs w:val="23"/>
          <w:lang w:eastAsia="en-US"/>
        </w:rPr>
        <w:t xml:space="preserve">, laudo sobre visita da equipe de fiscalização do CAU-RS, bem como </w:t>
      </w:r>
      <w:r w:rsidR="00DD15DF" w:rsidRPr="00C37934">
        <w:rPr>
          <w:rFonts w:asciiTheme="majorHAnsi" w:eastAsia="Cambria" w:hAnsiTheme="majorHAnsi"/>
          <w:sz w:val="23"/>
          <w:szCs w:val="23"/>
          <w:lang w:eastAsia="en-US"/>
        </w:rPr>
        <w:t>outros documentos pertinentes trazidos pelos denunciantes.</w:t>
      </w:r>
    </w:p>
    <w:p w:rsidR="00DD15DF" w:rsidRPr="004C3FAF" w:rsidRDefault="00DD15DF" w:rsidP="00C37934">
      <w:pPr>
        <w:pStyle w:val="Default"/>
        <w:tabs>
          <w:tab w:val="left" w:pos="1701"/>
        </w:tabs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Pr="004C3FAF" w:rsidRDefault="00DD15DF" w:rsidP="009013D3">
      <w:pPr>
        <w:pStyle w:val="Default"/>
        <w:numPr>
          <w:ilvl w:val="0"/>
          <w:numId w:val="1"/>
        </w:numPr>
        <w:tabs>
          <w:tab w:val="left" w:pos="1985"/>
        </w:tabs>
        <w:spacing w:line="276" w:lineRule="auto"/>
        <w:ind w:left="0"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O processo fiscalizatório deverá, antes de ser encaminhado para a Comissão de Ética e Disciplina, passar pela Presidência do CAU-RS, para ciência, conforme prevê a Resolução nº 34 do CAU-BR. </w:t>
      </w:r>
    </w:p>
    <w:p w:rsidR="00DD15DF" w:rsidRPr="004C3FAF" w:rsidRDefault="00DD15DF" w:rsidP="004C3FAF">
      <w:pPr>
        <w:pStyle w:val="Default"/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9013D3" w:rsidRDefault="009013D3" w:rsidP="004C3FAF">
      <w:pPr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</w:p>
    <w:p w:rsidR="00DD15DF" w:rsidRPr="004C3FAF" w:rsidRDefault="00DD15DF" w:rsidP="004C3FAF">
      <w:pPr>
        <w:spacing w:line="276" w:lineRule="auto"/>
        <w:ind w:firstLine="1418"/>
        <w:jc w:val="both"/>
        <w:rPr>
          <w:rFonts w:asciiTheme="majorHAnsi" w:eastAsia="Cambria" w:hAnsiTheme="majorHAnsi"/>
          <w:sz w:val="23"/>
          <w:szCs w:val="23"/>
          <w:lang w:eastAsia="en-US"/>
        </w:rPr>
      </w:pPr>
      <w:r w:rsidRPr="004C3FAF">
        <w:rPr>
          <w:rFonts w:asciiTheme="majorHAnsi" w:eastAsia="Cambria" w:hAnsiTheme="majorHAnsi"/>
          <w:sz w:val="23"/>
          <w:szCs w:val="23"/>
          <w:lang w:eastAsia="en-US"/>
        </w:rPr>
        <w:lastRenderedPageBreak/>
        <w:t>A COMISSÃO DE ÉTICA E DISCIPLINA DO CAU/RS ratifica que os indícios razoáveis de provas</w:t>
      </w:r>
      <w:r w:rsidR="00837258" w:rsidRPr="004C3FAF">
        <w:rPr>
          <w:rFonts w:asciiTheme="majorHAnsi" w:eastAsia="Cambria" w:hAnsiTheme="majorHAnsi"/>
          <w:sz w:val="23"/>
          <w:szCs w:val="23"/>
          <w:lang w:eastAsia="en-US"/>
        </w:rPr>
        <w:t xml:space="preserve"> devem estar devidamente juntado</w:t>
      </w:r>
      <w:r w:rsidRPr="004C3FAF">
        <w:rPr>
          <w:rFonts w:asciiTheme="majorHAnsi" w:eastAsia="Cambria" w:hAnsiTheme="majorHAnsi"/>
          <w:sz w:val="23"/>
          <w:szCs w:val="23"/>
          <w:lang w:eastAsia="en-US"/>
        </w:rPr>
        <w:t>s ao processo.</w:t>
      </w:r>
    </w:p>
    <w:p w:rsidR="00DD15DF" w:rsidRPr="004C3FAF" w:rsidRDefault="00DD15DF" w:rsidP="004C3FAF">
      <w:pPr>
        <w:pStyle w:val="PargrafodaLista"/>
        <w:spacing w:line="276" w:lineRule="auto"/>
        <w:ind w:left="1495"/>
        <w:jc w:val="both"/>
        <w:rPr>
          <w:rFonts w:asciiTheme="majorHAnsi" w:eastAsia="Cambria" w:hAnsiTheme="majorHAnsi" w:cs="Arial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PargrafodaLista"/>
        <w:numPr>
          <w:ilvl w:val="0"/>
          <w:numId w:val="2"/>
        </w:numPr>
        <w:tabs>
          <w:tab w:val="left" w:pos="1985"/>
        </w:tabs>
        <w:spacing w:line="276" w:lineRule="auto"/>
        <w:ind w:left="0" w:firstLine="1418"/>
        <w:jc w:val="both"/>
        <w:rPr>
          <w:rFonts w:asciiTheme="majorHAnsi" w:eastAsia="Cambria" w:hAnsiTheme="majorHAnsi" w:cs="Arial"/>
          <w:sz w:val="23"/>
          <w:szCs w:val="23"/>
          <w:lang w:eastAsia="en-US"/>
        </w:rPr>
      </w:pPr>
      <w:r w:rsidRPr="004C3FAF">
        <w:rPr>
          <w:rFonts w:asciiTheme="majorHAnsi" w:eastAsia="Cambria" w:hAnsiTheme="majorHAnsi" w:cs="Arial"/>
          <w:sz w:val="23"/>
          <w:szCs w:val="23"/>
          <w:lang w:eastAsia="en-US"/>
        </w:rPr>
        <w:t>ENCAMINHE-SE esta deliberação ao Plenário do CAU/RS para homologação, nos termos do art. 10, LI, do Regimento Interno do CAU/RS.</w:t>
      </w:r>
    </w:p>
    <w:p w:rsidR="00DD15DF" w:rsidRPr="004C3FAF" w:rsidRDefault="00DD15DF" w:rsidP="004C3FAF">
      <w:pPr>
        <w:pStyle w:val="PargrafodaLista"/>
        <w:spacing w:line="276" w:lineRule="auto"/>
        <w:ind w:left="0" w:firstLine="1418"/>
        <w:jc w:val="both"/>
        <w:rPr>
          <w:rFonts w:asciiTheme="majorHAnsi" w:eastAsia="Cambria" w:hAnsiTheme="majorHAnsi" w:cs="Arial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PargrafodaLista"/>
        <w:numPr>
          <w:ilvl w:val="0"/>
          <w:numId w:val="2"/>
        </w:numPr>
        <w:tabs>
          <w:tab w:val="left" w:pos="1985"/>
        </w:tabs>
        <w:spacing w:line="276" w:lineRule="auto"/>
        <w:ind w:left="0" w:firstLine="1418"/>
        <w:jc w:val="both"/>
        <w:rPr>
          <w:rFonts w:asciiTheme="majorHAnsi" w:eastAsia="Cambria" w:hAnsiTheme="majorHAnsi" w:cs="Arial"/>
          <w:sz w:val="23"/>
          <w:szCs w:val="23"/>
          <w:lang w:eastAsia="en-US"/>
        </w:rPr>
      </w:pPr>
      <w:r w:rsidRPr="004C3FAF">
        <w:rPr>
          <w:rFonts w:asciiTheme="majorHAnsi" w:eastAsia="Cambria" w:hAnsiTheme="majorHAnsi" w:cs="Arial"/>
          <w:sz w:val="23"/>
          <w:szCs w:val="23"/>
          <w:lang w:eastAsia="en-US"/>
        </w:rPr>
        <w:t>Sugere-se que seja feita, pelo CAU-RS, normativa que oriente a atuação dos fiscais quanto aos procedimentos que devem ser realizados referente</w:t>
      </w:r>
      <w:r w:rsidR="00A26F42" w:rsidRPr="004C3FAF">
        <w:rPr>
          <w:rFonts w:asciiTheme="majorHAnsi" w:eastAsia="Cambria" w:hAnsiTheme="majorHAnsi" w:cs="Arial"/>
          <w:sz w:val="23"/>
          <w:szCs w:val="23"/>
          <w:lang w:eastAsia="en-US"/>
        </w:rPr>
        <w:t>s</w:t>
      </w:r>
      <w:r w:rsidRPr="004C3FAF">
        <w:rPr>
          <w:rFonts w:asciiTheme="majorHAnsi" w:eastAsia="Cambria" w:hAnsiTheme="majorHAnsi" w:cs="Arial"/>
          <w:sz w:val="23"/>
          <w:szCs w:val="23"/>
          <w:lang w:eastAsia="en-US"/>
        </w:rPr>
        <w:t xml:space="preserve"> aos trâmites das denúncias que chegam ao CAU-RS.</w:t>
      </w:r>
    </w:p>
    <w:p w:rsidR="00DD15DF" w:rsidRPr="004C3FAF" w:rsidRDefault="00DD15DF" w:rsidP="004C3FAF">
      <w:pPr>
        <w:pStyle w:val="PargrafodaLista"/>
        <w:spacing w:line="276" w:lineRule="auto"/>
        <w:rPr>
          <w:rFonts w:asciiTheme="majorHAnsi" w:eastAsia="Cambria" w:hAnsiTheme="majorHAnsi" w:cs="Arial"/>
          <w:sz w:val="23"/>
          <w:szCs w:val="23"/>
          <w:lang w:eastAsia="en-US"/>
        </w:rPr>
      </w:pPr>
    </w:p>
    <w:p w:rsidR="00DD15DF" w:rsidRPr="004C3FAF" w:rsidRDefault="00DD15DF" w:rsidP="004C3FAF">
      <w:pPr>
        <w:pStyle w:val="PargrafodaLista"/>
        <w:spacing w:line="276" w:lineRule="auto"/>
        <w:ind w:left="1855"/>
        <w:jc w:val="both"/>
        <w:rPr>
          <w:rFonts w:asciiTheme="majorHAnsi" w:eastAsia="Cambria" w:hAnsiTheme="majorHAnsi" w:cs="Arial"/>
          <w:sz w:val="23"/>
          <w:szCs w:val="23"/>
          <w:lang w:eastAsia="en-US"/>
        </w:rPr>
      </w:pPr>
      <w:r w:rsidRPr="004C3FAF">
        <w:rPr>
          <w:rFonts w:asciiTheme="majorHAnsi" w:eastAsia="Cambria" w:hAnsiTheme="majorHAnsi" w:cs="Arial"/>
          <w:sz w:val="23"/>
          <w:szCs w:val="23"/>
          <w:lang w:eastAsia="en-US"/>
        </w:rPr>
        <w:t xml:space="preserve"> </w:t>
      </w:r>
    </w:p>
    <w:p w:rsidR="00DD15DF" w:rsidRPr="004C3FAF" w:rsidRDefault="00DD15DF" w:rsidP="004C3FAF">
      <w:pPr>
        <w:spacing w:line="276" w:lineRule="auto"/>
        <w:jc w:val="center"/>
        <w:rPr>
          <w:rFonts w:asciiTheme="majorHAnsi" w:eastAsia="Cambria" w:hAnsiTheme="majorHAnsi" w:cs="Arial"/>
          <w:sz w:val="23"/>
          <w:szCs w:val="23"/>
          <w:lang w:eastAsia="en-US"/>
        </w:rPr>
      </w:pPr>
      <w:r w:rsidRPr="004C3FAF">
        <w:rPr>
          <w:rFonts w:asciiTheme="majorHAnsi" w:eastAsia="Cambria" w:hAnsiTheme="majorHAnsi" w:cs="Arial"/>
          <w:sz w:val="23"/>
          <w:szCs w:val="23"/>
          <w:lang w:eastAsia="en-US"/>
        </w:rPr>
        <w:t xml:space="preserve">Porto Alegre, </w:t>
      </w:r>
      <w:sdt>
        <w:sdtPr>
          <w:rPr>
            <w:rFonts w:asciiTheme="majorHAnsi" w:eastAsia="Cambria" w:hAnsiTheme="majorHAnsi" w:cs="Arial"/>
            <w:sz w:val="23"/>
            <w:szCs w:val="23"/>
            <w:lang w:eastAsia="en-US"/>
          </w:rPr>
          <w:id w:val="1689249349"/>
          <w:placeholder>
            <w:docPart w:val="FBB99D53A08E4DD6AF830BBFB17A66DA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4C3FAF">
            <w:rPr>
              <w:rFonts w:asciiTheme="majorHAnsi" w:eastAsia="Cambria" w:hAnsiTheme="majorHAnsi" w:cs="Arial"/>
              <w:sz w:val="23"/>
              <w:szCs w:val="23"/>
              <w:lang w:eastAsia="en-US"/>
            </w:rPr>
            <w:t>13 de julho de 2015</w:t>
          </w:r>
        </w:sdtContent>
      </w:sdt>
      <w:r w:rsidRPr="004C3FAF">
        <w:rPr>
          <w:rFonts w:asciiTheme="majorHAnsi" w:eastAsia="Cambria" w:hAnsiTheme="majorHAnsi" w:cs="Arial"/>
          <w:sz w:val="23"/>
          <w:szCs w:val="23"/>
          <w:lang w:eastAsia="en-US"/>
        </w:rPr>
        <w:t>.</w:t>
      </w:r>
    </w:p>
    <w:p w:rsidR="00DD15DF" w:rsidRPr="004C3FAF" w:rsidRDefault="00DD15DF" w:rsidP="00DD15DF">
      <w:pPr>
        <w:jc w:val="center"/>
        <w:rPr>
          <w:rFonts w:asciiTheme="majorHAnsi" w:hAnsiTheme="majorHAnsi" w:cs="Arial"/>
          <w:bCs/>
          <w:sz w:val="23"/>
          <w:szCs w:val="23"/>
        </w:rPr>
      </w:pPr>
      <w:r w:rsidRPr="004C3FAF">
        <w:rPr>
          <w:rFonts w:asciiTheme="majorHAnsi" w:hAnsiTheme="majorHAnsi" w:cs="Arial"/>
          <w:bCs/>
          <w:sz w:val="23"/>
          <w:szCs w:val="23"/>
        </w:rPr>
        <w:t xml:space="preserve">     </w:t>
      </w:r>
    </w:p>
    <w:p w:rsidR="00DD15DF" w:rsidRPr="004C3FAF" w:rsidRDefault="00DD15DF" w:rsidP="00DD15DF">
      <w:pPr>
        <w:jc w:val="center"/>
        <w:rPr>
          <w:rFonts w:asciiTheme="majorHAnsi" w:hAnsiTheme="majorHAnsi" w:cs="Arial"/>
          <w:bCs/>
          <w:sz w:val="23"/>
          <w:szCs w:val="23"/>
        </w:rPr>
      </w:pPr>
    </w:p>
    <w:p w:rsidR="00DD15DF" w:rsidRPr="004C3FAF" w:rsidRDefault="00DD15DF" w:rsidP="00DD15DF">
      <w:pPr>
        <w:jc w:val="center"/>
        <w:rPr>
          <w:rFonts w:asciiTheme="majorHAnsi" w:hAnsiTheme="majorHAnsi" w:cs="Arial"/>
          <w:bCs/>
          <w:sz w:val="23"/>
          <w:szCs w:val="23"/>
        </w:rPr>
      </w:pPr>
    </w:p>
    <w:p w:rsidR="00DD30D1" w:rsidRPr="004C3FAF" w:rsidRDefault="00DD30D1" w:rsidP="00DD15DF">
      <w:pPr>
        <w:spacing w:before="100" w:beforeAutospacing="1" w:after="100" w:afterAutospacing="1"/>
        <w:rPr>
          <w:rFonts w:asciiTheme="majorHAnsi" w:hAnsiTheme="majorHAnsi"/>
          <w:sz w:val="23"/>
          <w:szCs w:val="23"/>
        </w:rPr>
      </w:pPr>
    </w:p>
    <w:p w:rsidR="00DD15DF" w:rsidRPr="004C3FAF" w:rsidRDefault="00DD15DF" w:rsidP="004C3FAF">
      <w:pPr>
        <w:jc w:val="center"/>
        <w:rPr>
          <w:rFonts w:asciiTheme="majorHAnsi" w:hAnsiTheme="majorHAnsi"/>
          <w:b/>
          <w:sz w:val="23"/>
          <w:szCs w:val="23"/>
        </w:rPr>
      </w:pPr>
      <w:r w:rsidRPr="004C3FAF">
        <w:rPr>
          <w:rFonts w:asciiTheme="majorHAnsi" w:hAnsiTheme="majorHAnsi"/>
          <w:b/>
          <w:sz w:val="23"/>
          <w:szCs w:val="23"/>
        </w:rPr>
        <w:t>CONSELHEIRO MARCELO PETRUCCI MAIA</w:t>
      </w:r>
    </w:p>
    <w:p w:rsidR="00DD15DF" w:rsidRPr="004C3FAF" w:rsidRDefault="00DD15DF" w:rsidP="004C3FAF">
      <w:pPr>
        <w:jc w:val="center"/>
        <w:rPr>
          <w:rFonts w:asciiTheme="majorHAnsi" w:hAnsiTheme="majorHAnsi"/>
          <w:b/>
          <w:sz w:val="23"/>
          <w:szCs w:val="23"/>
        </w:rPr>
      </w:pPr>
      <w:r w:rsidRPr="004C3FAF">
        <w:rPr>
          <w:rFonts w:asciiTheme="majorHAnsi" w:hAnsiTheme="majorHAnsi"/>
          <w:b/>
          <w:sz w:val="23"/>
          <w:szCs w:val="23"/>
        </w:rPr>
        <w:t>COORDENADOR DA CED-RS</w:t>
      </w:r>
    </w:p>
    <w:p w:rsidR="00DD15DF" w:rsidRPr="004C3FAF" w:rsidRDefault="00DD15DF" w:rsidP="00DD15DF">
      <w:pPr>
        <w:spacing w:before="100" w:beforeAutospacing="1" w:after="100" w:afterAutospacing="1"/>
        <w:jc w:val="center"/>
        <w:rPr>
          <w:rFonts w:asciiTheme="majorHAnsi" w:hAnsiTheme="majorHAnsi" w:cs="Arial"/>
          <w:b/>
          <w:sz w:val="23"/>
          <w:szCs w:val="23"/>
        </w:rPr>
      </w:pPr>
    </w:p>
    <w:sectPr w:rsidR="00DD15DF" w:rsidRPr="004C3FAF" w:rsidSect="004C3FAF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FAF" w:rsidRDefault="004C3FAF" w:rsidP="004C3FAF">
      <w:r>
        <w:separator/>
      </w:r>
    </w:p>
  </w:endnote>
  <w:endnote w:type="continuationSeparator" w:id="0">
    <w:p w:rsidR="004C3FAF" w:rsidRDefault="004C3FAF" w:rsidP="004C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AF" w:rsidRPr="001F028B" w:rsidRDefault="004C3FAF" w:rsidP="004C3FAF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</w:t>
    </w:r>
  </w:p>
  <w:p w:rsidR="004C3FAF" w:rsidRDefault="004C3FAF" w:rsidP="004C3FAF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Doa Laura, nº 320, 14º andar, bairro Rio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Branco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 xml:space="preserve">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FAF" w:rsidRDefault="004C3FAF" w:rsidP="004C3FAF">
      <w:r>
        <w:separator/>
      </w:r>
    </w:p>
  </w:footnote>
  <w:footnote w:type="continuationSeparator" w:id="0">
    <w:p w:rsidR="004C3FAF" w:rsidRDefault="004C3FAF" w:rsidP="004C3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AF" w:rsidRDefault="004C3FA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00883B" wp14:editId="2B77178D">
          <wp:simplePos x="0" y="0"/>
          <wp:positionH relativeFrom="column">
            <wp:posOffset>-1082004</wp:posOffset>
          </wp:positionH>
          <wp:positionV relativeFrom="paragraph">
            <wp:posOffset>-486255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3FAF" w:rsidRDefault="004C3F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5423"/>
    <w:multiLevelType w:val="hybridMultilevel"/>
    <w:tmpl w:val="3A229F0A"/>
    <w:lvl w:ilvl="0" w:tplc="EEF016BA">
      <w:start w:val="4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65A765F"/>
    <w:multiLevelType w:val="hybridMultilevel"/>
    <w:tmpl w:val="837210A6"/>
    <w:lvl w:ilvl="0" w:tplc="051E9302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74C3B73"/>
    <w:multiLevelType w:val="multilevel"/>
    <w:tmpl w:val="F0904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1800"/>
      </w:pPr>
      <w:rPr>
        <w:rFonts w:hint="default"/>
      </w:rPr>
    </w:lvl>
  </w:abstractNum>
  <w:abstractNum w:abstractNumId="3">
    <w:nsid w:val="39DA2FED"/>
    <w:multiLevelType w:val="hybridMultilevel"/>
    <w:tmpl w:val="5C56CD4A"/>
    <w:lvl w:ilvl="0" w:tplc="733C2F3C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39E53689"/>
    <w:multiLevelType w:val="hybridMultilevel"/>
    <w:tmpl w:val="D0BE8254"/>
    <w:lvl w:ilvl="0" w:tplc="0416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5">
    <w:nsid w:val="55C40904"/>
    <w:multiLevelType w:val="hybridMultilevel"/>
    <w:tmpl w:val="3572A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DF"/>
    <w:rsid w:val="000D1874"/>
    <w:rsid w:val="00242A66"/>
    <w:rsid w:val="004B6C2A"/>
    <w:rsid w:val="004C3FAF"/>
    <w:rsid w:val="004D0F1E"/>
    <w:rsid w:val="00723298"/>
    <w:rsid w:val="00812C2C"/>
    <w:rsid w:val="00837258"/>
    <w:rsid w:val="009013D3"/>
    <w:rsid w:val="00A26F42"/>
    <w:rsid w:val="00A375F4"/>
    <w:rsid w:val="00A6100C"/>
    <w:rsid w:val="00AE054C"/>
    <w:rsid w:val="00C37934"/>
    <w:rsid w:val="00DD15DF"/>
    <w:rsid w:val="00DD30D1"/>
    <w:rsid w:val="00D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15DF"/>
    <w:pPr>
      <w:ind w:left="708"/>
    </w:pPr>
  </w:style>
  <w:style w:type="paragraph" w:customStyle="1" w:styleId="Default">
    <w:name w:val="Default"/>
    <w:rsid w:val="00DD15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15DF"/>
    <w:rPr>
      <w:rFonts w:ascii="Arial" w:hAnsi="Arial" w:cs="Arial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5DF"/>
    <w:rPr>
      <w:rFonts w:ascii="Arial" w:eastAsia="Times New Roman" w:hAnsi="Arial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3F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F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3F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3FA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15DF"/>
    <w:pPr>
      <w:ind w:left="708"/>
    </w:pPr>
  </w:style>
  <w:style w:type="paragraph" w:customStyle="1" w:styleId="Default">
    <w:name w:val="Default"/>
    <w:rsid w:val="00DD15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15DF"/>
    <w:rPr>
      <w:rFonts w:ascii="Arial" w:hAnsi="Arial" w:cs="Arial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5DF"/>
    <w:rPr>
      <w:rFonts w:ascii="Arial" w:eastAsia="Times New Roman" w:hAnsi="Arial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3F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F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3F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3FA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B99D53A08E4DD6AF830BBFB17A66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8A8FEA-3719-4672-B57B-8181C5768C68}"/>
      </w:docPartPr>
      <w:docPartBody>
        <w:p w:rsidR="00822414" w:rsidRDefault="00FD1717" w:rsidP="00FD1717">
          <w:pPr>
            <w:pStyle w:val="FBB99D53A08E4DD6AF830BBFB17A66DA"/>
          </w:pPr>
          <w:r w:rsidRPr="00141C4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17"/>
    <w:rsid w:val="002C11BD"/>
    <w:rsid w:val="00822414"/>
    <w:rsid w:val="00AF4825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FD1717"/>
    <w:rPr>
      <w:color w:val="808080"/>
    </w:rPr>
  </w:style>
  <w:style w:type="paragraph" w:customStyle="1" w:styleId="FBB99D53A08E4DD6AF830BBFB17A66DA">
    <w:name w:val="FBB99D53A08E4DD6AF830BBFB17A66DA"/>
    <w:rsid w:val="00FD1717"/>
  </w:style>
  <w:style w:type="paragraph" w:customStyle="1" w:styleId="F890B5C1944040748F8B35197C2A83D5">
    <w:name w:val="F890B5C1944040748F8B35197C2A83D5"/>
    <w:rsid w:val="002C11BD"/>
  </w:style>
  <w:style w:type="paragraph" w:customStyle="1" w:styleId="D7332F602F024BF69BD9156736DC2474">
    <w:name w:val="D7332F602F024BF69BD9156736DC2474"/>
    <w:rsid w:val="002C11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FD1717"/>
    <w:rPr>
      <w:color w:val="808080"/>
    </w:rPr>
  </w:style>
  <w:style w:type="paragraph" w:customStyle="1" w:styleId="FBB99D53A08E4DD6AF830BBFB17A66DA">
    <w:name w:val="FBB99D53A08E4DD6AF830BBFB17A66DA"/>
    <w:rsid w:val="00FD1717"/>
  </w:style>
  <w:style w:type="paragraph" w:customStyle="1" w:styleId="F890B5C1944040748F8B35197C2A83D5">
    <w:name w:val="F890B5C1944040748F8B35197C2A83D5"/>
    <w:rsid w:val="002C11BD"/>
  </w:style>
  <w:style w:type="paragraph" w:customStyle="1" w:styleId="D7332F602F024BF69BD9156736DC2474">
    <w:name w:val="D7332F602F024BF69BD9156736DC2474"/>
    <w:rsid w:val="002C1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Sabrina Lopes Ourique</cp:lastModifiedBy>
  <cp:revision>2</cp:revision>
  <cp:lastPrinted>2015-07-13T14:55:00Z</cp:lastPrinted>
  <dcterms:created xsi:type="dcterms:W3CDTF">2017-02-10T12:05:00Z</dcterms:created>
  <dcterms:modified xsi:type="dcterms:W3CDTF">2017-02-10T12:05:00Z</dcterms:modified>
</cp:coreProperties>
</file>