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90"/>
        <w:gridCol w:w="7449"/>
      </w:tblGrid>
      <w:tr w:rsidR="00D054A2" w:rsidRPr="004162B5" w:rsidTr="004162B5">
        <w:trPr>
          <w:cantSplit/>
          <w:trHeight w:val="283"/>
          <w:jc w:val="center"/>
        </w:trPr>
        <w:tc>
          <w:tcPr>
            <w:tcW w:w="2190" w:type="dxa"/>
            <w:tcBorders>
              <w:left w:val="nil"/>
            </w:tcBorders>
            <w:shd w:val="clear" w:color="auto" w:fill="F2F2F2"/>
            <w:vAlign w:val="center"/>
            <w:hideMark/>
          </w:tcPr>
          <w:p w:rsidR="00D054A2" w:rsidRPr="004162B5" w:rsidRDefault="00D054A2" w:rsidP="005D1676">
            <w:pPr>
              <w:outlineLvl w:val="4"/>
              <w:rPr>
                <w:rFonts w:asciiTheme="minorHAnsi" w:hAnsiTheme="minorHAnsi" w:cstheme="minorHAnsi"/>
                <w:sz w:val="22"/>
                <w:szCs w:val="22"/>
                <w:lang w:eastAsia="pt-BR"/>
              </w:rPr>
            </w:pPr>
            <w:r w:rsidRPr="004162B5">
              <w:rPr>
                <w:rFonts w:asciiTheme="minorHAnsi" w:hAnsiTheme="minorHAnsi" w:cstheme="minorHAnsi"/>
                <w:sz w:val="22"/>
                <w:szCs w:val="22"/>
                <w:lang w:eastAsia="pt-BR"/>
              </w:rPr>
              <w:br w:type="page"/>
              <w:t>PROCESSO</w:t>
            </w:r>
          </w:p>
        </w:tc>
        <w:tc>
          <w:tcPr>
            <w:tcW w:w="7449" w:type="dxa"/>
            <w:tcBorders>
              <w:right w:val="nil"/>
            </w:tcBorders>
            <w:vAlign w:val="center"/>
          </w:tcPr>
          <w:p w:rsidR="00D054A2" w:rsidRPr="004162B5" w:rsidRDefault="00A77FBC" w:rsidP="005D1676">
            <w:pPr>
              <w:widowControl w:val="0"/>
              <w:rPr>
                <w:rFonts w:asciiTheme="minorHAnsi" w:hAnsiTheme="minorHAnsi" w:cstheme="minorHAnsi"/>
                <w:bCs/>
                <w:sz w:val="22"/>
                <w:szCs w:val="22"/>
                <w:lang w:eastAsia="pt-BR"/>
              </w:rPr>
            </w:pPr>
            <w:r w:rsidRPr="004162B5">
              <w:rPr>
                <w:rFonts w:asciiTheme="minorHAnsi" w:hAnsiTheme="minorHAnsi" w:cstheme="minorHAnsi"/>
                <w:bCs/>
                <w:sz w:val="22"/>
                <w:szCs w:val="22"/>
                <w:lang w:eastAsia="pt-BR"/>
              </w:rPr>
              <w:t>-</w:t>
            </w:r>
          </w:p>
        </w:tc>
      </w:tr>
      <w:tr w:rsidR="00A77FBC" w:rsidRPr="004162B5" w:rsidTr="004162B5">
        <w:trPr>
          <w:cantSplit/>
          <w:trHeight w:val="283"/>
          <w:jc w:val="center"/>
        </w:trPr>
        <w:tc>
          <w:tcPr>
            <w:tcW w:w="2190" w:type="dxa"/>
            <w:tcBorders>
              <w:left w:val="nil"/>
            </w:tcBorders>
            <w:shd w:val="clear" w:color="auto" w:fill="F2F2F2"/>
            <w:vAlign w:val="center"/>
          </w:tcPr>
          <w:p w:rsidR="00A77FBC" w:rsidRPr="004162B5" w:rsidRDefault="00A77FBC" w:rsidP="005D1676">
            <w:pPr>
              <w:outlineLvl w:val="4"/>
              <w:rPr>
                <w:rFonts w:asciiTheme="minorHAnsi" w:hAnsiTheme="minorHAnsi" w:cstheme="minorHAnsi"/>
                <w:sz w:val="22"/>
                <w:szCs w:val="22"/>
                <w:lang w:eastAsia="pt-BR"/>
              </w:rPr>
            </w:pPr>
            <w:r w:rsidRPr="004162B5">
              <w:rPr>
                <w:rFonts w:asciiTheme="minorHAnsi" w:hAnsiTheme="minorHAnsi" w:cstheme="minorHAnsi"/>
                <w:sz w:val="22"/>
                <w:szCs w:val="22"/>
                <w:lang w:eastAsia="pt-BR"/>
              </w:rPr>
              <w:t>ASSUNTO</w:t>
            </w:r>
          </w:p>
        </w:tc>
        <w:tc>
          <w:tcPr>
            <w:tcW w:w="7449" w:type="dxa"/>
            <w:tcBorders>
              <w:right w:val="nil"/>
            </w:tcBorders>
            <w:vAlign w:val="center"/>
          </w:tcPr>
          <w:p w:rsidR="00A77FBC" w:rsidRPr="004162B5" w:rsidRDefault="0076797B" w:rsidP="005D1676">
            <w:pPr>
              <w:widowControl w:val="0"/>
              <w:rPr>
                <w:rFonts w:asciiTheme="minorHAnsi" w:hAnsiTheme="minorHAnsi" w:cstheme="minorHAnsi"/>
                <w:bCs/>
                <w:sz w:val="22"/>
                <w:szCs w:val="22"/>
                <w:lang w:eastAsia="pt-BR"/>
              </w:rPr>
            </w:pPr>
            <w:r w:rsidRPr="004162B5">
              <w:rPr>
                <w:rFonts w:asciiTheme="minorHAnsi" w:hAnsiTheme="minorHAnsi" w:cstheme="minorHAnsi"/>
                <w:bCs/>
                <w:sz w:val="22"/>
                <w:szCs w:val="22"/>
                <w:lang w:eastAsia="pt-BR"/>
              </w:rPr>
              <w:t>Plano de Divulgação do Processo Eleitoral</w:t>
            </w:r>
          </w:p>
        </w:tc>
      </w:tr>
      <w:tr w:rsidR="00CA36C8" w:rsidRPr="004162B5" w:rsidTr="004162B5">
        <w:trPr>
          <w:cantSplit/>
          <w:trHeight w:val="283"/>
          <w:jc w:val="center"/>
        </w:trPr>
        <w:tc>
          <w:tcPr>
            <w:tcW w:w="2190" w:type="dxa"/>
            <w:tcBorders>
              <w:left w:val="nil"/>
            </w:tcBorders>
            <w:shd w:val="clear" w:color="auto" w:fill="F2F2F2"/>
            <w:vAlign w:val="center"/>
          </w:tcPr>
          <w:p w:rsidR="00CA36C8" w:rsidRPr="004162B5" w:rsidRDefault="00CA36C8" w:rsidP="005D1676">
            <w:pPr>
              <w:outlineLvl w:val="4"/>
              <w:rPr>
                <w:rFonts w:asciiTheme="minorHAnsi" w:hAnsiTheme="minorHAnsi" w:cstheme="minorHAnsi"/>
                <w:sz w:val="22"/>
                <w:szCs w:val="22"/>
                <w:lang w:eastAsia="pt-BR"/>
              </w:rPr>
            </w:pPr>
            <w:r w:rsidRPr="004162B5">
              <w:rPr>
                <w:rFonts w:asciiTheme="minorHAnsi" w:hAnsiTheme="minorHAnsi" w:cstheme="minorHAnsi"/>
                <w:sz w:val="22"/>
                <w:szCs w:val="22"/>
                <w:lang w:eastAsia="pt-BR"/>
              </w:rPr>
              <w:t>INTERESSADO</w:t>
            </w:r>
          </w:p>
        </w:tc>
        <w:tc>
          <w:tcPr>
            <w:tcW w:w="7449" w:type="dxa"/>
            <w:tcBorders>
              <w:right w:val="nil"/>
            </w:tcBorders>
            <w:vAlign w:val="center"/>
          </w:tcPr>
          <w:p w:rsidR="00CA36C8" w:rsidRPr="004162B5" w:rsidRDefault="00CA36C8" w:rsidP="005D1676">
            <w:pPr>
              <w:widowControl w:val="0"/>
              <w:rPr>
                <w:rFonts w:asciiTheme="minorHAnsi" w:hAnsiTheme="minorHAnsi" w:cstheme="minorHAnsi"/>
                <w:bCs/>
                <w:sz w:val="22"/>
                <w:szCs w:val="22"/>
                <w:lang w:eastAsia="pt-BR"/>
              </w:rPr>
            </w:pPr>
            <w:r w:rsidRPr="004162B5">
              <w:rPr>
                <w:rFonts w:asciiTheme="minorHAnsi" w:hAnsiTheme="minorHAnsi" w:cstheme="minorHAnsi"/>
                <w:bCs/>
                <w:sz w:val="22"/>
                <w:szCs w:val="22"/>
                <w:lang w:eastAsia="pt-BR"/>
              </w:rPr>
              <w:t>CAU/RS</w:t>
            </w:r>
          </w:p>
        </w:tc>
      </w:tr>
    </w:tbl>
    <w:p w:rsidR="00D054A2" w:rsidRPr="004162B5" w:rsidRDefault="00D054A2" w:rsidP="005D1676">
      <w:pPr>
        <w:pStyle w:val="Ttulo"/>
        <w:pBdr>
          <w:top w:val="single" w:sz="8" w:space="8" w:color="7F7F7F"/>
        </w:pBdr>
        <w:spacing w:before="120" w:after="120"/>
        <w:rPr>
          <w:rFonts w:asciiTheme="minorHAnsi" w:hAnsiTheme="minorHAnsi" w:cstheme="minorHAnsi"/>
        </w:rPr>
      </w:pPr>
      <w:r w:rsidRPr="004162B5">
        <w:rPr>
          <w:rFonts w:asciiTheme="minorHAnsi" w:hAnsiTheme="minorHAnsi" w:cstheme="minorHAnsi"/>
        </w:rPr>
        <w:t xml:space="preserve">DELIBERAÇÃO Nº </w:t>
      </w:r>
      <w:r w:rsidR="00431BCF" w:rsidRPr="004162B5">
        <w:rPr>
          <w:rFonts w:asciiTheme="minorHAnsi" w:hAnsiTheme="minorHAnsi" w:cstheme="minorHAnsi"/>
        </w:rPr>
        <w:t>00</w:t>
      </w:r>
      <w:r w:rsidR="0076797B" w:rsidRPr="004162B5">
        <w:rPr>
          <w:rFonts w:asciiTheme="minorHAnsi" w:hAnsiTheme="minorHAnsi" w:cstheme="minorHAnsi"/>
        </w:rPr>
        <w:t>2</w:t>
      </w:r>
      <w:r w:rsidRPr="004162B5">
        <w:rPr>
          <w:rFonts w:asciiTheme="minorHAnsi" w:hAnsiTheme="minorHAnsi" w:cstheme="minorHAnsi"/>
        </w:rPr>
        <w:t>/20</w:t>
      </w:r>
      <w:r w:rsidR="00A77FBC" w:rsidRPr="004162B5">
        <w:rPr>
          <w:rFonts w:asciiTheme="minorHAnsi" w:hAnsiTheme="minorHAnsi" w:cstheme="minorHAnsi"/>
        </w:rPr>
        <w:t>20</w:t>
      </w:r>
      <w:r w:rsidRPr="004162B5">
        <w:rPr>
          <w:rFonts w:asciiTheme="minorHAnsi" w:hAnsiTheme="minorHAnsi" w:cstheme="minorHAnsi"/>
        </w:rPr>
        <w:t xml:space="preserve"> – CE-CAU/RS</w:t>
      </w:r>
    </w:p>
    <w:p w:rsidR="00D054A2" w:rsidRPr="004162B5" w:rsidRDefault="00D054A2" w:rsidP="004162B5">
      <w:pPr>
        <w:spacing w:before="200" w:after="200"/>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A COMISSÃO</w:t>
      </w:r>
      <w:r w:rsidR="00A61AB6" w:rsidRPr="004162B5">
        <w:rPr>
          <w:rFonts w:asciiTheme="minorHAnsi" w:hAnsiTheme="minorHAnsi" w:cstheme="minorHAnsi"/>
          <w:sz w:val="22"/>
          <w:szCs w:val="22"/>
          <w:lang w:eastAsia="pt-BR"/>
        </w:rPr>
        <w:t xml:space="preserve"> ELEITORAL DO CAU/RS</w:t>
      </w:r>
      <w:r w:rsidRPr="004162B5">
        <w:rPr>
          <w:rFonts w:asciiTheme="minorHAnsi" w:hAnsiTheme="minorHAnsi" w:cstheme="minorHAnsi"/>
          <w:sz w:val="22"/>
          <w:szCs w:val="22"/>
          <w:lang w:eastAsia="pt-BR"/>
        </w:rPr>
        <w:t xml:space="preserve">, reunida </w:t>
      </w:r>
      <w:r w:rsidR="0076797B" w:rsidRPr="004162B5">
        <w:rPr>
          <w:rFonts w:asciiTheme="minorHAnsi" w:hAnsiTheme="minorHAnsi" w:cstheme="minorHAnsi"/>
          <w:sz w:val="22"/>
          <w:szCs w:val="22"/>
          <w:lang w:eastAsia="pt-BR"/>
        </w:rPr>
        <w:t>extra</w:t>
      </w:r>
      <w:r w:rsidR="00724C2E" w:rsidRPr="004162B5">
        <w:rPr>
          <w:rFonts w:asciiTheme="minorHAnsi" w:hAnsiTheme="minorHAnsi" w:cstheme="minorHAnsi"/>
          <w:sz w:val="22"/>
          <w:szCs w:val="22"/>
          <w:lang w:eastAsia="pt-BR"/>
        </w:rPr>
        <w:t>ordinariamente</w:t>
      </w:r>
      <w:r w:rsidR="004162B5" w:rsidRPr="004162B5">
        <w:rPr>
          <w:rFonts w:asciiTheme="minorHAnsi" w:hAnsiTheme="minorHAnsi" w:cstheme="minorHAnsi"/>
          <w:sz w:val="22"/>
          <w:szCs w:val="22"/>
          <w:lang w:eastAsia="pt-BR"/>
        </w:rPr>
        <w:t>,</w:t>
      </w:r>
      <w:r w:rsidR="00CA36C8" w:rsidRPr="004162B5">
        <w:rPr>
          <w:rFonts w:asciiTheme="minorHAnsi" w:hAnsiTheme="minorHAnsi" w:cstheme="minorHAnsi"/>
          <w:sz w:val="22"/>
          <w:szCs w:val="22"/>
          <w:lang w:eastAsia="pt-BR"/>
        </w:rPr>
        <w:t xml:space="preserve"> em</w:t>
      </w:r>
      <w:r w:rsidR="004162B5" w:rsidRPr="004162B5">
        <w:rPr>
          <w:rFonts w:asciiTheme="minorHAnsi" w:hAnsiTheme="minorHAnsi" w:cstheme="minorHAnsi"/>
          <w:sz w:val="22"/>
          <w:szCs w:val="22"/>
          <w:lang w:eastAsia="pt-BR"/>
        </w:rPr>
        <w:t xml:space="preserve"> sistema de deliberação remota</w:t>
      </w:r>
      <w:r w:rsidR="00724C2E" w:rsidRPr="004162B5">
        <w:rPr>
          <w:rFonts w:asciiTheme="minorHAnsi" w:hAnsiTheme="minorHAnsi" w:cstheme="minorHAnsi"/>
          <w:sz w:val="22"/>
          <w:szCs w:val="22"/>
          <w:lang w:eastAsia="pt-BR"/>
        </w:rPr>
        <w:t xml:space="preserve"> conforme determina a Deliberação Plenária DPO/RS Nº 1155/2020</w:t>
      </w:r>
      <w:r w:rsidRPr="004162B5">
        <w:rPr>
          <w:rFonts w:asciiTheme="minorHAnsi" w:hAnsiTheme="minorHAnsi" w:cstheme="minorHAnsi"/>
          <w:sz w:val="22"/>
          <w:szCs w:val="22"/>
          <w:lang w:eastAsia="pt-BR"/>
        </w:rPr>
        <w:t xml:space="preserve">, no dia </w:t>
      </w:r>
      <w:r w:rsidR="0076797B" w:rsidRPr="004162B5">
        <w:rPr>
          <w:rFonts w:asciiTheme="minorHAnsi" w:hAnsiTheme="minorHAnsi" w:cstheme="minorHAnsi"/>
          <w:sz w:val="22"/>
          <w:szCs w:val="22"/>
          <w:lang w:eastAsia="pt-BR"/>
        </w:rPr>
        <w:t>08 de julho</w:t>
      </w:r>
      <w:r w:rsidR="00CA36C8" w:rsidRPr="004162B5">
        <w:rPr>
          <w:rFonts w:asciiTheme="minorHAnsi" w:hAnsiTheme="minorHAnsi" w:cstheme="minorHAnsi"/>
          <w:sz w:val="22"/>
          <w:szCs w:val="22"/>
          <w:lang w:eastAsia="pt-BR"/>
        </w:rPr>
        <w:t xml:space="preserve"> de </w:t>
      </w:r>
      <w:r w:rsidRPr="004162B5">
        <w:rPr>
          <w:rFonts w:asciiTheme="minorHAnsi" w:hAnsiTheme="minorHAnsi" w:cstheme="minorHAnsi"/>
          <w:sz w:val="22"/>
          <w:szCs w:val="22"/>
          <w:lang w:eastAsia="pt-BR"/>
        </w:rPr>
        <w:t>20</w:t>
      </w:r>
      <w:r w:rsidR="00A77FBC" w:rsidRPr="004162B5">
        <w:rPr>
          <w:rFonts w:asciiTheme="minorHAnsi" w:hAnsiTheme="minorHAnsi" w:cstheme="minorHAnsi"/>
          <w:sz w:val="22"/>
          <w:szCs w:val="22"/>
          <w:lang w:eastAsia="pt-BR"/>
        </w:rPr>
        <w:t>20</w:t>
      </w:r>
      <w:r w:rsidRPr="004162B5">
        <w:rPr>
          <w:rFonts w:asciiTheme="minorHAnsi" w:hAnsiTheme="minorHAnsi" w:cstheme="minorHAnsi"/>
          <w:sz w:val="22"/>
          <w:szCs w:val="22"/>
          <w:lang w:eastAsia="pt-BR"/>
        </w:rPr>
        <w:t xml:space="preserve">, no uso das competências que lhe </w:t>
      </w:r>
      <w:r w:rsidR="00176035" w:rsidRPr="004162B5">
        <w:rPr>
          <w:rFonts w:asciiTheme="minorHAnsi" w:hAnsiTheme="minorHAnsi" w:cstheme="minorHAnsi"/>
          <w:sz w:val="22"/>
          <w:szCs w:val="22"/>
          <w:lang w:eastAsia="pt-BR"/>
        </w:rPr>
        <w:t xml:space="preserve">conferem a Resolução nº </w:t>
      </w:r>
      <w:r w:rsidR="00EF3B48" w:rsidRPr="004162B5">
        <w:rPr>
          <w:rFonts w:asciiTheme="minorHAnsi" w:hAnsiTheme="minorHAnsi" w:cstheme="minorHAnsi"/>
          <w:sz w:val="22"/>
          <w:szCs w:val="22"/>
          <w:lang w:eastAsia="pt-BR"/>
        </w:rPr>
        <w:t>179/2019</w:t>
      </w:r>
      <w:r w:rsidRPr="004162B5">
        <w:rPr>
          <w:rFonts w:asciiTheme="minorHAnsi" w:hAnsiTheme="minorHAnsi" w:cstheme="minorHAnsi"/>
          <w:sz w:val="22"/>
          <w:szCs w:val="22"/>
          <w:lang w:eastAsia="pt-BR"/>
        </w:rPr>
        <w:t>, após análise do assunto em epígrafe, e</w:t>
      </w:r>
    </w:p>
    <w:p w:rsidR="004162B5" w:rsidRPr="004162B5" w:rsidRDefault="004162B5" w:rsidP="004162B5">
      <w:pPr>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Considerando a seção V do Regulamento Eleitoral, aprovado pela Re</w:t>
      </w:r>
      <w:r w:rsidR="0022612E">
        <w:rPr>
          <w:rFonts w:asciiTheme="minorHAnsi" w:hAnsiTheme="minorHAnsi" w:cstheme="minorHAnsi"/>
          <w:sz w:val="22"/>
          <w:szCs w:val="22"/>
          <w:lang w:eastAsia="pt-BR"/>
        </w:rPr>
        <w:t>solução CAU/BR nº</w:t>
      </w:r>
      <w:bookmarkStart w:id="0" w:name="_GoBack"/>
      <w:bookmarkEnd w:id="0"/>
      <w:r w:rsidRPr="004162B5">
        <w:rPr>
          <w:rFonts w:asciiTheme="minorHAnsi" w:hAnsiTheme="minorHAnsi" w:cstheme="minorHAnsi"/>
          <w:sz w:val="22"/>
          <w:szCs w:val="22"/>
          <w:lang w:eastAsia="pt-BR"/>
        </w:rPr>
        <w:t xml:space="preserve"> 179, de 22 de agosto de 2019, que trata d</w:t>
      </w:r>
      <w:r w:rsidRPr="004162B5">
        <w:rPr>
          <w:rFonts w:asciiTheme="minorHAnsi" w:hAnsiTheme="minorHAnsi" w:cstheme="minorHAnsi"/>
          <w:sz w:val="22"/>
          <w:szCs w:val="22"/>
          <w:lang w:eastAsia="pt-BR"/>
        </w:rPr>
        <w:t>a divulgação das eleições;</w:t>
      </w:r>
    </w:p>
    <w:p w:rsidR="004162B5" w:rsidRPr="004162B5" w:rsidRDefault="004162B5" w:rsidP="004162B5">
      <w:pPr>
        <w:ind w:right="275"/>
        <w:jc w:val="both"/>
        <w:rPr>
          <w:rFonts w:asciiTheme="minorHAnsi" w:hAnsiTheme="minorHAnsi" w:cstheme="minorHAnsi"/>
          <w:sz w:val="22"/>
          <w:szCs w:val="22"/>
          <w:lang w:eastAsia="pt-BR"/>
        </w:rPr>
      </w:pPr>
    </w:p>
    <w:p w:rsidR="00A61AB6" w:rsidRPr="004162B5" w:rsidRDefault="00A61AB6" w:rsidP="004162B5">
      <w:pPr>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Considerando</w:t>
      </w:r>
      <w:r w:rsidR="00CA36C8" w:rsidRPr="004162B5">
        <w:rPr>
          <w:rFonts w:asciiTheme="minorHAnsi" w:hAnsiTheme="minorHAnsi" w:cstheme="minorHAnsi"/>
          <w:sz w:val="22"/>
          <w:szCs w:val="22"/>
          <w:lang w:eastAsia="pt-BR"/>
        </w:rPr>
        <w:t xml:space="preserve"> a</w:t>
      </w:r>
      <w:r w:rsidRPr="004162B5">
        <w:rPr>
          <w:rFonts w:asciiTheme="minorHAnsi" w:hAnsiTheme="minorHAnsi" w:cstheme="minorHAnsi"/>
          <w:sz w:val="22"/>
          <w:szCs w:val="22"/>
          <w:lang w:eastAsia="pt-BR"/>
        </w:rPr>
        <w:t xml:space="preserve"> </w:t>
      </w:r>
      <w:r w:rsidR="00CA36C8" w:rsidRPr="004162B5">
        <w:rPr>
          <w:rFonts w:asciiTheme="minorHAnsi" w:hAnsiTheme="minorHAnsi" w:cstheme="minorHAnsi"/>
          <w:sz w:val="22"/>
          <w:szCs w:val="22"/>
          <w:lang w:eastAsia="pt-BR"/>
        </w:rPr>
        <w:t>DELIBERAÇÃO PLENÁRIA DPOBR Nº 0094-09/2019, que aprova o Calendário eleitoral das eleições 2020 do CAU</w:t>
      </w:r>
      <w:r w:rsidRPr="004162B5">
        <w:rPr>
          <w:rFonts w:asciiTheme="minorHAnsi" w:hAnsiTheme="minorHAnsi" w:cstheme="minorHAnsi"/>
          <w:sz w:val="22"/>
          <w:szCs w:val="22"/>
          <w:lang w:eastAsia="pt-BR"/>
        </w:rPr>
        <w:t>;</w:t>
      </w:r>
      <w:r w:rsidR="005D1676" w:rsidRPr="004162B5">
        <w:rPr>
          <w:rFonts w:asciiTheme="minorHAnsi" w:hAnsiTheme="minorHAnsi" w:cstheme="minorHAnsi"/>
          <w:sz w:val="22"/>
          <w:szCs w:val="22"/>
          <w:lang w:eastAsia="pt-BR"/>
        </w:rPr>
        <w:t xml:space="preserve"> e</w:t>
      </w:r>
    </w:p>
    <w:p w:rsidR="005D1676" w:rsidRPr="004162B5" w:rsidRDefault="005D1676" w:rsidP="004162B5">
      <w:pPr>
        <w:ind w:right="275"/>
        <w:jc w:val="both"/>
        <w:rPr>
          <w:rFonts w:asciiTheme="minorHAnsi" w:hAnsiTheme="minorHAnsi" w:cstheme="minorHAnsi"/>
          <w:sz w:val="22"/>
          <w:szCs w:val="22"/>
          <w:lang w:eastAsia="pt-BR"/>
        </w:rPr>
      </w:pPr>
    </w:p>
    <w:p w:rsidR="005D1676" w:rsidRPr="004162B5" w:rsidRDefault="005D1676" w:rsidP="004162B5">
      <w:pPr>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 xml:space="preserve">Considerando </w:t>
      </w:r>
      <w:r w:rsidR="004162B5" w:rsidRPr="004162B5">
        <w:rPr>
          <w:rFonts w:asciiTheme="minorHAnsi" w:hAnsiTheme="minorHAnsi" w:cstheme="minorHAnsi"/>
          <w:sz w:val="22"/>
          <w:szCs w:val="22"/>
          <w:lang w:eastAsia="pt-BR"/>
        </w:rPr>
        <w:t>as informações de viabilidade de atendimento da demanda pela Gerência de Comunicação do CAU/RS</w:t>
      </w:r>
      <w:r w:rsidRPr="004162B5">
        <w:rPr>
          <w:rFonts w:asciiTheme="minorHAnsi" w:hAnsiTheme="minorHAnsi" w:cstheme="minorHAnsi"/>
          <w:sz w:val="22"/>
          <w:szCs w:val="22"/>
          <w:lang w:eastAsia="pt-BR"/>
        </w:rPr>
        <w:t>;</w:t>
      </w:r>
    </w:p>
    <w:p w:rsidR="00FB5F11" w:rsidRPr="004162B5" w:rsidRDefault="00FB5F11" w:rsidP="004162B5">
      <w:pPr>
        <w:ind w:right="275"/>
        <w:rPr>
          <w:rFonts w:asciiTheme="minorHAnsi" w:hAnsiTheme="minorHAnsi" w:cstheme="minorHAnsi"/>
          <w:sz w:val="22"/>
          <w:szCs w:val="22"/>
          <w:lang w:eastAsia="pt-BR"/>
        </w:rPr>
      </w:pPr>
    </w:p>
    <w:p w:rsidR="00D054A2" w:rsidRPr="004162B5" w:rsidRDefault="00D054A2" w:rsidP="004162B5">
      <w:pPr>
        <w:ind w:right="275"/>
        <w:rPr>
          <w:rFonts w:asciiTheme="minorHAnsi" w:hAnsiTheme="minorHAnsi" w:cstheme="minorHAnsi"/>
          <w:sz w:val="22"/>
          <w:szCs w:val="22"/>
          <w:lang w:eastAsia="pt-BR"/>
        </w:rPr>
      </w:pPr>
      <w:r w:rsidRPr="004162B5">
        <w:rPr>
          <w:rFonts w:asciiTheme="minorHAnsi" w:hAnsiTheme="minorHAnsi" w:cstheme="minorHAnsi"/>
          <w:sz w:val="22"/>
          <w:szCs w:val="22"/>
          <w:lang w:eastAsia="pt-BR"/>
        </w:rPr>
        <w:t>DELIBERA:</w:t>
      </w:r>
    </w:p>
    <w:p w:rsidR="00FB5F11" w:rsidRPr="004162B5" w:rsidRDefault="00FB5F11" w:rsidP="004162B5">
      <w:pPr>
        <w:ind w:right="275"/>
        <w:rPr>
          <w:rFonts w:asciiTheme="minorHAnsi" w:hAnsiTheme="minorHAnsi" w:cstheme="minorHAnsi"/>
          <w:sz w:val="22"/>
          <w:szCs w:val="22"/>
          <w:lang w:eastAsia="pt-BR"/>
        </w:rPr>
      </w:pPr>
    </w:p>
    <w:p w:rsidR="00A61AB6" w:rsidRPr="004162B5" w:rsidRDefault="00724C2E" w:rsidP="004162B5">
      <w:pPr>
        <w:pStyle w:val="PargrafodaLista"/>
        <w:numPr>
          <w:ilvl w:val="0"/>
          <w:numId w:val="11"/>
        </w:numPr>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 xml:space="preserve">A aprovação </w:t>
      </w:r>
      <w:r w:rsidR="004162B5" w:rsidRPr="004162B5">
        <w:rPr>
          <w:rFonts w:asciiTheme="minorHAnsi" w:hAnsiTheme="minorHAnsi" w:cstheme="minorHAnsi"/>
          <w:sz w:val="22"/>
          <w:szCs w:val="22"/>
          <w:lang w:eastAsia="pt-BR"/>
        </w:rPr>
        <w:t xml:space="preserve">do Plano de Divulgação para o Processo Eleitoral </w:t>
      </w:r>
      <w:r w:rsidR="004162B5" w:rsidRPr="004162B5">
        <w:rPr>
          <w:rFonts w:asciiTheme="minorHAnsi" w:hAnsiTheme="minorHAnsi" w:cstheme="minorHAnsi"/>
          <w:sz w:val="22"/>
          <w:szCs w:val="22"/>
          <w:lang w:eastAsia="pt-BR"/>
        </w:rPr>
        <w:t>do CAU/RS</w:t>
      </w:r>
      <w:r w:rsidR="004162B5" w:rsidRPr="004162B5">
        <w:rPr>
          <w:rFonts w:asciiTheme="minorHAnsi" w:hAnsiTheme="minorHAnsi" w:cstheme="minorHAnsi"/>
          <w:sz w:val="22"/>
          <w:szCs w:val="22"/>
          <w:lang w:eastAsia="pt-BR"/>
        </w:rPr>
        <w:t xml:space="preserve"> 2020 (em anexo).</w:t>
      </w:r>
    </w:p>
    <w:p w:rsidR="00CA36C8" w:rsidRPr="004162B5" w:rsidRDefault="00CA36C8" w:rsidP="004162B5">
      <w:pPr>
        <w:ind w:right="275"/>
        <w:jc w:val="both"/>
        <w:rPr>
          <w:rFonts w:asciiTheme="minorHAnsi" w:hAnsiTheme="minorHAnsi" w:cstheme="minorHAnsi"/>
          <w:sz w:val="22"/>
          <w:szCs w:val="22"/>
          <w:lang w:eastAsia="pt-BR"/>
        </w:rPr>
      </w:pPr>
    </w:p>
    <w:p w:rsidR="004162B5" w:rsidRPr="004162B5" w:rsidRDefault="00CA36C8" w:rsidP="004162B5">
      <w:pPr>
        <w:pStyle w:val="PargrafodaLista"/>
        <w:numPr>
          <w:ilvl w:val="0"/>
          <w:numId w:val="11"/>
        </w:numPr>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O encaminhamento d</w:t>
      </w:r>
      <w:r w:rsidR="004162B5" w:rsidRPr="004162B5">
        <w:rPr>
          <w:rFonts w:asciiTheme="minorHAnsi" w:hAnsiTheme="minorHAnsi" w:cstheme="minorHAnsi"/>
          <w:sz w:val="22"/>
          <w:szCs w:val="22"/>
          <w:lang w:eastAsia="pt-BR"/>
        </w:rPr>
        <w:t>a presente</w:t>
      </w:r>
      <w:r w:rsidRPr="004162B5">
        <w:rPr>
          <w:rFonts w:asciiTheme="minorHAnsi" w:hAnsiTheme="minorHAnsi" w:cstheme="minorHAnsi"/>
          <w:sz w:val="22"/>
          <w:szCs w:val="22"/>
          <w:lang w:eastAsia="pt-BR"/>
        </w:rPr>
        <w:t xml:space="preserve"> deliberação à Presidência do CAU/RS</w:t>
      </w:r>
      <w:r w:rsidR="004162B5" w:rsidRPr="004162B5">
        <w:rPr>
          <w:rFonts w:asciiTheme="minorHAnsi" w:hAnsiTheme="minorHAnsi" w:cstheme="minorHAnsi"/>
          <w:sz w:val="22"/>
          <w:szCs w:val="22"/>
          <w:lang w:eastAsia="pt-BR"/>
        </w:rPr>
        <w:t xml:space="preserve"> para conhecimento e ciência à Gerência de Comunicação para cumprimento do Plano </w:t>
      </w:r>
      <w:r w:rsidR="004162B5" w:rsidRPr="004162B5">
        <w:rPr>
          <w:rFonts w:asciiTheme="minorHAnsi" w:hAnsiTheme="minorHAnsi" w:cstheme="minorHAnsi"/>
          <w:sz w:val="22"/>
          <w:szCs w:val="22"/>
          <w:lang w:eastAsia="pt-BR"/>
        </w:rPr>
        <w:t>de Divulgação</w:t>
      </w:r>
      <w:r w:rsidR="004162B5" w:rsidRPr="004162B5">
        <w:rPr>
          <w:rFonts w:asciiTheme="minorHAnsi" w:hAnsiTheme="minorHAnsi" w:cstheme="minorHAnsi"/>
          <w:sz w:val="22"/>
          <w:szCs w:val="22"/>
          <w:lang w:eastAsia="pt-BR"/>
        </w:rPr>
        <w:t>.</w:t>
      </w:r>
    </w:p>
    <w:p w:rsidR="004162B5" w:rsidRPr="004162B5" w:rsidRDefault="004162B5" w:rsidP="004162B5">
      <w:pPr>
        <w:ind w:right="275"/>
        <w:jc w:val="both"/>
        <w:rPr>
          <w:rFonts w:asciiTheme="minorHAnsi" w:hAnsiTheme="minorHAnsi" w:cstheme="minorHAnsi"/>
          <w:sz w:val="22"/>
          <w:szCs w:val="22"/>
          <w:lang w:eastAsia="pt-BR"/>
        </w:rPr>
      </w:pPr>
    </w:p>
    <w:p w:rsidR="004162B5" w:rsidRPr="004162B5" w:rsidRDefault="004162B5" w:rsidP="004162B5">
      <w:pPr>
        <w:pStyle w:val="PargrafodaLista"/>
        <w:numPr>
          <w:ilvl w:val="0"/>
          <w:numId w:val="11"/>
        </w:numPr>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 xml:space="preserve">O encaminhamento </w:t>
      </w:r>
      <w:r w:rsidRPr="004162B5">
        <w:rPr>
          <w:rFonts w:asciiTheme="minorHAnsi" w:hAnsiTheme="minorHAnsi" w:cstheme="minorHAnsi"/>
          <w:sz w:val="22"/>
          <w:szCs w:val="22"/>
          <w:lang w:eastAsia="pt-BR"/>
        </w:rPr>
        <w:t xml:space="preserve">da presente </w:t>
      </w:r>
      <w:r w:rsidRPr="004162B5">
        <w:rPr>
          <w:rFonts w:asciiTheme="minorHAnsi" w:hAnsiTheme="minorHAnsi" w:cstheme="minorHAnsi"/>
          <w:sz w:val="22"/>
          <w:szCs w:val="22"/>
          <w:lang w:eastAsia="pt-BR"/>
        </w:rPr>
        <w:t>deliberação à CEN-CAU/BR para ciência.</w:t>
      </w:r>
    </w:p>
    <w:p w:rsidR="00431BCF" w:rsidRPr="004162B5" w:rsidRDefault="00431BCF" w:rsidP="004162B5">
      <w:pPr>
        <w:ind w:right="275"/>
        <w:rPr>
          <w:rFonts w:asciiTheme="minorHAnsi" w:hAnsiTheme="minorHAnsi" w:cstheme="minorHAnsi"/>
          <w:sz w:val="22"/>
          <w:szCs w:val="22"/>
          <w:lang w:eastAsia="pt-BR"/>
        </w:rPr>
      </w:pPr>
    </w:p>
    <w:p w:rsidR="00CA36C8" w:rsidRPr="004162B5" w:rsidRDefault="00431BCF" w:rsidP="004162B5">
      <w:pPr>
        <w:ind w:right="275"/>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 xml:space="preserve">Com </w:t>
      </w:r>
      <w:r w:rsidR="00EF3B48" w:rsidRPr="004162B5">
        <w:rPr>
          <w:rFonts w:asciiTheme="minorHAnsi" w:hAnsiTheme="minorHAnsi" w:cstheme="minorHAnsi"/>
          <w:sz w:val="22"/>
          <w:szCs w:val="22"/>
          <w:lang w:eastAsia="pt-BR"/>
        </w:rPr>
        <w:t xml:space="preserve">os </w:t>
      </w:r>
      <w:r w:rsidRPr="004162B5">
        <w:rPr>
          <w:rFonts w:asciiTheme="minorHAnsi" w:hAnsiTheme="minorHAnsi" w:cstheme="minorHAnsi"/>
          <w:sz w:val="22"/>
          <w:szCs w:val="22"/>
          <w:lang w:eastAsia="pt-BR"/>
        </w:rPr>
        <w:t>voto</w:t>
      </w:r>
      <w:r w:rsidR="00EF3B48" w:rsidRPr="004162B5">
        <w:rPr>
          <w:rFonts w:asciiTheme="minorHAnsi" w:hAnsiTheme="minorHAnsi" w:cstheme="minorHAnsi"/>
          <w:sz w:val="22"/>
          <w:szCs w:val="22"/>
          <w:lang w:eastAsia="pt-BR"/>
        </w:rPr>
        <w:t>s</w:t>
      </w:r>
      <w:r w:rsidRPr="004162B5">
        <w:rPr>
          <w:rFonts w:asciiTheme="minorHAnsi" w:hAnsiTheme="minorHAnsi" w:cstheme="minorHAnsi"/>
          <w:sz w:val="22"/>
          <w:szCs w:val="22"/>
          <w:lang w:eastAsia="pt-BR"/>
        </w:rPr>
        <w:t xml:space="preserve"> </w:t>
      </w:r>
      <w:r w:rsidR="000535C8" w:rsidRPr="004162B5">
        <w:rPr>
          <w:rFonts w:asciiTheme="minorHAnsi" w:hAnsiTheme="minorHAnsi" w:cstheme="minorHAnsi"/>
          <w:sz w:val="22"/>
          <w:szCs w:val="22"/>
          <w:lang w:eastAsia="pt-BR"/>
        </w:rPr>
        <w:t xml:space="preserve">favoráveis dos membros </w:t>
      </w:r>
      <w:r w:rsidR="00F14D48" w:rsidRPr="004162B5">
        <w:rPr>
          <w:rFonts w:asciiTheme="minorHAnsi" w:hAnsiTheme="minorHAnsi" w:cstheme="minorHAnsi"/>
          <w:sz w:val="22"/>
          <w:szCs w:val="22"/>
          <w:lang w:eastAsia="pt-BR"/>
        </w:rPr>
        <w:t xml:space="preserve">titulares </w:t>
      </w:r>
      <w:r w:rsidR="000535C8" w:rsidRPr="004162B5">
        <w:rPr>
          <w:rFonts w:asciiTheme="minorHAnsi" w:hAnsiTheme="minorHAnsi" w:cstheme="minorHAnsi"/>
          <w:sz w:val="22"/>
          <w:szCs w:val="22"/>
          <w:lang w:eastAsia="pt-BR"/>
        </w:rPr>
        <w:t>presentes Luciana Inês Gomes Miron, Renato Gilberto Gama Menegotto e Roberto Luiz Decó</w:t>
      </w:r>
      <w:r w:rsidRPr="004162B5">
        <w:rPr>
          <w:rFonts w:asciiTheme="minorHAnsi" w:hAnsiTheme="minorHAnsi" w:cstheme="minorHAnsi"/>
          <w:sz w:val="22"/>
          <w:szCs w:val="22"/>
          <w:lang w:eastAsia="pt-BR"/>
        </w:rPr>
        <w:t>.</w:t>
      </w:r>
    </w:p>
    <w:p w:rsidR="005D1676" w:rsidRPr="004162B5" w:rsidRDefault="005D1676" w:rsidP="005D1676">
      <w:pPr>
        <w:jc w:val="both"/>
        <w:rPr>
          <w:rFonts w:asciiTheme="minorHAnsi" w:hAnsiTheme="minorHAnsi" w:cstheme="minorHAnsi"/>
          <w:sz w:val="22"/>
          <w:szCs w:val="22"/>
          <w:lang w:eastAsia="pt-BR"/>
        </w:rPr>
      </w:pPr>
    </w:p>
    <w:p w:rsidR="005D1676" w:rsidRPr="004162B5" w:rsidRDefault="00CA36C8" w:rsidP="005D1676">
      <w:pPr>
        <w:spacing w:before="240" w:after="240"/>
        <w:jc w:val="center"/>
        <w:rPr>
          <w:rFonts w:asciiTheme="minorHAnsi" w:hAnsiTheme="minorHAnsi" w:cstheme="minorHAnsi"/>
          <w:sz w:val="22"/>
          <w:szCs w:val="22"/>
          <w:lang w:eastAsia="pt-BR"/>
        </w:rPr>
      </w:pPr>
      <w:r w:rsidRPr="004162B5">
        <w:rPr>
          <w:rFonts w:asciiTheme="minorHAnsi" w:hAnsiTheme="minorHAnsi" w:cstheme="minorHAnsi"/>
          <w:sz w:val="22"/>
          <w:szCs w:val="22"/>
          <w:lang w:eastAsia="pt-BR"/>
        </w:rPr>
        <w:t xml:space="preserve">Porto Alegre, </w:t>
      </w:r>
      <w:r w:rsidR="004162B5" w:rsidRPr="004162B5">
        <w:rPr>
          <w:rFonts w:asciiTheme="minorHAnsi" w:hAnsiTheme="minorHAnsi" w:cstheme="minorHAnsi"/>
          <w:sz w:val="22"/>
          <w:szCs w:val="22"/>
          <w:lang w:eastAsia="pt-BR"/>
        </w:rPr>
        <w:t>08 de julho</w:t>
      </w:r>
      <w:r w:rsidRPr="004162B5">
        <w:rPr>
          <w:rFonts w:asciiTheme="minorHAnsi" w:hAnsiTheme="minorHAnsi" w:cstheme="minorHAnsi"/>
          <w:sz w:val="22"/>
          <w:szCs w:val="22"/>
          <w:lang w:eastAsia="pt-BR"/>
        </w:rPr>
        <w:t xml:space="preserve"> de 2020.</w:t>
      </w:r>
    </w:p>
    <w:p w:rsidR="005D1676" w:rsidRPr="004162B5" w:rsidRDefault="005D1676" w:rsidP="005D1676">
      <w:pPr>
        <w:spacing w:before="240" w:after="240"/>
        <w:jc w:val="center"/>
        <w:rPr>
          <w:rFonts w:asciiTheme="minorHAnsi" w:hAnsiTheme="minorHAnsi" w:cstheme="minorHAnsi"/>
          <w:sz w:val="22"/>
          <w:szCs w:val="22"/>
          <w:lang w:eastAsia="pt-BR"/>
        </w:rPr>
      </w:pPr>
    </w:p>
    <w:p w:rsidR="000C4A5D" w:rsidRPr="004162B5" w:rsidRDefault="005D1676" w:rsidP="005D1676">
      <w:pPr>
        <w:jc w:val="both"/>
        <w:rPr>
          <w:rFonts w:asciiTheme="minorHAnsi" w:hAnsiTheme="minorHAnsi" w:cstheme="minorHAnsi"/>
          <w:b/>
          <w:sz w:val="22"/>
          <w:szCs w:val="22"/>
          <w:lang w:eastAsia="pt-BR"/>
        </w:rPr>
      </w:pPr>
      <w:r w:rsidRPr="004162B5">
        <w:rPr>
          <w:rFonts w:asciiTheme="minorHAnsi" w:hAnsiTheme="minorHAnsi" w:cstheme="minorHAnsi"/>
          <w:b/>
          <w:sz w:val="22"/>
          <w:szCs w:val="22"/>
          <w:lang w:eastAsia="pt-BR"/>
        </w:rPr>
        <w:t>Atestamos</w:t>
      </w:r>
      <w:r w:rsidR="000C4A5D" w:rsidRPr="004162B5">
        <w:rPr>
          <w:rFonts w:asciiTheme="minorHAnsi" w:hAnsiTheme="minorHAnsi" w:cstheme="minorHAnsi"/>
          <w:b/>
          <w:sz w:val="22"/>
          <w:szCs w:val="22"/>
          <w:lang w:eastAsia="pt-BR"/>
        </w:rPr>
        <w:t xml:space="preserve"> a veracidade e a autenticidade das informações prestadas.</w:t>
      </w:r>
    </w:p>
    <w:p w:rsidR="005D1676" w:rsidRPr="004162B5" w:rsidRDefault="005D1676" w:rsidP="005D1676">
      <w:pPr>
        <w:jc w:val="both"/>
        <w:rPr>
          <w:rFonts w:asciiTheme="minorHAnsi" w:hAnsiTheme="minorHAnsi" w:cstheme="minorHAnsi"/>
          <w:sz w:val="22"/>
          <w:szCs w:val="22"/>
          <w:lang w:eastAsia="pt-BR"/>
        </w:rPr>
      </w:pPr>
    </w:p>
    <w:p w:rsidR="005D1676" w:rsidRPr="004162B5" w:rsidRDefault="005D1676" w:rsidP="005D1676">
      <w:pPr>
        <w:jc w:val="both"/>
        <w:rPr>
          <w:rFonts w:asciiTheme="minorHAnsi" w:hAnsiTheme="minorHAnsi" w:cstheme="minorHAnsi"/>
          <w:sz w:val="22"/>
          <w:szCs w:val="22"/>
          <w:lang w:eastAsia="pt-BR"/>
        </w:rPr>
      </w:pPr>
    </w:p>
    <w:p w:rsidR="005D1676" w:rsidRPr="004162B5" w:rsidRDefault="005D1676" w:rsidP="005D1676">
      <w:pPr>
        <w:jc w:val="both"/>
        <w:rPr>
          <w:rFonts w:asciiTheme="minorHAnsi" w:hAnsiTheme="minorHAnsi" w:cstheme="minorHAnsi"/>
          <w:sz w:val="22"/>
          <w:szCs w:val="22"/>
          <w:lang w:eastAsia="pt-BR"/>
        </w:rPr>
      </w:pPr>
    </w:p>
    <w:p w:rsidR="005D1676" w:rsidRPr="004162B5" w:rsidRDefault="005D1676" w:rsidP="005D1676">
      <w:pPr>
        <w:jc w:val="both"/>
        <w:rPr>
          <w:rFonts w:asciiTheme="minorHAnsi" w:hAnsiTheme="minorHAnsi" w:cstheme="minorHAnsi"/>
          <w:sz w:val="22"/>
          <w:szCs w:val="22"/>
          <w:lang w:eastAsia="pt-BR"/>
        </w:rPr>
      </w:pPr>
    </w:p>
    <w:p w:rsidR="005D1676" w:rsidRPr="004162B5" w:rsidRDefault="005D1676" w:rsidP="005D1676">
      <w:pPr>
        <w:ind w:firstLine="708"/>
        <w:jc w:val="both"/>
        <w:rPr>
          <w:rFonts w:asciiTheme="minorHAnsi" w:hAnsiTheme="minorHAnsi" w:cstheme="minorHAnsi"/>
          <w:b/>
          <w:sz w:val="22"/>
          <w:szCs w:val="22"/>
          <w:lang w:eastAsia="pt-BR"/>
        </w:rPr>
      </w:pPr>
      <w:r w:rsidRPr="004162B5">
        <w:rPr>
          <w:rFonts w:asciiTheme="minorHAnsi" w:hAnsiTheme="minorHAnsi" w:cstheme="minorHAnsi"/>
          <w:b/>
          <w:sz w:val="22"/>
          <w:szCs w:val="22"/>
          <w:lang w:eastAsia="pt-BR"/>
        </w:rPr>
        <w:t xml:space="preserve">Claudivana Bittencourt </w:t>
      </w:r>
      <w:r w:rsidRPr="004162B5">
        <w:rPr>
          <w:rFonts w:asciiTheme="minorHAnsi" w:hAnsiTheme="minorHAnsi" w:cstheme="minorHAnsi"/>
          <w:b/>
          <w:sz w:val="22"/>
          <w:szCs w:val="22"/>
          <w:lang w:eastAsia="pt-BR"/>
        </w:rPr>
        <w:tab/>
      </w:r>
      <w:r w:rsidRPr="004162B5">
        <w:rPr>
          <w:rFonts w:asciiTheme="minorHAnsi" w:hAnsiTheme="minorHAnsi" w:cstheme="minorHAnsi"/>
          <w:b/>
          <w:sz w:val="22"/>
          <w:szCs w:val="22"/>
          <w:lang w:eastAsia="pt-BR"/>
        </w:rPr>
        <w:tab/>
      </w:r>
      <w:r w:rsidRPr="004162B5">
        <w:rPr>
          <w:rFonts w:asciiTheme="minorHAnsi" w:hAnsiTheme="minorHAnsi" w:cstheme="minorHAnsi"/>
          <w:b/>
          <w:sz w:val="22"/>
          <w:szCs w:val="22"/>
          <w:lang w:eastAsia="pt-BR"/>
        </w:rPr>
        <w:tab/>
      </w:r>
      <w:r w:rsidRPr="004162B5">
        <w:rPr>
          <w:rFonts w:asciiTheme="minorHAnsi" w:hAnsiTheme="minorHAnsi" w:cstheme="minorHAnsi"/>
          <w:b/>
          <w:sz w:val="22"/>
          <w:szCs w:val="22"/>
          <w:lang w:eastAsia="pt-BR"/>
        </w:rPr>
        <w:tab/>
        <w:t>Tiago Ribeiro da Silva</w:t>
      </w:r>
    </w:p>
    <w:p w:rsidR="005D1676" w:rsidRPr="004162B5" w:rsidRDefault="005D1676" w:rsidP="005D1676">
      <w:pPr>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Secretária Executiva do CAU/RS</w:t>
      </w:r>
      <w:r w:rsidRPr="004162B5">
        <w:rPr>
          <w:rFonts w:asciiTheme="minorHAnsi" w:hAnsiTheme="minorHAnsi" w:cstheme="minorHAnsi"/>
          <w:sz w:val="22"/>
          <w:szCs w:val="22"/>
          <w:lang w:eastAsia="pt-BR"/>
        </w:rPr>
        <w:tab/>
      </w:r>
      <w:r w:rsidRPr="004162B5">
        <w:rPr>
          <w:rFonts w:asciiTheme="minorHAnsi" w:hAnsiTheme="minorHAnsi" w:cstheme="minorHAnsi"/>
          <w:sz w:val="22"/>
          <w:szCs w:val="22"/>
          <w:lang w:eastAsia="pt-BR"/>
        </w:rPr>
        <w:tab/>
      </w:r>
      <w:r w:rsidRPr="004162B5">
        <w:rPr>
          <w:rFonts w:asciiTheme="minorHAnsi" w:hAnsiTheme="minorHAnsi" w:cstheme="minorHAnsi"/>
          <w:sz w:val="22"/>
          <w:szCs w:val="22"/>
          <w:lang w:eastAsia="pt-BR"/>
        </w:rPr>
        <w:tab/>
      </w:r>
      <w:r w:rsidRPr="004162B5">
        <w:rPr>
          <w:rFonts w:asciiTheme="minorHAnsi" w:hAnsiTheme="minorHAnsi" w:cstheme="minorHAnsi"/>
          <w:sz w:val="22"/>
          <w:szCs w:val="22"/>
          <w:lang w:eastAsia="pt-BR"/>
        </w:rPr>
        <w:tab/>
        <w:t>Assessor Jurídico do CAU/RS</w:t>
      </w:r>
    </w:p>
    <w:p w:rsidR="005D1676" w:rsidRPr="004162B5" w:rsidRDefault="005D1676" w:rsidP="005D1676">
      <w:pPr>
        <w:jc w:val="both"/>
        <w:rPr>
          <w:rFonts w:asciiTheme="minorHAnsi" w:hAnsiTheme="minorHAnsi" w:cstheme="minorHAnsi"/>
          <w:sz w:val="22"/>
          <w:szCs w:val="22"/>
          <w:lang w:eastAsia="pt-BR"/>
        </w:rPr>
      </w:pPr>
      <w:r w:rsidRPr="004162B5">
        <w:rPr>
          <w:rFonts w:asciiTheme="minorHAnsi" w:hAnsiTheme="minorHAnsi" w:cstheme="minorHAnsi"/>
          <w:sz w:val="22"/>
          <w:szCs w:val="22"/>
          <w:lang w:eastAsia="pt-BR"/>
        </w:rPr>
        <w:t>Assessora Técnica da CE-RS</w:t>
      </w:r>
      <w:r w:rsidRPr="004162B5">
        <w:rPr>
          <w:rFonts w:asciiTheme="minorHAnsi" w:hAnsiTheme="minorHAnsi" w:cstheme="minorHAnsi"/>
          <w:sz w:val="22"/>
          <w:szCs w:val="22"/>
          <w:lang w:eastAsia="pt-BR"/>
        </w:rPr>
        <w:tab/>
      </w:r>
      <w:r w:rsidRPr="004162B5">
        <w:rPr>
          <w:rFonts w:asciiTheme="minorHAnsi" w:hAnsiTheme="minorHAnsi" w:cstheme="minorHAnsi"/>
          <w:sz w:val="22"/>
          <w:szCs w:val="22"/>
          <w:lang w:eastAsia="pt-BR"/>
        </w:rPr>
        <w:tab/>
      </w:r>
      <w:r w:rsidRPr="004162B5">
        <w:rPr>
          <w:rFonts w:asciiTheme="minorHAnsi" w:hAnsiTheme="minorHAnsi" w:cstheme="minorHAnsi"/>
          <w:sz w:val="22"/>
          <w:szCs w:val="22"/>
          <w:lang w:eastAsia="pt-BR"/>
        </w:rPr>
        <w:tab/>
      </w:r>
      <w:r w:rsidRPr="004162B5">
        <w:rPr>
          <w:rFonts w:asciiTheme="minorHAnsi" w:hAnsiTheme="minorHAnsi" w:cstheme="minorHAnsi"/>
          <w:sz w:val="22"/>
          <w:szCs w:val="22"/>
          <w:lang w:eastAsia="pt-BR"/>
        </w:rPr>
        <w:tab/>
        <w:t>Assessor Técnico da CE-RS</w:t>
      </w:r>
    </w:p>
    <w:p w:rsidR="004162B5" w:rsidRPr="004162B5" w:rsidRDefault="004162B5">
      <w:pPr>
        <w:spacing w:after="200" w:line="276" w:lineRule="auto"/>
        <w:rPr>
          <w:rFonts w:asciiTheme="minorHAnsi" w:hAnsiTheme="minorHAnsi" w:cstheme="minorHAnsi"/>
          <w:sz w:val="22"/>
          <w:szCs w:val="22"/>
          <w:lang w:eastAsia="pt-BR"/>
        </w:rPr>
      </w:pPr>
      <w:r w:rsidRPr="004162B5">
        <w:rPr>
          <w:rFonts w:asciiTheme="minorHAnsi" w:hAnsiTheme="minorHAnsi" w:cstheme="minorHAnsi"/>
          <w:sz w:val="22"/>
          <w:szCs w:val="22"/>
          <w:lang w:eastAsia="pt-BR"/>
        </w:rPr>
        <w:br w:type="page"/>
      </w:r>
    </w:p>
    <w:p w:rsidR="000E4B16" w:rsidRPr="004162B5" w:rsidRDefault="000E4B16" w:rsidP="000E4B16">
      <w:pPr>
        <w:pStyle w:val="Ttulo"/>
        <w:pBdr>
          <w:top w:val="single" w:sz="8" w:space="8" w:color="7F7F7F"/>
        </w:pBdr>
        <w:spacing w:before="120" w:after="120"/>
        <w:rPr>
          <w:rFonts w:asciiTheme="minorHAnsi" w:hAnsiTheme="minorHAnsi" w:cstheme="minorHAnsi"/>
        </w:rPr>
      </w:pPr>
      <w:r w:rsidRPr="004162B5">
        <w:rPr>
          <w:rFonts w:asciiTheme="minorHAnsi" w:hAnsiTheme="minorHAnsi" w:cstheme="minorHAnsi"/>
        </w:rPr>
        <w:t>DELIBERAÇÃO Nº 002/2020 – CE-CAU/RS</w:t>
      </w:r>
    </w:p>
    <w:p w:rsidR="000E4B16" w:rsidRDefault="000E4B16" w:rsidP="000E4B16">
      <w:pPr>
        <w:spacing w:line="276" w:lineRule="auto"/>
        <w:jc w:val="center"/>
        <w:rPr>
          <w:rFonts w:asciiTheme="minorHAnsi" w:hAnsiTheme="minorHAnsi" w:cstheme="minorHAnsi"/>
          <w:b/>
          <w:sz w:val="22"/>
        </w:rPr>
      </w:pPr>
    </w:p>
    <w:p w:rsidR="000E4B16" w:rsidRDefault="000E4B16" w:rsidP="004162B5">
      <w:pPr>
        <w:spacing w:after="200" w:line="276" w:lineRule="auto"/>
        <w:jc w:val="center"/>
        <w:rPr>
          <w:rFonts w:asciiTheme="minorHAnsi" w:hAnsiTheme="minorHAnsi" w:cstheme="minorHAnsi"/>
          <w:b/>
          <w:sz w:val="22"/>
        </w:rPr>
      </w:pPr>
      <w:r>
        <w:rPr>
          <w:rFonts w:asciiTheme="minorHAnsi" w:hAnsiTheme="minorHAnsi" w:cstheme="minorHAnsi"/>
          <w:b/>
          <w:sz w:val="22"/>
        </w:rPr>
        <w:t>ANEXO</w:t>
      </w:r>
    </w:p>
    <w:p w:rsidR="004162B5" w:rsidRPr="004162B5" w:rsidRDefault="004162B5" w:rsidP="004162B5">
      <w:pPr>
        <w:spacing w:after="200" w:line="276" w:lineRule="auto"/>
        <w:jc w:val="center"/>
        <w:rPr>
          <w:rFonts w:asciiTheme="minorHAnsi" w:hAnsiTheme="minorHAnsi" w:cstheme="minorHAnsi"/>
          <w:b/>
          <w:sz w:val="22"/>
          <w:szCs w:val="22"/>
        </w:rPr>
      </w:pPr>
      <w:r w:rsidRPr="004162B5">
        <w:rPr>
          <w:rFonts w:asciiTheme="minorHAnsi" w:hAnsiTheme="minorHAnsi" w:cstheme="minorHAnsi"/>
          <w:b/>
          <w:sz w:val="22"/>
        </w:rPr>
        <w:t>PLA</w:t>
      </w:r>
      <w:r w:rsidRPr="004162B5">
        <w:rPr>
          <w:rFonts w:asciiTheme="minorHAnsi" w:hAnsiTheme="minorHAnsi" w:cstheme="minorHAnsi"/>
          <w:b/>
          <w:sz w:val="22"/>
          <w:szCs w:val="22"/>
        </w:rPr>
        <w:t>NO DE DIVULGAÇÃO DAS ELEIÇÕES DO CAU 2020</w:t>
      </w:r>
    </w:p>
    <w:p w:rsidR="004162B5" w:rsidRPr="004162B5" w:rsidRDefault="004162B5" w:rsidP="004162B5">
      <w:pPr>
        <w:numPr>
          <w:ilvl w:val="0"/>
          <w:numId w:val="12"/>
        </w:numPr>
        <w:ind w:left="426" w:hanging="426"/>
        <w:contextualSpacing/>
        <w:rPr>
          <w:rFonts w:asciiTheme="minorHAnsi" w:hAnsiTheme="minorHAnsi" w:cstheme="minorHAnsi"/>
          <w:b/>
          <w:sz w:val="22"/>
          <w:szCs w:val="22"/>
        </w:rPr>
      </w:pPr>
      <w:r w:rsidRPr="004162B5">
        <w:rPr>
          <w:rFonts w:asciiTheme="minorHAnsi" w:hAnsiTheme="minorHAnsi" w:cstheme="minorHAnsi"/>
          <w:b/>
          <w:sz w:val="22"/>
          <w:szCs w:val="22"/>
        </w:rPr>
        <w:t>OBJETIVO</w:t>
      </w:r>
    </w:p>
    <w:p w:rsidR="004162B5" w:rsidRPr="004162B5" w:rsidRDefault="004162B5" w:rsidP="004162B5">
      <w:pPr>
        <w:spacing w:after="240"/>
        <w:jc w:val="both"/>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Promover a mais ampla participação dos profissionais nas eleições, divulgando o calendário eleitoral, a obrigatoriedade do voto, as condições para registro de candidaturas, as regras do processo eleitoral e informações sobre as candidaturas deferidas e indeferidas</w:t>
      </w:r>
      <w:r w:rsidRPr="004162B5">
        <w:rPr>
          <w:rFonts w:asciiTheme="minorHAnsi" w:eastAsia="Times New Roman" w:hAnsiTheme="minorHAnsi" w:cstheme="minorHAnsi"/>
          <w:bCs/>
          <w:sz w:val="22"/>
          <w:szCs w:val="22"/>
          <w:lang w:eastAsia="pt-BR"/>
        </w:rPr>
        <w:t>, bem como todas as demais informações relacionadas ao processo eleitoral do CAU</w:t>
      </w:r>
      <w:r w:rsidRPr="004162B5">
        <w:rPr>
          <w:rFonts w:asciiTheme="minorHAnsi" w:eastAsia="Times New Roman" w:hAnsiTheme="minorHAnsi" w:cstheme="minorHAnsi"/>
          <w:sz w:val="22"/>
          <w:szCs w:val="22"/>
          <w:lang w:eastAsia="pt-BR"/>
        </w:rPr>
        <w:t>.</w:t>
      </w:r>
    </w:p>
    <w:p w:rsidR="004162B5" w:rsidRPr="004162B5" w:rsidRDefault="004162B5" w:rsidP="004162B5">
      <w:pPr>
        <w:numPr>
          <w:ilvl w:val="0"/>
          <w:numId w:val="12"/>
        </w:numPr>
        <w:ind w:left="426" w:hanging="426"/>
        <w:contextualSpacing/>
        <w:rPr>
          <w:rFonts w:asciiTheme="minorHAnsi" w:hAnsiTheme="minorHAnsi" w:cstheme="minorHAnsi"/>
          <w:b/>
          <w:sz w:val="22"/>
          <w:szCs w:val="22"/>
        </w:rPr>
      </w:pPr>
      <w:r w:rsidRPr="004162B5">
        <w:rPr>
          <w:rFonts w:asciiTheme="minorHAnsi" w:hAnsiTheme="minorHAnsi" w:cstheme="minorHAnsi"/>
          <w:b/>
          <w:sz w:val="22"/>
          <w:szCs w:val="22"/>
        </w:rPr>
        <w:t>MEIOS DE DIVULGAÇÃO</w:t>
      </w:r>
    </w:p>
    <w:p w:rsidR="004162B5" w:rsidRPr="004162B5" w:rsidRDefault="004162B5" w:rsidP="004162B5">
      <w:pPr>
        <w:spacing w:after="240"/>
        <w:jc w:val="both"/>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A divulgação do processo eleitoral do CAU será feita a partir de várias mídias produzidas pela Assessoria de Comunicação do CAU/RS, a saber:</w:t>
      </w:r>
    </w:p>
    <w:p w:rsidR="004162B5" w:rsidRPr="004162B5" w:rsidRDefault="004162B5" w:rsidP="004162B5">
      <w:pPr>
        <w:numPr>
          <w:ilvl w:val="0"/>
          <w:numId w:val="13"/>
        </w:numPr>
        <w:shd w:val="clear" w:color="auto" w:fill="FFFFFF"/>
        <w:contextualSpacing/>
        <w:rPr>
          <w:rFonts w:asciiTheme="minorHAnsi" w:eastAsia="Times New Roman" w:hAnsiTheme="minorHAnsi" w:cstheme="minorHAnsi"/>
          <w:bCs/>
          <w:color w:val="000000"/>
          <w:sz w:val="22"/>
          <w:szCs w:val="22"/>
          <w:lang w:eastAsia="pt-BR"/>
        </w:rPr>
      </w:pPr>
      <w:r w:rsidRPr="004162B5">
        <w:rPr>
          <w:rFonts w:asciiTheme="minorHAnsi" w:eastAsia="Times New Roman" w:hAnsiTheme="minorHAnsi" w:cstheme="minorHAnsi"/>
          <w:bCs/>
          <w:color w:val="000000"/>
          <w:sz w:val="22"/>
          <w:szCs w:val="22"/>
          <w:lang w:eastAsia="pt-BR"/>
        </w:rPr>
        <w:t xml:space="preserve">SITE DO CAU/RS </w:t>
      </w:r>
    </w:p>
    <w:p w:rsidR="004162B5" w:rsidRPr="004162B5" w:rsidRDefault="004162B5" w:rsidP="004162B5">
      <w:pPr>
        <w:numPr>
          <w:ilvl w:val="0"/>
          <w:numId w:val="13"/>
        </w:numPr>
        <w:shd w:val="clear" w:color="auto" w:fill="FFFFFF"/>
        <w:contextualSpacing/>
        <w:rPr>
          <w:rFonts w:asciiTheme="minorHAnsi" w:eastAsia="Times New Roman" w:hAnsiTheme="minorHAnsi" w:cstheme="minorHAnsi"/>
          <w:bCs/>
          <w:color w:val="000000"/>
          <w:sz w:val="22"/>
          <w:szCs w:val="22"/>
          <w:lang w:eastAsia="pt-BR"/>
        </w:rPr>
      </w:pPr>
      <w:bookmarkStart w:id="1" w:name="_Hlk23238900"/>
      <w:r w:rsidRPr="004162B5">
        <w:rPr>
          <w:rFonts w:asciiTheme="minorHAnsi" w:eastAsia="Times New Roman" w:hAnsiTheme="minorHAnsi" w:cstheme="minorHAnsi"/>
          <w:bCs/>
          <w:color w:val="000000"/>
          <w:sz w:val="22"/>
          <w:szCs w:val="22"/>
          <w:lang w:eastAsia="pt-BR"/>
        </w:rPr>
        <w:t xml:space="preserve">CLIPPING </w:t>
      </w:r>
    </w:p>
    <w:bookmarkEnd w:id="1"/>
    <w:p w:rsidR="004162B5" w:rsidRPr="004162B5" w:rsidRDefault="004162B5" w:rsidP="004162B5">
      <w:pPr>
        <w:numPr>
          <w:ilvl w:val="0"/>
          <w:numId w:val="13"/>
        </w:numPr>
        <w:shd w:val="clear" w:color="auto" w:fill="FFFFFF"/>
        <w:contextualSpacing/>
        <w:rPr>
          <w:rFonts w:asciiTheme="minorHAnsi" w:eastAsia="Times New Roman" w:hAnsiTheme="minorHAnsi" w:cstheme="minorHAnsi"/>
          <w:bCs/>
          <w:color w:val="000000"/>
          <w:sz w:val="22"/>
          <w:szCs w:val="22"/>
          <w:lang w:eastAsia="pt-BR"/>
        </w:rPr>
      </w:pPr>
      <w:r w:rsidRPr="004162B5">
        <w:rPr>
          <w:rFonts w:asciiTheme="minorHAnsi" w:eastAsia="Times New Roman" w:hAnsiTheme="minorHAnsi" w:cstheme="minorHAnsi"/>
          <w:bCs/>
          <w:color w:val="000000"/>
          <w:sz w:val="22"/>
          <w:szCs w:val="22"/>
          <w:lang w:eastAsia="pt-BR"/>
        </w:rPr>
        <w:t xml:space="preserve">MÍDIAS SOCIAIS </w:t>
      </w:r>
    </w:p>
    <w:p w:rsidR="004162B5" w:rsidRPr="004162B5" w:rsidRDefault="004162B5" w:rsidP="004162B5">
      <w:pPr>
        <w:numPr>
          <w:ilvl w:val="0"/>
          <w:numId w:val="13"/>
        </w:numPr>
        <w:shd w:val="clear" w:color="auto" w:fill="FFFFFF"/>
        <w:contextualSpacing/>
        <w:rPr>
          <w:rFonts w:asciiTheme="minorHAnsi" w:eastAsia="Times New Roman" w:hAnsiTheme="minorHAnsi" w:cstheme="minorHAnsi"/>
          <w:bCs/>
          <w:color w:val="000000"/>
          <w:sz w:val="22"/>
          <w:szCs w:val="22"/>
          <w:lang w:eastAsia="pt-BR"/>
        </w:rPr>
      </w:pPr>
      <w:r w:rsidRPr="004162B5">
        <w:rPr>
          <w:rFonts w:asciiTheme="minorHAnsi" w:eastAsia="Times New Roman" w:hAnsiTheme="minorHAnsi" w:cstheme="minorHAnsi"/>
          <w:bCs/>
          <w:color w:val="000000"/>
          <w:sz w:val="22"/>
          <w:szCs w:val="22"/>
          <w:lang w:eastAsia="pt-BR"/>
        </w:rPr>
        <w:t>MENSAGENS ELETRÔNICAS</w:t>
      </w:r>
    </w:p>
    <w:p w:rsidR="004162B5" w:rsidRPr="004162B5" w:rsidRDefault="004162B5" w:rsidP="004162B5">
      <w:pPr>
        <w:numPr>
          <w:ilvl w:val="0"/>
          <w:numId w:val="13"/>
        </w:numPr>
        <w:shd w:val="clear" w:color="auto" w:fill="FFFFFF"/>
        <w:contextualSpacing/>
        <w:rPr>
          <w:rFonts w:asciiTheme="minorHAnsi" w:eastAsia="Times New Roman" w:hAnsiTheme="minorHAnsi" w:cstheme="minorHAnsi"/>
          <w:bCs/>
          <w:color w:val="000000"/>
          <w:sz w:val="22"/>
          <w:szCs w:val="22"/>
          <w:lang w:eastAsia="pt-BR"/>
        </w:rPr>
      </w:pPr>
      <w:r w:rsidRPr="004162B5">
        <w:rPr>
          <w:rFonts w:asciiTheme="minorHAnsi" w:eastAsia="Times New Roman" w:hAnsiTheme="minorHAnsi" w:cstheme="minorHAnsi"/>
          <w:bCs/>
          <w:color w:val="000000"/>
          <w:sz w:val="22"/>
          <w:szCs w:val="22"/>
          <w:lang w:eastAsia="pt-BR"/>
        </w:rPr>
        <w:t>RELEASES PARA OS VEÍCULOS ESPECIALIZADOS</w:t>
      </w:r>
    </w:p>
    <w:p w:rsidR="004162B5" w:rsidRPr="004162B5" w:rsidRDefault="004162B5" w:rsidP="004162B5">
      <w:pPr>
        <w:rPr>
          <w:rFonts w:asciiTheme="minorHAnsi" w:hAnsiTheme="minorHAnsi" w:cstheme="minorHAnsi"/>
          <w:sz w:val="22"/>
          <w:szCs w:val="22"/>
        </w:rPr>
      </w:pPr>
    </w:p>
    <w:p w:rsidR="004162B5" w:rsidRPr="004162B5" w:rsidRDefault="004162B5" w:rsidP="004162B5">
      <w:pPr>
        <w:rPr>
          <w:rFonts w:asciiTheme="minorHAnsi" w:hAnsiTheme="minorHAnsi" w:cstheme="minorHAnsi"/>
          <w:b/>
          <w:sz w:val="22"/>
          <w:szCs w:val="22"/>
        </w:rPr>
      </w:pPr>
      <w:r w:rsidRPr="004162B5">
        <w:rPr>
          <w:rFonts w:asciiTheme="minorHAnsi" w:hAnsiTheme="minorHAnsi" w:cstheme="minorHAnsi"/>
          <w:b/>
          <w:sz w:val="22"/>
          <w:szCs w:val="22"/>
        </w:rPr>
        <w:t>2.1. SITE DO CAU/RS</w:t>
      </w:r>
    </w:p>
    <w:p w:rsidR="004162B5" w:rsidRPr="004162B5" w:rsidRDefault="004162B5" w:rsidP="004162B5">
      <w:pPr>
        <w:spacing w:after="240"/>
        <w:jc w:val="both"/>
        <w:rPr>
          <w:rFonts w:asciiTheme="minorHAnsi" w:hAnsiTheme="minorHAnsi" w:cstheme="minorHAnsi"/>
          <w:sz w:val="22"/>
          <w:szCs w:val="22"/>
        </w:rPr>
      </w:pPr>
      <w:r w:rsidRPr="004162B5">
        <w:rPr>
          <w:rFonts w:asciiTheme="minorHAnsi" w:hAnsiTheme="minorHAnsi" w:cstheme="minorHAnsi"/>
          <w:sz w:val="22"/>
          <w:szCs w:val="22"/>
        </w:rPr>
        <w:t xml:space="preserve">Para atender às disposições da Resolução CAU/BR nº 179/2019, foi criado no menu principal do site do CAU/RS uma seção dedicada às eleições. Nessa página estarão disponíveis todos os documentos relativos ao processo eleitoral, incluindo resoluções, legislação, atos da Comissão Eleitoral Nacional e da Comissão Estadual, calendário eleitoral, tira-dúvidas e link para o </w:t>
      </w:r>
      <w:r w:rsidRPr="004162B5">
        <w:rPr>
          <w:rFonts w:asciiTheme="minorHAnsi" w:eastAsia="Times New Roman" w:hAnsiTheme="minorHAnsi" w:cstheme="minorHAnsi"/>
          <w:sz w:val="22"/>
          <w:szCs w:val="22"/>
          <w:lang w:eastAsia="pt-BR"/>
        </w:rPr>
        <w:t>Sistema Eleitoral Nacional</w:t>
      </w:r>
      <w:r w:rsidRPr="004162B5">
        <w:rPr>
          <w:rFonts w:asciiTheme="minorHAnsi" w:hAnsiTheme="minorHAnsi" w:cstheme="minorHAnsi"/>
          <w:sz w:val="22"/>
          <w:szCs w:val="22"/>
        </w:rPr>
        <w:t xml:space="preserve">. </w:t>
      </w:r>
    </w:p>
    <w:p w:rsidR="004162B5" w:rsidRPr="004162B5" w:rsidRDefault="004162B5" w:rsidP="004162B5">
      <w:pPr>
        <w:spacing w:after="240"/>
        <w:jc w:val="both"/>
        <w:rPr>
          <w:rFonts w:asciiTheme="minorHAnsi" w:hAnsiTheme="minorHAnsi" w:cstheme="minorHAnsi"/>
          <w:sz w:val="22"/>
          <w:szCs w:val="22"/>
        </w:rPr>
      </w:pPr>
      <w:r w:rsidRPr="004162B5">
        <w:rPr>
          <w:rFonts w:asciiTheme="minorHAnsi" w:hAnsiTheme="minorHAnsi" w:cstheme="minorHAnsi"/>
          <w:sz w:val="22"/>
          <w:szCs w:val="22"/>
        </w:rPr>
        <w:t>Muitas das ações de divulgação terão origem e/ou serão publicadas também pelo CAU/BR.</w:t>
      </w:r>
    </w:p>
    <w:p w:rsidR="004162B5" w:rsidRPr="004162B5" w:rsidRDefault="004162B5" w:rsidP="004162B5">
      <w:pPr>
        <w:rPr>
          <w:rFonts w:asciiTheme="minorHAnsi" w:hAnsiTheme="minorHAnsi" w:cstheme="minorHAnsi"/>
          <w:b/>
          <w:sz w:val="22"/>
          <w:szCs w:val="22"/>
        </w:rPr>
      </w:pPr>
      <w:r w:rsidRPr="004162B5">
        <w:rPr>
          <w:rFonts w:asciiTheme="minorHAnsi" w:hAnsiTheme="minorHAnsi" w:cstheme="minorHAnsi"/>
          <w:b/>
          <w:sz w:val="22"/>
          <w:szCs w:val="22"/>
        </w:rPr>
        <w:t>2.2. CLIPPING</w:t>
      </w:r>
    </w:p>
    <w:p w:rsidR="004162B5" w:rsidRPr="004162B5" w:rsidRDefault="004162B5" w:rsidP="004162B5">
      <w:pPr>
        <w:spacing w:after="240"/>
        <w:jc w:val="both"/>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 xml:space="preserve">O CAU/RS envia newsletters de notícias para um mailing com os arquitetos e urbanistas registrados no SICCAU. A Assessoria de Comunicação incluirá o tema da eleição nas </w:t>
      </w:r>
      <w:proofErr w:type="gramStart"/>
      <w:r w:rsidRPr="004162B5">
        <w:rPr>
          <w:rFonts w:asciiTheme="minorHAnsi" w:eastAsia="Times New Roman" w:hAnsiTheme="minorHAnsi" w:cstheme="minorHAnsi"/>
          <w:i/>
          <w:iCs/>
          <w:sz w:val="22"/>
          <w:szCs w:val="22"/>
          <w:lang w:eastAsia="pt-BR"/>
        </w:rPr>
        <w:t>newsletters</w:t>
      </w:r>
      <w:r w:rsidRPr="004162B5">
        <w:rPr>
          <w:rFonts w:asciiTheme="minorHAnsi" w:eastAsia="Times New Roman" w:hAnsiTheme="minorHAnsi" w:cstheme="minorHAnsi"/>
          <w:sz w:val="22"/>
          <w:szCs w:val="22"/>
          <w:lang w:eastAsia="pt-BR"/>
        </w:rPr>
        <w:t xml:space="preserve"> enviadas</w:t>
      </w:r>
      <w:proofErr w:type="gramEnd"/>
      <w:r w:rsidRPr="004162B5">
        <w:rPr>
          <w:rFonts w:asciiTheme="minorHAnsi" w:eastAsia="Times New Roman" w:hAnsiTheme="minorHAnsi" w:cstheme="minorHAnsi"/>
          <w:sz w:val="22"/>
          <w:szCs w:val="22"/>
          <w:lang w:eastAsia="pt-BR"/>
        </w:rPr>
        <w:t>. Será uma ferramenta essencial para divulgar o processo eleitoral, principalmente no período imediatamente anterior ao dia da votação.</w:t>
      </w:r>
    </w:p>
    <w:p w:rsidR="004162B5" w:rsidRPr="004162B5" w:rsidRDefault="004162B5" w:rsidP="004162B5">
      <w:pPr>
        <w:rPr>
          <w:rFonts w:asciiTheme="minorHAnsi" w:hAnsiTheme="minorHAnsi" w:cstheme="minorHAnsi"/>
          <w:b/>
          <w:sz w:val="22"/>
          <w:szCs w:val="22"/>
        </w:rPr>
      </w:pPr>
      <w:r w:rsidRPr="004162B5">
        <w:rPr>
          <w:rFonts w:asciiTheme="minorHAnsi" w:hAnsiTheme="minorHAnsi" w:cstheme="minorHAnsi"/>
          <w:b/>
          <w:sz w:val="22"/>
          <w:szCs w:val="22"/>
        </w:rPr>
        <w:t>2.3 MÍDIAS SOCIAIS</w:t>
      </w:r>
    </w:p>
    <w:p w:rsidR="004162B5" w:rsidRPr="004162B5" w:rsidRDefault="004162B5" w:rsidP="004162B5">
      <w:pPr>
        <w:spacing w:after="240"/>
        <w:jc w:val="both"/>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 xml:space="preserve">Por meio dos perfis oficiais do CAU/RS em mídias digitais, como </w:t>
      </w:r>
      <w:proofErr w:type="spellStart"/>
      <w:r w:rsidRPr="004162B5">
        <w:rPr>
          <w:rFonts w:asciiTheme="minorHAnsi" w:eastAsia="Times New Roman" w:hAnsiTheme="minorHAnsi" w:cstheme="minorHAnsi"/>
          <w:sz w:val="22"/>
          <w:szCs w:val="22"/>
          <w:lang w:eastAsia="pt-BR"/>
        </w:rPr>
        <w:t>Facebook</w:t>
      </w:r>
      <w:proofErr w:type="spellEnd"/>
      <w:r w:rsidRPr="004162B5">
        <w:rPr>
          <w:rFonts w:asciiTheme="minorHAnsi" w:eastAsia="Times New Roman" w:hAnsiTheme="minorHAnsi" w:cstheme="minorHAnsi"/>
          <w:sz w:val="22"/>
          <w:szCs w:val="22"/>
          <w:lang w:eastAsia="pt-BR"/>
        </w:rPr>
        <w:t xml:space="preserve"> e Instagram, serão divulgadas as principais datas do Calendário Eleitoral e instruções para os eleitores, incluindo a obrigatoriedade do voto para todos os arquitetos e urbanistas. </w:t>
      </w:r>
    </w:p>
    <w:p w:rsidR="004162B5" w:rsidRPr="004162B5" w:rsidRDefault="004162B5" w:rsidP="004162B5">
      <w:pPr>
        <w:spacing w:after="240"/>
        <w:jc w:val="both"/>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 xml:space="preserve">Serão utilizadas técnicas de </w:t>
      </w:r>
      <w:proofErr w:type="spellStart"/>
      <w:r w:rsidRPr="004162B5">
        <w:rPr>
          <w:rFonts w:asciiTheme="minorHAnsi" w:eastAsia="Times New Roman" w:hAnsiTheme="minorHAnsi" w:cstheme="minorHAnsi"/>
          <w:sz w:val="22"/>
          <w:szCs w:val="22"/>
          <w:lang w:eastAsia="pt-BR"/>
        </w:rPr>
        <w:t>impulsionamento</w:t>
      </w:r>
      <w:proofErr w:type="spellEnd"/>
      <w:r w:rsidRPr="004162B5">
        <w:rPr>
          <w:rFonts w:asciiTheme="minorHAnsi" w:eastAsia="Times New Roman" w:hAnsiTheme="minorHAnsi" w:cstheme="minorHAnsi"/>
          <w:sz w:val="22"/>
          <w:szCs w:val="22"/>
          <w:lang w:eastAsia="pt-BR"/>
        </w:rPr>
        <w:t xml:space="preserve"> de publicações oficiais do CAU/RS relativas às eleições nas mídias sociais com utilização de recursos para a veiculação dos anúncios previstos no Plano de Ação da Assessoria de Comunicação. </w:t>
      </w:r>
    </w:p>
    <w:p w:rsidR="004162B5" w:rsidRPr="004162B5" w:rsidRDefault="004162B5" w:rsidP="004162B5">
      <w:pPr>
        <w:rPr>
          <w:rFonts w:asciiTheme="minorHAnsi" w:hAnsiTheme="minorHAnsi" w:cstheme="minorHAnsi"/>
          <w:b/>
          <w:sz w:val="22"/>
          <w:szCs w:val="22"/>
        </w:rPr>
      </w:pPr>
      <w:r w:rsidRPr="004162B5">
        <w:rPr>
          <w:rFonts w:asciiTheme="minorHAnsi" w:hAnsiTheme="minorHAnsi" w:cstheme="minorHAnsi"/>
          <w:b/>
          <w:sz w:val="22"/>
          <w:szCs w:val="22"/>
        </w:rPr>
        <w:t>2.4 MENSAGENS ELETRÔNICAS</w:t>
      </w:r>
    </w:p>
    <w:p w:rsidR="004162B5" w:rsidRPr="004162B5" w:rsidRDefault="004162B5" w:rsidP="004162B5">
      <w:pPr>
        <w:spacing w:after="240"/>
        <w:jc w:val="both"/>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 xml:space="preserve">Haverá divulgação das plataformas eleitorais e dos endereços eletrônicos de propaganda eleitoral das chapas com pedido de registro de candidatura concluído, em até três mensagens eletrônicas via e-mail institucional do Conselho, aos arquitetos e urbanistas componentes do Colégio Eleitoral, na forma do parágrafo único do art. 42 do Regulamento Eleitoral. Alternativamente, mediante avaliação de custos, poderão ser utilizados outros meios de comunicação, como, por exemplo, </w:t>
      </w:r>
      <w:proofErr w:type="spellStart"/>
      <w:r w:rsidRPr="004162B5">
        <w:rPr>
          <w:rFonts w:asciiTheme="minorHAnsi" w:eastAsia="Times New Roman" w:hAnsiTheme="minorHAnsi" w:cstheme="minorHAnsi"/>
          <w:i/>
          <w:iCs/>
          <w:sz w:val="22"/>
          <w:szCs w:val="22"/>
          <w:lang w:eastAsia="pt-BR"/>
        </w:rPr>
        <w:t>Whatsapp</w:t>
      </w:r>
      <w:proofErr w:type="spellEnd"/>
      <w:r w:rsidRPr="004162B5">
        <w:rPr>
          <w:rFonts w:asciiTheme="minorHAnsi" w:eastAsia="Times New Roman" w:hAnsiTheme="minorHAnsi" w:cstheme="minorHAnsi"/>
          <w:sz w:val="22"/>
          <w:szCs w:val="22"/>
          <w:lang w:eastAsia="pt-BR"/>
        </w:rPr>
        <w:t xml:space="preserve">, </w:t>
      </w:r>
      <w:proofErr w:type="spellStart"/>
      <w:r w:rsidRPr="004162B5">
        <w:rPr>
          <w:rFonts w:asciiTheme="minorHAnsi" w:eastAsia="Times New Roman" w:hAnsiTheme="minorHAnsi" w:cstheme="minorHAnsi"/>
          <w:i/>
          <w:iCs/>
          <w:sz w:val="22"/>
          <w:szCs w:val="22"/>
          <w:lang w:eastAsia="pt-BR"/>
        </w:rPr>
        <w:t>Telegram</w:t>
      </w:r>
      <w:proofErr w:type="spellEnd"/>
      <w:r w:rsidRPr="004162B5">
        <w:rPr>
          <w:rFonts w:asciiTheme="minorHAnsi" w:eastAsia="Times New Roman" w:hAnsiTheme="minorHAnsi" w:cstheme="minorHAnsi"/>
          <w:i/>
          <w:iCs/>
          <w:sz w:val="22"/>
          <w:szCs w:val="22"/>
          <w:lang w:eastAsia="pt-BR"/>
        </w:rPr>
        <w:t xml:space="preserve"> </w:t>
      </w:r>
      <w:r w:rsidRPr="004162B5">
        <w:rPr>
          <w:rFonts w:asciiTheme="minorHAnsi" w:eastAsia="Times New Roman" w:hAnsiTheme="minorHAnsi" w:cstheme="minorHAnsi"/>
          <w:sz w:val="22"/>
          <w:szCs w:val="22"/>
          <w:lang w:eastAsia="pt-BR"/>
        </w:rPr>
        <w:t>e similares.</w:t>
      </w:r>
    </w:p>
    <w:p w:rsidR="004162B5" w:rsidRPr="004162B5" w:rsidRDefault="004162B5" w:rsidP="004162B5">
      <w:pPr>
        <w:rPr>
          <w:rFonts w:asciiTheme="minorHAnsi" w:hAnsiTheme="minorHAnsi" w:cstheme="minorHAnsi"/>
          <w:b/>
          <w:sz w:val="22"/>
          <w:szCs w:val="22"/>
        </w:rPr>
      </w:pPr>
      <w:r w:rsidRPr="004162B5">
        <w:rPr>
          <w:rFonts w:asciiTheme="minorHAnsi" w:hAnsiTheme="minorHAnsi" w:cstheme="minorHAnsi"/>
          <w:b/>
          <w:sz w:val="22"/>
          <w:szCs w:val="22"/>
        </w:rPr>
        <w:t>2.5 RELEASES PARA OS VEÍCULOS ESPECIALIZADOS (MÍDIA ESPONTÂNEA)</w:t>
      </w:r>
    </w:p>
    <w:p w:rsidR="004162B5" w:rsidRPr="004162B5" w:rsidRDefault="004162B5" w:rsidP="004162B5">
      <w:pPr>
        <w:spacing w:after="240"/>
        <w:jc w:val="both"/>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 xml:space="preserve">Os principais eventos do processo eleitoral também serão divulgados para as mídias digitais especializadas em Arquitetura e Urbanismo, por meio do envio de </w:t>
      </w:r>
      <w:proofErr w:type="spellStart"/>
      <w:r w:rsidRPr="004162B5">
        <w:rPr>
          <w:rFonts w:asciiTheme="minorHAnsi" w:eastAsia="Times New Roman" w:hAnsiTheme="minorHAnsi" w:cstheme="minorHAnsi"/>
          <w:sz w:val="22"/>
          <w:szCs w:val="22"/>
          <w:lang w:eastAsia="pt-BR"/>
        </w:rPr>
        <w:t>press</w:t>
      </w:r>
      <w:proofErr w:type="spellEnd"/>
      <w:r w:rsidRPr="004162B5">
        <w:rPr>
          <w:rFonts w:asciiTheme="minorHAnsi" w:eastAsia="Times New Roman" w:hAnsiTheme="minorHAnsi" w:cstheme="minorHAnsi"/>
          <w:sz w:val="22"/>
          <w:szCs w:val="22"/>
          <w:lang w:eastAsia="pt-BR"/>
        </w:rPr>
        <w:t>-releases digitais produzidos pela Assessoria de Comunicação do CAU/RS. Os principais veículos são:</w:t>
      </w:r>
    </w:p>
    <w:p w:rsidR="004162B5" w:rsidRPr="004162B5" w:rsidRDefault="004162B5" w:rsidP="004162B5">
      <w:pPr>
        <w:numPr>
          <w:ilvl w:val="0"/>
          <w:numId w:val="14"/>
        </w:numPr>
        <w:spacing w:after="200" w:line="276" w:lineRule="auto"/>
        <w:contextualSpacing/>
        <w:rPr>
          <w:rFonts w:asciiTheme="minorHAnsi" w:hAnsiTheme="minorHAnsi" w:cstheme="minorHAnsi"/>
          <w:sz w:val="22"/>
          <w:szCs w:val="22"/>
        </w:rPr>
      </w:pPr>
      <w:r w:rsidRPr="004162B5">
        <w:rPr>
          <w:rFonts w:asciiTheme="minorHAnsi" w:hAnsiTheme="minorHAnsi" w:cstheme="minorHAnsi"/>
          <w:sz w:val="22"/>
          <w:szCs w:val="22"/>
        </w:rPr>
        <w:t>Fórum de Entidades de Arquitetos e Urbanistas do Rio Grande do Sul</w:t>
      </w:r>
    </w:p>
    <w:p w:rsidR="004162B5" w:rsidRPr="004162B5" w:rsidRDefault="004162B5" w:rsidP="004162B5">
      <w:pPr>
        <w:numPr>
          <w:ilvl w:val="0"/>
          <w:numId w:val="14"/>
        </w:numPr>
        <w:spacing w:after="200" w:line="276" w:lineRule="auto"/>
        <w:contextualSpacing/>
        <w:rPr>
          <w:rFonts w:asciiTheme="minorHAnsi" w:hAnsiTheme="minorHAnsi" w:cstheme="minorHAnsi"/>
          <w:sz w:val="22"/>
          <w:szCs w:val="22"/>
        </w:rPr>
      </w:pPr>
      <w:r w:rsidRPr="004162B5">
        <w:rPr>
          <w:rFonts w:asciiTheme="minorHAnsi" w:hAnsiTheme="minorHAnsi" w:cstheme="minorHAnsi"/>
          <w:sz w:val="22"/>
          <w:szCs w:val="22"/>
        </w:rPr>
        <w:t>CEAU</w:t>
      </w:r>
      <w:r w:rsidRPr="004162B5">
        <w:rPr>
          <w:rFonts w:asciiTheme="minorHAnsi" w:hAnsiTheme="minorHAnsi" w:cstheme="minorHAnsi"/>
          <w:sz w:val="22"/>
          <w:szCs w:val="22"/>
        </w:rPr>
        <w:t>-CAU/RS</w:t>
      </w:r>
      <w:r w:rsidRPr="004162B5">
        <w:rPr>
          <w:rFonts w:asciiTheme="minorHAnsi" w:hAnsiTheme="minorHAnsi" w:cstheme="minorHAnsi"/>
          <w:sz w:val="22"/>
          <w:szCs w:val="22"/>
        </w:rPr>
        <w:t xml:space="preserve"> (AAI, IAB/RS, ASBEA/RS, SAERGS)</w:t>
      </w:r>
    </w:p>
    <w:p w:rsidR="004162B5" w:rsidRPr="004162B5" w:rsidRDefault="004162B5" w:rsidP="004162B5">
      <w:pPr>
        <w:numPr>
          <w:ilvl w:val="0"/>
          <w:numId w:val="14"/>
        </w:numPr>
        <w:spacing w:after="200" w:line="276" w:lineRule="auto"/>
        <w:contextualSpacing/>
        <w:rPr>
          <w:rFonts w:asciiTheme="minorHAnsi" w:hAnsiTheme="minorHAnsi" w:cstheme="minorHAnsi"/>
          <w:sz w:val="22"/>
          <w:szCs w:val="22"/>
        </w:rPr>
      </w:pPr>
      <w:proofErr w:type="spellStart"/>
      <w:r w:rsidRPr="004162B5">
        <w:rPr>
          <w:rFonts w:asciiTheme="minorHAnsi" w:hAnsiTheme="minorHAnsi" w:cstheme="minorHAnsi"/>
          <w:sz w:val="22"/>
          <w:szCs w:val="22"/>
        </w:rPr>
        <w:t>Sinduscon</w:t>
      </w:r>
      <w:proofErr w:type="spellEnd"/>
    </w:p>
    <w:p w:rsidR="004162B5" w:rsidRPr="004162B5" w:rsidRDefault="004162B5" w:rsidP="004162B5">
      <w:pPr>
        <w:numPr>
          <w:ilvl w:val="0"/>
          <w:numId w:val="14"/>
        </w:numPr>
        <w:spacing w:after="200" w:line="276" w:lineRule="auto"/>
        <w:contextualSpacing/>
        <w:rPr>
          <w:rFonts w:asciiTheme="minorHAnsi" w:hAnsiTheme="minorHAnsi" w:cstheme="minorHAnsi"/>
          <w:sz w:val="22"/>
          <w:szCs w:val="22"/>
        </w:rPr>
      </w:pPr>
      <w:proofErr w:type="spellStart"/>
      <w:r w:rsidRPr="004162B5">
        <w:rPr>
          <w:rFonts w:asciiTheme="minorHAnsi" w:hAnsiTheme="minorHAnsi" w:cstheme="minorHAnsi"/>
          <w:sz w:val="22"/>
          <w:szCs w:val="22"/>
        </w:rPr>
        <w:t>Sinaenco</w:t>
      </w:r>
      <w:proofErr w:type="spellEnd"/>
    </w:p>
    <w:p w:rsidR="004162B5" w:rsidRPr="004162B5" w:rsidRDefault="004162B5" w:rsidP="004162B5">
      <w:pPr>
        <w:numPr>
          <w:ilvl w:val="0"/>
          <w:numId w:val="14"/>
        </w:numPr>
        <w:spacing w:after="200" w:line="276" w:lineRule="auto"/>
        <w:contextualSpacing/>
        <w:rPr>
          <w:rFonts w:asciiTheme="minorHAnsi" w:hAnsiTheme="minorHAnsi" w:cstheme="minorHAnsi"/>
          <w:sz w:val="22"/>
          <w:szCs w:val="22"/>
        </w:rPr>
      </w:pPr>
      <w:r w:rsidRPr="004162B5">
        <w:rPr>
          <w:rFonts w:asciiTheme="minorHAnsi" w:hAnsiTheme="minorHAnsi" w:cstheme="minorHAnsi"/>
          <w:sz w:val="22"/>
          <w:szCs w:val="22"/>
        </w:rPr>
        <w:t>Governo do Estado – Secretaria de Obras</w:t>
      </w:r>
    </w:p>
    <w:p w:rsidR="004162B5" w:rsidRPr="004162B5" w:rsidRDefault="004162B5" w:rsidP="004162B5">
      <w:pPr>
        <w:numPr>
          <w:ilvl w:val="0"/>
          <w:numId w:val="14"/>
        </w:numPr>
        <w:spacing w:after="200" w:line="276" w:lineRule="auto"/>
        <w:contextualSpacing/>
        <w:rPr>
          <w:rFonts w:asciiTheme="minorHAnsi" w:hAnsiTheme="minorHAnsi" w:cstheme="minorHAnsi"/>
          <w:sz w:val="22"/>
          <w:szCs w:val="22"/>
        </w:rPr>
      </w:pPr>
      <w:r w:rsidRPr="004162B5">
        <w:rPr>
          <w:rFonts w:asciiTheme="minorHAnsi" w:hAnsiTheme="minorHAnsi" w:cstheme="minorHAnsi"/>
          <w:sz w:val="22"/>
          <w:szCs w:val="22"/>
        </w:rPr>
        <w:t>FAMURS</w:t>
      </w:r>
    </w:p>
    <w:p w:rsidR="004162B5" w:rsidRPr="004162B5" w:rsidRDefault="004162B5" w:rsidP="004162B5">
      <w:pPr>
        <w:spacing w:after="200" w:line="276" w:lineRule="auto"/>
        <w:ind w:left="720"/>
        <w:contextualSpacing/>
        <w:rPr>
          <w:rFonts w:asciiTheme="minorHAnsi" w:hAnsiTheme="minorHAnsi" w:cstheme="minorHAnsi"/>
          <w:sz w:val="22"/>
          <w:szCs w:val="22"/>
        </w:rPr>
      </w:pPr>
    </w:p>
    <w:p w:rsidR="004162B5" w:rsidRPr="004162B5" w:rsidRDefault="004162B5" w:rsidP="004162B5">
      <w:pPr>
        <w:numPr>
          <w:ilvl w:val="0"/>
          <w:numId w:val="12"/>
        </w:numPr>
        <w:ind w:left="426" w:hanging="426"/>
        <w:contextualSpacing/>
        <w:rPr>
          <w:rFonts w:asciiTheme="minorHAnsi" w:hAnsiTheme="minorHAnsi" w:cstheme="minorHAnsi"/>
          <w:b/>
          <w:sz w:val="22"/>
          <w:szCs w:val="22"/>
        </w:rPr>
      </w:pPr>
      <w:r w:rsidRPr="004162B5">
        <w:rPr>
          <w:rFonts w:asciiTheme="minorHAnsi" w:hAnsiTheme="minorHAnsi" w:cstheme="minorHAnsi"/>
          <w:b/>
          <w:sz w:val="22"/>
          <w:szCs w:val="22"/>
        </w:rPr>
        <w:t>CRONOGRAMA</w:t>
      </w:r>
    </w:p>
    <w:p w:rsidR="004162B5" w:rsidRPr="004162B5" w:rsidRDefault="004162B5" w:rsidP="004162B5">
      <w:pPr>
        <w:rPr>
          <w:rFonts w:asciiTheme="minorHAnsi" w:hAnsiTheme="minorHAnsi" w:cstheme="minorHAnsi"/>
          <w:sz w:val="22"/>
          <w:szCs w:val="22"/>
        </w:rPr>
      </w:pPr>
    </w:p>
    <w:tbl>
      <w:tblPr>
        <w:tblW w:w="10260" w:type="dxa"/>
        <w:tblInd w:w="-548" w:type="dxa"/>
        <w:shd w:val="clear" w:color="auto" w:fill="FFFFFF"/>
        <w:tblLayout w:type="fixed"/>
        <w:tblCellMar>
          <w:left w:w="0" w:type="dxa"/>
          <w:right w:w="0" w:type="dxa"/>
        </w:tblCellMar>
        <w:tblLook w:val="04A0" w:firstRow="1" w:lastRow="0" w:firstColumn="1" w:lastColumn="0" w:noHBand="0" w:noVBand="1"/>
      </w:tblPr>
      <w:tblGrid>
        <w:gridCol w:w="3547"/>
        <w:gridCol w:w="1702"/>
        <w:gridCol w:w="1419"/>
        <w:gridCol w:w="3550"/>
        <w:gridCol w:w="42"/>
      </w:tblGrid>
      <w:tr w:rsidR="004162B5" w:rsidRPr="004162B5" w:rsidTr="00047BD4">
        <w:trPr>
          <w:gridAfter w:val="1"/>
          <w:wAfter w:w="42" w:type="dxa"/>
          <w:tblHeader/>
        </w:trPr>
        <w:tc>
          <w:tcPr>
            <w:tcW w:w="3547" w:type="dxa"/>
            <w:tcBorders>
              <w:top w:val="single" w:sz="4" w:space="0" w:color="auto"/>
              <w:left w:val="single" w:sz="4" w:space="0" w:color="auto"/>
              <w:bottom w:val="single" w:sz="4" w:space="0" w:color="auto"/>
              <w:right w:val="single" w:sz="4" w:space="0" w:color="auto"/>
            </w:tcBorders>
            <w:shd w:val="clear" w:color="auto" w:fill="808080"/>
            <w:tcMar>
              <w:top w:w="30" w:type="dxa"/>
              <w:left w:w="150" w:type="dxa"/>
              <w:bottom w:w="150" w:type="dxa"/>
              <w:right w:w="150" w:type="dxa"/>
            </w:tcMar>
            <w:vAlign w:val="center"/>
            <w:hideMark/>
          </w:tcPr>
          <w:p w:rsidR="004162B5" w:rsidRPr="004162B5" w:rsidRDefault="004162B5" w:rsidP="00047BD4">
            <w:pPr>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b/>
                <w:bCs/>
                <w:color w:val="000000"/>
                <w:sz w:val="22"/>
                <w:szCs w:val="22"/>
                <w:lang w:eastAsia="pt-BR"/>
              </w:rPr>
              <w:t>FASE</w:t>
            </w:r>
          </w:p>
        </w:tc>
        <w:tc>
          <w:tcPr>
            <w:tcW w:w="1702" w:type="dxa"/>
            <w:tcBorders>
              <w:top w:val="single" w:sz="4" w:space="0" w:color="auto"/>
              <w:left w:val="single" w:sz="4" w:space="0" w:color="auto"/>
              <w:bottom w:val="single" w:sz="4" w:space="0" w:color="auto"/>
              <w:right w:val="single" w:sz="4" w:space="0" w:color="auto"/>
            </w:tcBorders>
            <w:shd w:val="clear" w:color="auto" w:fill="808080"/>
            <w:tcMar>
              <w:top w:w="30" w:type="dxa"/>
              <w:left w:w="150" w:type="dxa"/>
              <w:bottom w:w="150" w:type="dxa"/>
              <w:right w:w="150" w:type="dxa"/>
            </w:tcMar>
            <w:vAlign w:val="center"/>
            <w:hideMark/>
          </w:tcPr>
          <w:p w:rsidR="004162B5" w:rsidRPr="004162B5" w:rsidRDefault="004162B5" w:rsidP="00047BD4">
            <w:pPr>
              <w:rPr>
                <w:rFonts w:asciiTheme="minorHAnsi" w:eastAsia="Times New Roman" w:hAnsiTheme="minorHAnsi" w:cstheme="minorHAnsi"/>
                <w:b/>
                <w:bCs/>
                <w:color w:val="000000"/>
                <w:sz w:val="22"/>
                <w:szCs w:val="22"/>
                <w:lang w:eastAsia="pt-BR"/>
              </w:rPr>
            </w:pPr>
            <w:r w:rsidRPr="004162B5">
              <w:rPr>
                <w:rFonts w:asciiTheme="minorHAnsi" w:eastAsia="Times New Roman" w:hAnsiTheme="minorHAnsi" w:cstheme="minorHAnsi"/>
                <w:b/>
                <w:bCs/>
                <w:color w:val="000000"/>
                <w:sz w:val="22"/>
                <w:szCs w:val="22"/>
                <w:lang w:eastAsia="pt-BR"/>
              </w:rPr>
              <w:t>AGENTE</w:t>
            </w:r>
          </w:p>
        </w:tc>
        <w:tc>
          <w:tcPr>
            <w:tcW w:w="1419" w:type="dxa"/>
            <w:tcBorders>
              <w:top w:val="single" w:sz="4" w:space="0" w:color="auto"/>
              <w:left w:val="single" w:sz="4" w:space="0" w:color="auto"/>
              <w:bottom w:val="single" w:sz="4" w:space="0" w:color="auto"/>
              <w:right w:val="single" w:sz="4" w:space="0" w:color="auto"/>
            </w:tcBorders>
            <w:shd w:val="clear" w:color="auto" w:fill="808080"/>
            <w:tcMar>
              <w:top w:w="30" w:type="dxa"/>
              <w:left w:w="150" w:type="dxa"/>
              <w:bottom w:w="150" w:type="dxa"/>
              <w:right w:w="150" w:type="dxa"/>
            </w:tcMar>
            <w:vAlign w:val="center"/>
            <w:hideMark/>
          </w:tcPr>
          <w:p w:rsidR="004162B5" w:rsidRPr="004162B5" w:rsidRDefault="004162B5" w:rsidP="00047BD4">
            <w:pPr>
              <w:rPr>
                <w:rFonts w:asciiTheme="minorHAnsi" w:eastAsia="Times New Roman" w:hAnsiTheme="minorHAnsi" w:cstheme="minorHAnsi"/>
                <w:b/>
                <w:bCs/>
                <w:color w:val="000000"/>
                <w:sz w:val="22"/>
                <w:szCs w:val="22"/>
                <w:lang w:eastAsia="pt-BR"/>
              </w:rPr>
            </w:pPr>
            <w:r w:rsidRPr="004162B5">
              <w:rPr>
                <w:rFonts w:asciiTheme="minorHAnsi" w:eastAsia="Times New Roman" w:hAnsiTheme="minorHAnsi" w:cstheme="minorHAnsi"/>
                <w:b/>
                <w:bCs/>
                <w:color w:val="000000"/>
                <w:sz w:val="22"/>
                <w:szCs w:val="22"/>
                <w:lang w:eastAsia="pt-BR"/>
              </w:rPr>
              <w:t>PRAZO</w:t>
            </w:r>
          </w:p>
        </w:tc>
        <w:tc>
          <w:tcPr>
            <w:tcW w:w="3550"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4162B5" w:rsidRPr="004162B5" w:rsidRDefault="004162B5" w:rsidP="00047BD4">
            <w:pPr>
              <w:rPr>
                <w:rFonts w:asciiTheme="minorHAnsi" w:eastAsia="Times New Roman" w:hAnsiTheme="minorHAnsi" w:cstheme="minorHAnsi"/>
                <w:b/>
                <w:bCs/>
                <w:color w:val="000000"/>
                <w:sz w:val="22"/>
                <w:szCs w:val="22"/>
                <w:lang w:eastAsia="pt-BR"/>
              </w:rPr>
            </w:pPr>
            <w:r w:rsidRPr="004162B5">
              <w:rPr>
                <w:rFonts w:asciiTheme="minorHAnsi" w:eastAsia="Times New Roman" w:hAnsiTheme="minorHAnsi" w:cstheme="minorHAnsi"/>
                <w:b/>
                <w:bCs/>
                <w:color w:val="000000"/>
                <w:sz w:val="22"/>
                <w:szCs w:val="22"/>
                <w:lang w:eastAsia="pt-BR"/>
              </w:rPr>
              <w:t>OBSERVAÇÕES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Divulgação do número de conselheiros do Plenário de cada CAU/UF e da lista de profissionais com registro ativo (art. 43, § 1º).</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CEN</w:t>
            </w:r>
            <w:r w:rsidRPr="004162B5">
              <w:rPr>
                <w:rFonts w:asciiTheme="minorHAnsi"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17 de julho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15"/>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sobre a quantidade de conselheiros em plenário de CAU/UF;</w:t>
            </w:r>
          </w:p>
          <w:p w:rsidR="004162B5" w:rsidRPr="004162B5" w:rsidRDefault="004162B5" w:rsidP="004162B5">
            <w:pPr>
              <w:numPr>
                <w:ilvl w:val="0"/>
                <w:numId w:val="15"/>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pedindo para arquitetos verificarem se seu nome consta da lista;</w:t>
            </w:r>
          </w:p>
          <w:p w:rsidR="004162B5" w:rsidRPr="004162B5" w:rsidRDefault="004162B5" w:rsidP="004162B5">
            <w:pPr>
              <w:numPr>
                <w:ilvl w:val="0"/>
                <w:numId w:val="15"/>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Lembrar prazo de alteração de candidatos;</w:t>
            </w:r>
          </w:p>
          <w:p w:rsidR="004162B5" w:rsidRPr="004162B5" w:rsidRDefault="004162B5" w:rsidP="004162B5">
            <w:pPr>
              <w:numPr>
                <w:ilvl w:val="0"/>
                <w:numId w:val="15"/>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b/>
                <w:sz w:val="22"/>
                <w:szCs w:val="22"/>
                <w:lang w:eastAsia="pt-BR"/>
              </w:rPr>
            </w:pPr>
            <w:r w:rsidRPr="004162B5">
              <w:rPr>
                <w:rFonts w:asciiTheme="minorHAnsi" w:eastAsia="Times New Roman" w:hAnsiTheme="minorHAnsi" w:cstheme="minorHAnsi"/>
                <w:b/>
                <w:sz w:val="22"/>
                <w:szCs w:val="22"/>
                <w:lang w:eastAsia="pt-BR"/>
              </w:rPr>
              <w:t>Publicação do edital de convocação eleitoral no DOU e nos sítios eletrônicos do CAU/BR e dos CAU/UF (art. 44)</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b/>
                <w:sz w:val="22"/>
                <w:szCs w:val="22"/>
                <w:lang w:eastAsia="pt-BR"/>
              </w:rPr>
            </w:pPr>
            <w:r w:rsidRPr="004162B5">
              <w:rPr>
                <w:rFonts w:asciiTheme="minorHAnsi" w:eastAsia="Times New Roman" w:hAnsiTheme="minorHAnsi" w:cstheme="minorHAnsi"/>
                <w:b/>
                <w:sz w:val="22"/>
                <w:szCs w:val="22"/>
                <w:lang w:eastAsia="pt-BR"/>
              </w:rPr>
              <w:t>CEN-CAU/BR</w:t>
            </w:r>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b/>
                <w:sz w:val="22"/>
                <w:szCs w:val="22"/>
                <w:lang w:eastAsia="pt-BR"/>
              </w:rPr>
            </w:pPr>
            <w:r w:rsidRPr="004162B5">
              <w:rPr>
                <w:rFonts w:asciiTheme="minorHAnsi" w:hAnsiTheme="minorHAnsi" w:cstheme="minorHAnsi"/>
                <w:sz w:val="22"/>
                <w:szCs w:val="22"/>
                <w:lang w:eastAsia="pt-BR"/>
              </w:rPr>
              <w:t>27 de julho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15"/>
              </w:numPr>
              <w:ind w:left="425" w:hanging="283"/>
              <w:contextualSpacing/>
              <w:rPr>
                <w:rFonts w:asciiTheme="minorHAnsi" w:eastAsia="Times New Roman" w:hAnsiTheme="minorHAnsi" w:cstheme="minorHAnsi"/>
                <w:b/>
                <w:i/>
                <w:color w:val="000000"/>
                <w:sz w:val="22"/>
                <w:szCs w:val="22"/>
                <w:lang w:eastAsia="pt-BR"/>
              </w:rPr>
            </w:pPr>
            <w:r w:rsidRPr="004162B5">
              <w:rPr>
                <w:rFonts w:asciiTheme="minorHAnsi" w:eastAsia="Times New Roman" w:hAnsiTheme="minorHAnsi" w:cstheme="minorHAnsi"/>
                <w:b/>
                <w:i/>
                <w:color w:val="000000"/>
                <w:sz w:val="22"/>
                <w:szCs w:val="22"/>
                <w:lang w:eastAsia="pt-BR"/>
              </w:rPr>
              <w:t>Notícia;</w:t>
            </w:r>
          </w:p>
          <w:p w:rsidR="004162B5" w:rsidRPr="004162B5" w:rsidRDefault="004162B5" w:rsidP="004162B5">
            <w:pPr>
              <w:numPr>
                <w:ilvl w:val="0"/>
                <w:numId w:val="15"/>
              </w:numPr>
              <w:ind w:left="425" w:hanging="283"/>
              <w:contextualSpacing/>
              <w:rPr>
                <w:rFonts w:asciiTheme="minorHAnsi" w:eastAsia="Times New Roman" w:hAnsiTheme="minorHAnsi" w:cstheme="minorHAnsi"/>
                <w:b/>
                <w:i/>
                <w:color w:val="000000"/>
                <w:sz w:val="22"/>
                <w:szCs w:val="22"/>
                <w:lang w:eastAsia="pt-BR"/>
              </w:rPr>
            </w:pPr>
            <w:r w:rsidRPr="004162B5">
              <w:rPr>
                <w:rFonts w:asciiTheme="minorHAnsi" w:eastAsia="Times New Roman" w:hAnsiTheme="minorHAnsi" w:cstheme="minorHAnsi"/>
                <w:b/>
                <w:i/>
                <w:color w:val="000000"/>
                <w:sz w:val="22"/>
                <w:szCs w:val="22"/>
                <w:lang w:eastAsia="pt-BR"/>
              </w:rPr>
              <w:t>Newsletter para todos arquitetos;</w:t>
            </w:r>
          </w:p>
          <w:p w:rsidR="004162B5" w:rsidRPr="004162B5" w:rsidRDefault="004162B5" w:rsidP="004162B5">
            <w:pPr>
              <w:numPr>
                <w:ilvl w:val="0"/>
                <w:numId w:val="15"/>
              </w:numPr>
              <w:ind w:left="425" w:hanging="283"/>
              <w:contextualSpacing/>
              <w:rPr>
                <w:rFonts w:asciiTheme="minorHAnsi" w:eastAsia="Times New Roman" w:hAnsiTheme="minorHAnsi" w:cstheme="minorHAnsi"/>
                <w:b/>
                <w:i/>
                <w:color w:val="000000"/>
                <w:sz w:val="22"/>
                <w:szCs w:val="22"/>
                <w:lang w:eastAsia="pt-BR"/>
              </w:rPr>
            </w:pPr>
            <w:r w:rsidRPr="004162B5">
              <w:rPr>
                <w:rFonts w:asciiTheme="minorHAnsi" w:eastAsia="Times New Roman" w:hAnsiTheme="minorHAnsi" w:cstheme="minorHAnsi"/>
                <w:b/>
                <w:i/>
                <w:color w:val="000000"/>
                <w:sz w:val="22"/>
                <w:szCs w:val="22"/>
                <w:lang w:eastAsia="pt-BR"/>
              </w:rPr>
              <w:t>Mídias Sociais.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b/>
                <w:sz w:val="22"/>
                <w:szCs w:val="22"/>
                <w:lang w:eastAsia="pt-BR"/>
              </w:rPr>
            </w:pPr>
            <w:r w:rsidRPr="004162B5">
              <w:rPr>
                <w:rFonts w:asciiTheme="minorHAnsi" w:eastAsia="Times New Roman" w:hAnsiTheme="minorHAnsi" w:cstheme="minorHAnsi"/>
                <w:b/>
                <w:sz w:val="22"/>
                <w:szCs w:val="22"/>
                <w:lang w:eastAsia="pt-BR"/>
              </w:rPr>
              <w:t>Período para protocolar pedido de registro de candidatura (art. 46)</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b/>
                <w:sz w:val="22"/>
                <w:szCs w:val="22"/>
                <w:lang w:eastAsia="pt-BR"/>
              </w:rPr>
            </w:pPr>
            <w:r w:rsidRPr="004162B5">
              <w:rPr>
                <w:rFonts w:asciiTheme="minorHAnsi" w:eastAsia="Times New Roman" w:hAnsiTheme="minorHAnsi" w:cstheme="minorHAnsi"/>
                <w:b/>
                <w:sz w:val="22"/>
                <w:szCs w:val="22"/>
                <w:lang w:eastAsia="pt-BR"/>
              </w:rPr>
              <w:t>Chapas</w:t>
            </w:r>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b/>
                <w:sz w:val="22"/>
                <w:szCs w:val="22"/>
                <w:lang w:eastAsia="pt-BR"/>
              </w:rPr>
            </w:pPr>
            <w:r w:rsidRPr="004162B5">
              <w:rPr>
                <w:rFonts w:asciiTheme="minorHAnsi" w:hAnsiTheme="minorHAnsi" w:cstheme="minorHAnsi"/>
                <w:sz w:val="22"/>
                <w:szCs w:val="22"/>
                <w:lang w:eastAsia="pt-BR"/>
              </w:rPr>
              <w:t>3 a 21 de agosto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15"/>
              </w:numPr>
              <w:ind w:left="425" w:hanging="283"/>
              <w:contextualSpacing/>
              <w:rPr>
                <w:rFonts w:asciiTheme="minorHAnsi" w:eastAsia="Times New Roman" w:hAnsiTheme="minorHAnsi" w:cstheme="minorHAnsi"/>
                <w:b/>
                <w:i/>
                <w:color w:val="000000"/>
                <w:sz w:val="22"/>
                <w:szCs w:val="22"/>
                <w:lang w:eastAsia="pt-BR"/>
              </w:rPr>
            </w:pPr>
            <w:r w:rsidRPr="004162B5">
              <w:rPr>
                <w:rFonts w:asciiTheme="minorHAnsi" w:eastAsia="Times New Roman" w:hAnsiTheme="minorHAnsi" w:cstheme="minorHAnsi"/>
                <w:b/>
                <w:i/>
                <w:color w:val="000000"/>
                <w:sz w:val="22"/>
                <w:szCs w:val="22"/>
                <w:lang w:eastAsia="pt-BR"/>
              </w:rPr>
              <w:t>Notícia;</w:t>
            </w:r>
          </w:p>
          <w:p w:rsidR="004162B5" w:rsidRPr="004162B5" w:rsidRDefault="004162B5" w:rsidP="004162B5">
            <w:pPr>
              <w:numPr>
                <w:ilvl w:val="0"/>
                <w:numId w:val="15"/>
              </w:numPr>
              <w:ind w:left="425" w:hanging="283"/>
              <w:contextualSpacing/>
              <w:rPr>
                <w:rFonts w:asciiTheme="minorHAnsi" w:eastAsia="Times New Roman" w:hAnsiTheme="minorHAnsi" w:cstheme="minorHAnsi"/>
                <w:b/>
                <w:i/>
                <w:color w:val="000000"/>
                <w:sz w:val="22"/>
                <w:szCs w:val="22"/>
                <w:lang w:eastAsia="pt-BR"/>
              </w:rPr>
            </w:pPr>
            <w:r w:rsidRPr="004162B5">
              <w:rPr>
                <w:rFonts w:asciiTheme="minorHAnsi" w:eastAsia="Times New Roman" w:hAnsiTheme="minorHAnsi" w:cstheme="minorHAnsi"/>
                <w:b/>
                <w:i/>
                <w:color w:val="000000"/>
                <w:sz w:val="22"/>
                <w:szCs w:val="22"/>
                <w:lang w:eastAsia="pt-BR"/>
              </w:rPr>
              <w:t>Newsletter para todos arquitetos;</w:t>
            </w:r>
          </w:p>
          <w:p w:rsidR="004162B5" w:rsidRPr="004162B5" w:rsidRDefault="004162B5" w:rsidP="004162B5">
            <w:pPr>
              <w:numPr>
                <w:ilvl w:val="0"/>
                <w:numId w:val="15"/>
              </w:numPr>
              <w:ind w:left="425" w:hanging="283"/>
              <w:contextualSpacing/>
              <w:rPr>
                <w:rFonts w:asciiTheme="minorHAnsi" w:eastAsia="Times New Roman" w:hAnsiTheme="minorHAnsi" w:cstheme="minorHAnsi"/>
                <w:b/>
                <w:i/>
                <w:color w:val="000000"/>
                <w:sz w:val="22"/>
                <w:szCs w:val="22"/>
                <w:lang w:eastAsia="pt-BR"/>
              </w:rPr>
            </w:pPr>
            <w:r w:rsidRPr="004162B5">
              <w:rPr>
                <w:rFonts w:asciiTheme="minorHAnsi" w:eastAsia="Times New Roman" w:hAnsiTheme="minorHAnsi" w:cstheme="minorHAnsi"/>
                <w:b/>
                <w:i/>
                <w:color w:val="000000"/>
                <w:sz w:val="22"/>
                <w:szCs w:val="22"/>
                <w:lang w:eastAsia="pt-BR"/>
              </w:rPr>
              <w:t>Mídias Sociais;</w:t>
            </w:r>
          </w:p>
          <w:p w:rsidR="004162B5" w:rsidRPr="004162B5" w:rsidRDefault="004162B5" w:rsidP="004162B5">
            <w:pPr>
              <w:numPr>
                <w:ilvl w:val="0"/>
                <w:numId w:val="15"/>
              </w:numPr>
              <w:ind w:left="425" w:hanging="283"/>
              <w:contextualSpacing/>
              <w:rPr>
                <w:rFonts w:asciiTheme="minorHAnsi" w:eastAsia="Times New Roman" w:hAnsiTheme="minorHAnsi" w:cstheme="minorHAnsi"/>
                <w:b/>
                <w:i/>
                <w:iCs/>
                <w:color w:val="000000"/>
                <w:sz w:val="22"/>
                <w:szCs w:val="22"/>
                <w:lang w:eastAsia="pt-BR"/>
              </w:rPr>
            </w:pPr>
            <w:r w:rsidRPr="004162B5">
              <w:rPr>
                <w:rFonts w:asciiTheme="minorHAnsi" w:eastAsia="Times New Roman" w:hAnsiTheme="minorHAnsi" w:cstheme="minorHAnsi"/>
                <w:b/>
                <w:bCs/>
                <w:i/>
                <w:iCs/>
                <w:sz w:val="22"/>
                <w:szCs w:val="22"/>
                <w:lang w:eastAsia="pt-BR"/>
              </w:rPr>
              <w:t>Mensagem eletrônica (e-mail)</w:t>
            </w:r>
            <w:r w:rsidRPr="004162B5">
              <w:rPr>
                <w:rFonts w:asciiTheme="minorHAnsi" w:eastAsia="Times New Roman" w:hAnsiTheme="minorHAnsi" w:cstheme="minorHAnsi"/>
                <w:b/>
                <w:i/>
                <w:iCs/>
                <w:color w:val="000000"/>
                <w:sz w:val="22"/>
                <w:szCs w:val="22"/>
                <w:lang w:eastAsia="pt-BR"/>
              </w:rPr>
              <w:t>.</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Divulgação dos pedidos de registro de candidatura (</w:t>
            </w:r>
            <w:proofErr w:type="spellStart"/>
            <w:r w:rsidRPr="004162B5">
              <w:rPr>
                <w:rFonts w:asciiTheme="minorHAnsi" w:eastAsia="Times New Roman" w:hAnsiTheme="minorHAnsi" w:cstheme="minorHAnsi"/>
                <w:sz w:val="22"/>
                <w:szCs w:val="22"/>
                <w:lang w:eastAsia="pt-BR"/>
              </w:rPr>
              <w:t>arts</w:t>
            </w:r>
            <w:proofErr w:type="spellEnd"/>
            <w:r w:rsidRPr="004162B5">
              <w:rPr>
                <w:rFonts w:asciiTheme="minorHAnsi" w:eastAsia="Times New Roman" w:hAnsiTheme="minorHAnsi" w:cstheme="minorHAnsi"/>
                <w:sz w:val="22"/>
                <w:szCs w:val="22"/>
                <w:lang w:eastAsia="pt-BR"/>
              </w:rPr>
              <w:t>. 47 e 49)</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CE-UF e CEN</w:t>
            </w:r>
            <w:r w:rsidRPr="004162B5">
              <w:rPr>
                <w:rFonts w:asciiTheme="minorHAnsi"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24 de agosto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16"/>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 xml:space="preserve">Publicação da lista de chapas, com foto e currículos dos candidatos. </w:t>
            </w:r>
          </w:p>
          <w:p w:rsidR="004162B5" w:rsidRPr="004162B5" w:rsidRDefault="004162B5" w:rsidP="004162B5">
            <w:pPr>
              <w:numPr>
                <w:ilvl w:val="0"/>
                <w:numId w:val="16"/>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lembrar prazo para impugnação (31 de agosto a 2 de setembro);</w:t>
            </w:r>
          </w:p>
          <w:p w:rsidR="004162B5" w:rsidRPr="004162B5" w:rsidRDefault="004162B5" w:rsidP="004162B5">
            <w:pPr>
              <w:numPr>
                <w:ilvl w:val="0"/>
                <w:numId w:val="16"/>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w:t>
            </w:r>
          </w:p>
        </w:tc>
      </w:tr>
      <w:tr w:rsidR="004162B5" w:rsidRPr="004162B5" w:rsidTr="00047BD4">
        <w:tc>
          <w:tcPr>
            <w:tcW w:w="10260" w:type="dxa"/>
            <w:gridSpan w:val="5"/>
            <w:tcBorders>
              <w:top w:val="single" w:sz="6" w:space="0" w:color="auto"/>
              <w:left w:val="single" w:sz="6" w:space="0" w:color="auto"/>
              <w:bottom w:val="single" w:sz="6" w:space="0" w:color="auto"/>
              <w:right w:val="single" w:sz="6" w:space="0" w:color="auto"/>
            </w:tcBorders>
            <w:shd w:val="clear" w:color="auto" w:fill="D9D9D9"/>
            <w:tcMar>
              <w:top w:w="30" w:type="dxa"/>
              <w:left w:w="150" w:type="dxa"/>
              <w:bottom w:w="150" w:type="dxa"/>
              <w:right w:w="150" w:type="dxa"/>
            </w:tcMar>
            <w:hideMark/>
          </w:tcPr>
          <w:p w:rsidR="004162B5" w:rsidRPr="004162B5" w:rsidRDefault="004162B5" w:rsidP="00047BD4">
            <w:pPr>
              <w:ind w:left="425" w:hanging="283"/>
              <w:jc w:val="center"/>
              <w:rPr>
                <w:rFonts w:asciiTheme="minorHAnsi" w:eastAsia="Times New Roman" w:hAnsiTheme="minorHAnsi" w:cstheme="minorHAnsi"/>
                <w:b/>
                <w:sz w:val="22"/>
                <w:szCs w:val="22"/>
                <w:lang w:eastAsia="pt-BR"/>
              </w:rPr>
            </w:pPr>
            <w:r w:rsidRPr="004162B5">
              <w:rPr>
                <w:rFonts w:asciiTheme="minorHAnsi" w:eastAsia="Times New Roman" w:hAnsiTheme="minorHAnsi" w:cstheme="minorHAnsi"/>
                <w:b/>
                <w:sz w:val="22"/>
                <w:szCs w:val="22"/>
                <w:lang w:eastAsia="pt-BR"/>
              </w:rPr>
              <w:t>PROIBIÇÃO DE PUBLICIDADE INSTITUCIONAL PAGA DE 24/08/2020 a 16/10/2020,</w:t>
            </w:r>
          </w:p>
          <w:p w:rsidR="004162B5" w:rsidRPr="004162B5" w:rsidRDefault="004162B5" w:rsidP="00047BD4">
            <w:pPr>
              <w:ind w:left="425" w:hanging="283"/>
              <w:jc w:val="center"/>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b/>
                <w:sz w:val="22"/>
                <w:szCs w:val="22"/>
                <w:lang w:eastAsia="pt-BR"/>
              </w:rPr>
              <w:t xml:space="preserve">EXCETO AS QUE TRATEM DO PROCESSO ELEITORAL DO CAU (art. 28, V, b) </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Início da campanha - propaganda eleitoral (art. 64)</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ind w:left="-53" w:right="8"/>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Chapas e</w:t>
            </w:r>
          </w:p>
          <w:p w:rsidR="004162B5" w:rsidRPr="004162B5" w:rsidRDefault="004162B5" w:rsidP="00047BD4">
            <w:pPr>
              <w:ind w:left="-53" w:right="8"/>
              <w:rPr>
                <w:rFonts w:asciiTheme="minorHAnsi" w:eastAsia="Times New Roman" w:hAnsiTheme="minorHAnsi" w:cstheme="minorHAnsi"/>
                <w:sz w:val="22"/>
                <w:szCs w:val="22"/>
                <w:lang w:eastAsia="pt-BR"/>
              </w:rPr>
            </w:pPr>
            <w:proofErr w:type="gramStart"/>
            <w:r w:rsidRPr="004162B5">
              <w:rPr>
                <w:rFonts w:asciiTheme="minorHAnsi" w:eastAsia="Times New Roman" w:hAnsiTheme="minorHAnsi" w:cstheme="minorHAnsi"/>
                <w:sz w:val="22"/>
                <w:szCs w:val="22"/>
                <w:lang w:eastAsia="pt-BR"/>
              </w:rPr>
              <w:t>candidatos</w:t>
            </w:r>
            <w:proofErr w:type="gramEnd"/>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24 de agosto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17"/>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Envio de newsletters com as chapas para arquitetos;</w:t>
            </w:r>
          </w:p>
          <w:p w:rsidR="004162B5" w:rsidRPr="004162B5" w:rsidRDefault="004162B5" w:rsidP="004162B5">
            <w:pPr>
              <w:numPr>
                <w:ilvl w:val="0"/>
                <w:numId w:val="17"/>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iCs/>
                <w:sz w:val="22"/>
                <w:szCs w:val="22"/>
                <w:lang w:eastAsia="pt-BR"/>
              </w:rPr>
              <w:t xml:space="preserve">Mensagem eletrônica (e-mail) </w:t>
            </w:r>
            <w:r w:rsidRPr="004162B5">
              <w:rPr>
                <w:rFonts w:asciiTheme="minorHAnsi" w:eastAsia="Times New Roman" w:hAnsiTheme="minorHAnsi" w:cstheme="minorHAnsi"/>
                <w:i/>
                <w:color w:val="000000"/>
                <w:sz w:val="22"/>
                <w:szCs w:val="22"/>
                <w:lang w:eastAsia="pt-BR"/>
              </w:rPr>
              <w:t>informando os arquitetos.</w:t>
            </w:r>
          </w:p>
          <w:p w:rsidR="004162B5" w:rsidRPr="004162B5" w:rsidRDefault="004162B5" w:rsidP="004162B5">
            <w:pPr>
              <w:numPr>
                <w:ilvl w:val="0"/>
                <w:numId w:val="17"/>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iCs/>
                <w:sz w:val="22"/>
                <w:szCs w:val="22"/>
                <w:lang w:eastAsia="pt-BR"/>
              </w:rPr>
              <w:t>Mídias Sociais.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bCs/>
                <w:sz w:val="22"/>
                <w:szCs w:val="22"/>
                <w:lang w:eastAsia="pt-BR"/>
              </w:rPr>
            </w:pPr>
            <w:r w:rsidRPr="004162B5">
              <w:rPr>
                <w:rFonts w:asciiTheme="minorHAnsi" w:eastAsia="Times New Roman" w:hAnsiTheme="minorHAnsi" w:cstheme="minorHAnsi"/>
                <w:bCs/>
                <w:sz w:val="22"/>
                <w:szCs w:val="22"/>
                <w:lang w:eastAsia="pt-BR"/>
              </w:rPr>
              <w:t>Divulgação da definição da numeração de chapas (art. 50, § 2º)</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bCs/>
                <w:sz w:val="22"/>
                <w:szCs w:val="22"/>
                <w:lang w:eastAsia="pt-BR"/>
              </w:rPr>
            </w:pPr>
            <w:r w:rsidRPr="004162B5">
              <w:rPr>
                <w:rFonts w:asciiTheme="minorHAnsi" w:eastAsia="Times New Roman" w:hAnsiTheme="minorHAnsi" w:cstheme="minorHAnsi"/>
                <w:sz w:val="22"/>
                <w:szCs w:val="22"/>
                <w:lang w:eastAsia="pt-BR"/>
              </w:rPr>
              <w:t>CE-UF e CEN-CAU/BR</w:t>
            </w:r>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hAnsiTheme="minorHAnsi" w:cstheme="minorHAnsi"/>
                <w:sz w:val="22"/>
                <w:szCs w:val="22"/>
                <w:lang w:eastAsia="pt-BR"/>
              </w:rPr>
            </w:pPr>
            <w:r w:rsidRPr="004162B5">
              <w:rPr>
                <w:rFonts w:asciiTheme="minorHAnsi" w:hAnsiTheme="minorHAnsi" w:cstheme="minorHAnsi"/>
                <w:sz w:val="22"/>
                <w:szCs w:val="22"/>
                <w:lang w:eastAsia="pt-BR"/>
              </w:rPr>
              <w:t>28 de agosto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18"/>
              </w:numPr>
              <w:autoSpaceDE w:val="0"/>
              <w:autoSpaceDN w:val="0"/>
              <w:adjustRightInd w:val="0"/>
              <w:ind w:left="425" w:hanging="283"/>
              <w:contextualSpacing/>
              <w:rPr>
                <w:rFonts w:asciiTheme="minorHAnsi" w:hAnsiTheme="minorHAnsi" w:cstheme="minorHAnsi"/>
                <w:i/>
                <w:iCs/>
                <w:sz w:val="22"/>
                <w:szCs w:val="22"/>
                <w:lang w:eastAsia="pt-BR"/>
              </w:rPr>
            </w:pPr>
            <w:r w:rsidRPr="004162B5">
              <w:rPr>
                <w:rFonts w:asciiTheme="minorHAnsi" w:hAnsiTheme="minorHAnsi" w:cstheme="minorHAnsi"/>
                <w:i/>
                <w:iCs/>
                <w:sz w:val="22"/>
                <w:szCs w:val="22"/>
                <w:lang w:eastAsia="pt-BR"/>
              </w:rPr>
              <w:t>Notícia;</w:t>
            </w:r>
          </w:p>
          <w:p w:rsidR="004162B5" w:rsidRPr="004162B5" w:rsidRDefault="004162B5" w:rsidP="004162B5">
            <w:pPr>
              <w:numPr>
                <w:ilvl w:val="0"/>
                <w:numId w:val="18"/>
              </w:numPr>
              <w:autoSpaceDE w:val="0"/>
              <w:autoSpaceDN w:val="0"/>
              <w:adjustRightInd w:val="0"/>
              <w:ind w:left="425" w:hanging="283"/>
              <w:contextualSpacing/>
              <w:rPr>
                <w:rFonts w:asciiTheme="minorHAnsi" w:hAnsiTheme="minorHAnsi" w:cstheme="minorHAnsi"/>
                <w:sz w:val="22"/>
                <w:szCs w:val="22"/>
                <w:lang w:eastAsia="pt-BR"/>
              </w:rPr>
            </w:pPr>
            <w:r w:rsidRPr="004162B5">
              <w:rPr>
                <w:rFonts w:asciiTheme="minorHAnsi" w:hAnsiTheme="minorHAnsi" w:cstheme="minorHAnsi"/>
                <w:i/>
                <w:iCs/>
                <w:sz w:val="22"/>
                <w:szCs w:val="22"/>
                <w:lang w:eastAsia="pt-BR"/>
              </w:rPr>
              <w:t>Mídias Sociais (impulsionado).</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Divulgação do resultado do julgamento das impugnações de registro de candidatura e candidaturas deferidas e indeferidas. (art. 57)</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 CE-UF</w:t>
            </w:r>
          </w:p>
          <w:p w:rsidR="004162B5" w:rsidRPr="004162B5" w:rsidRDefault="004162B5" w:rsidP="00047BD4">
            <w:pPr>
              <w:rPr>
                <w:rFonts w:asciiTheme="minorHAnsi" w:eastAsia="Times New Roman" w:hAnsiTheme="minorHAnsi" w:cstheme="minorHAnsi"/>
                <w:sz w:val="22"/>
                <w:szCs w:val="22"/>
                <w:lang w:eastAsia="pt-BR"/>
              </w:rPr>
            </w:pPr>
            <w:proofErr w:type="gramStart"/>
            <w:r w:rsidRPr="004162B5">
              <w:rPr>
                <w:rFonts w:asciiTheme="minorHAnsi" w:eastAsia="Times New Roman" w:hAnsiTheme="minorHAnsi" w:cstheme="minorHAnsi"/>
                <w:sz w:val="22"/>
                <w:szCs w:val="22"/>
                <w:lang w:eastAsia="pt-BR"/>
              </w:rPr>
              <w:t>e</w:t>
            </w:r>
            <w:proofErr w:type="gramEnd"/>
            <w:r w:rsidRPr="004162B5">
              <w:rPr>
                <w:rFonts w:asciiTheme="minorHAnsi" w:eastAsia="Times New Roman" w:hAnsiTheme="minorHAnsi" w:cstheme="minorHAnsi"/>
                <w:sz w:val="22"/>
                <w:szCs w:val="22"/>
                <w:lang w:eastAsia="pt-BR"/>
              </w:rPr>
              <w:t xml:space="preserve"> CEN</w:t>
            </w:r>
            <w:r w:rsidRPr="004162B5">
              <w:rPr>
                <w:rFonts w:asciiTheme="minorHAnsi"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14 de setembro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17"/>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informando o resultado dos pedidos de candidatura e a possibilidade de recurso.</w:t>
            </w:r>
          </w:p>
          <w:p w:rsidR="004162B5" w:rsidRPr="004162B5" w:rsidRDefault="004162B5" w:rsidP="00047BD4">
            <w:pPr>
              <w:ind w:left="360"/>
              <w:contextualSpacing/>
              <w:rPr>
                <w:rFonts w:asciiTheme="minorHAnsi" w:eastAsia="Times New Roman" w:hAnsiTheme="minorHAnsi" w:cstheme="minorHAnsi"/>
                <w:i/>
                <w:color w:val="000000"/>
                <w:sz w:val="22"/>
                <w:szCs w:val="22"/>
                <w:lang w:eastAsia="pt-BR"/>
              </w:rPr>
            </w:pP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Divulgação dos recursos contra decisões relacionadas a candidaturas e impugnações (art. 59, § 1º)</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CEN</w:t>
            </w:r>
            <w:r w:rsidRPr="004162B5">
              <w:rPr>
                <w:rFonts w:asciiTheme="minorHAnsi"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18 de setembro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18"/>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Site;</w:t>
            </w:r>
          </w:p>
          <w:p w:rsidR="004162B5" w:rsidRPr="004162B5" w:rsidRDefault="004162B5" w:rsidP="004162B5">
            <w:pPr>
              <w:numPr>
                <w:ilvl w:val="0"/>
                <w:numId w:val="18"/>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color w:val="000000"/>
                <w:sz w:val="22"/>
                <w:szCs w:val="22"/>
                <w:lang w:eastAsia="pt-BR"/>
              </w:rPr>
              <w:t>Notícia.</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Divulgação do resultado do julgamento dos recursos e publicação das chapas homologadas (art. 61, § 3º)</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val="en-US" w:eastAsia="pt-BR"/>
              </w:rPr>
            </w:pPr>
            <w:r w:rsidRPr="004162B5">
              <w:rPr>
                <w:rFonts w:asciiTheme="minorHAnsi" w:eastAsia="Times New Roman" w:hAnsiTheme="minorHAnsi" w:cstheme="minorHAnsi"/>
                <w:sz w:val="22"/>
                <w:szCs w:val="22"/>
                <w:lang w:val="en-US" w:eastAsia="pt-BR"/>
              </w:rPr>
              <w:t>CE-UF</w:t>
            </w:r>
          </w:p>
          <w:p w:rsidR="004162B5" w:rsidRPr="004162B5" w:rsidRDefault="004162B5" w:rsidP="00047BD4">
            <w:pPr>
              <w:rPr>
                <w:rFonts w:asciiTheme="minorHAnsi" w:eastAsia="Times New Roman" w:hAnsiTheme="minorHAnsi" w:cstheme="minorHAnsi"/>
                <w:sz w:val="22"/>
                <w:szCs w:val="22"/>
                <w:lang w:val="en-US" w:eastAsia="pt-BR"/>
              </w:rPr>
            </w:pPr>
            <w:r w:rsidRPr="004162B5">
              <w:rPr>
                <w:rFonts w:asciiTheme="minorHAnsi" w:eastAsia="Times New Roman" w:hAnsiTheme="minorHAnsi" w:cstheme="minorHAnsi"/>
                <w:sz w:val="22"/>
                <w:szCs w:val="22"/>
                <w:lang w:val="en-US" w:eastAsia="pt-BR"/>
              </w:rPr>
              <w:t>CEN</w:t>
            </w:r>
            <w:r w:rsidRPr="004162B5">
              <w:rPr>
                <w:rFonts w:asciiTheme="minorHAnsi" w:hAnsiTheme="minorHAnsi" w:cstheme="minorHAnsi"/>
                <w:sz w:val="22"/>
                <w:szCs w:val="22"/>
                <w:lang w:val="en-US"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28 de setembro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19"/>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w:t>
            </w:r>
          </w:p>
          <w:p w:rsidR="004162B5" w:rsidRPr="004162B5" w:rsidRDefault="004162B5" w:rsidP="004162B5">
            <w:pPr>
              <w:numPr>
                <w:ilvl w:val="0"/>
                <w:numId w:val="19"/>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Newsletter para todos arquitetos;</w:t>
            </w:r>
          </w:p>
          <w:p w:rsidR="004162B5" w:rsidRPr="004162B5" w:rsidRDefault="004162B5" w:rsidP="004162B5">
            <w:pPr>
              <w:numPr>
                <w:ilvl w:val="0"/>
                <w:numId w:val="19"/>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w:t>
            </w:r>
          </w:p>
          <w:p w:rsidR="004162B5" w:rsidRPr="004162B5" w:rsidRDefault="004162B5" w:rsidP="004162B5">
            <w:pPr>
              <w:numPr>
                <w:ilvl w:val="0"/>
                <w:numId w:val="19"/>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iCs/>
                <w:sz w:val="22"/>
                <w:szCs w:val="22"/>
                <w:lang w:eastAsia="pt-BR"/>
              </w:rPr>
              <w:t>Mensagem eletrônica (e-mail)</w:t>
            </w:r>
            <w:r w:rsidRPr="004162B5">
              <w:rPr>
                <w:rFonts w:asciiTheme="minorHAnsi" w:eastAsia="Times New Roman" w:hAnsiTheme="minorHAnsi" w:cstheme="minorHAnsi"/>
                <w:i/>
                <w:color w:val="000000"/>
                <w:sz w:val="22"/>
                <w:szCs w:val="22"/>
                <w:lang w:eastAsia="pt-BR"/>
              </w:rPr>
              <w:t>.</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Divulgação da qualificação dos colégios eleitorais (art. 80)</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CEN</w:t>
            </w:r>
            <w:r w:rsidRPr="004162B5">
              <w:rPr>
                <w:rFonts w:asciiTheme="minorHAnsi"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1º de outubro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20"/>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orientando os arquitetos a verificarem se seu nome consta da lista;</w:t>
            </w:r>
          </w:p>
          <w:p w:rsidR="004162B5" w:rsidRPr="004162B5" w:rsidRDefault="004162B5" w:rsidP="004162B5">
            <w:pPr>
              <w:numPr>
                <w:ilvl w:val="0"/>
                <w:numId w:val="20"/>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Newsletter para todos arquitetos;</w:t>
            </w:r>
          </w:p>
          <w:p w:rsidR="004162B5" w:rsidRPr="004162B5" w:rsidRDefault="004162B5" w:rsidP="004162B5">
            <w:pPr>
              <w:numPr>
                <w:ilvl w:val="0"/>
                <w:numId w:val="20"/>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w:t>
            </w:r>
          </w:p>
          <w:p w:rsidR="004162B5" w:rsidRPr="004162B5" w:rsidRDefault="004162B5" w:rsidP="004162B5">
            <w:pPr>
              <w:numPr>
                <w:ilvl w:val="0"/>
                <w:numId w:val="20"/>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iCs/>
                <w:sz w:val="22"/>
                <w:szCs w:val="22"/>
                <w:lang w:eastAsia="pt-BR"/>
              </w:rPr>
              <w:t>Mensagem eletrônica (e-mail)</w:t>
            </w:r>
            <w:r w:rsidRPr="004162B5">
              <w:rPr>
                <w:rFonts w:asciiTheme="minorHAnsi" w:eastAsia="Times New Roman" w:hAnsiTheme="minorHAnsi" w:cstheme="minorHAnsi"/>
                <w:i/>
                <w:color w:val="000000"/>
                <w:sz w:val="22"/>
                <w:szCs w:val="22"/>
                <w:lang w:eastAsia="pt-BR"/>
              </w:rPr>
              <w:t>, com duas informações: veja se seu nome está na lista de votantes e confira os candidatos.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b/>
                <w:sz w:val="22"/>
                <w:szCs w:val="22"/>
                <w:lang w:eastAsia="pt-BR"/>
              </w:rPr>
            </w:pPr>
            <w:r w:rsidRPr="004162B5">
              <w:rPr>
                <w:rFonts w:asciiTheme="minorHAnsi" w:eastAsia="Times New Roman" w:hAnsiTheme="minorHAnsi" w:cstheme="minorHAnsi"/>
                <w:b/>
                <w:sz w:val="22"/>
                <w:szCs w:val="22"/>
                <w:lang w:eastAsia="pt-BR"/>
              </w:rPr>
              <w:t>ELEIÇÃO (art. 87)</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b/>
                <w:sz w:val="22"/>
                <w:szCs w:val="22"/>
                <w:lang w:eastAsia="pt-BR"/>
              </w:rPr>
            </w:pPr>
            <w:r w:rsidRPr="004162B5">
              <w:rPr>
                <w:rFonts w:asciiTheme="minorHAnsi" w:eastAsia="Times New Roman" w:hAnsiTheme="minorHAnsi" w:cstheme="minorHAnsi"/>
                <w:b/>
                <w:sz w:val="22"/>
                <w:szCs w:val="22"/>
                <w:lang w:eastAsia="pt-BR"/>
              </w:rPr>
              <w:t xml:space="preserve">Colégio eleitoral </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b/>
                <w:sz w:val="22"/>
                <w:szCs w:val="22"/>
                <w:lang w:eastAsia="pt-BR"/>
              </w:rPr>
            </w:pPr>
            <w:r w:rsidRPr="004162B5">
              <w:rPr>
                <w:rFonts w:asciiTheme="minorHAnsi" w:hAnsiTheme="minorHAnsi" w:cstheme="minorHAnsi"/>
                <w:b/>
                <w:bCs/>
                <w:sz w:val="22"/>
                <w:szCs w:val="22"/>
                <w:lang w:eastAsia="pt-BR"/>
              </w:rPr>
              <w:t>15 de outubro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21"/>
              </w:numPr>
              <w:ind w:left="425" w:hanging="283"/>
              <w:contextualSpacing/>
              <w:rPr>
                <w:rFonts w:asciiTheme="minorHAnsi" w:eastAsia="Times New Roman" w:hAnsiTheme="minorHAnsi" w:cstheme="minorHAnsi"/>
                <w:b/>
                <w:i/>
                <w:sz w:val="22"/>
                <w:szCs w:val="22"/>
                <w:lang w:eastAsia="pt-BR"/>
              </w:rPr>
            </w:pPr>
            <w:r w:rsidRPr="004162B5">
              <w:rPr>
                <w:rFonts w:asciiTheme="minorHAnsi" w:eastAsia="Times New Roman" w:hAnsiTheme="minorHAnsi" w:cstheme="minorHAnsi"/>
                <w:b/>
                <w:i/>
                <w:sz w:val="22"/>
                <w:szCs w:val="22"/>
                <w:lang w:eastAsia="pt-BR"/>
              </w:rPr>
              <w:t>Newsletter dias 20/09 e 14/10;</w:t>
            </w:r>
          </w:p>
          <w:p w:rsidR="004162B5" w:rsidRPr="004162B5" w:rsidRDefault="004162B5" w:rsidP="004162B5">
            <w:pPr>
              <w:numPr>
                <w:ilvl w:val="0"/>
                <w:numId w:val="21"/>
              </w:numPr>
              <w:ind w:left="425" w:hanging="283"/>
              <w:contextualSpacing/>
              <w:rPr>
                <w:rFonts w:asciiTheme="minorHAnsi" w:eastAsia="Times New Roman" w:hAnsiTheme="minorHAnsi" w:cstheme="minorHAnsi"/>
                <w:b/>
                <w:i/>
                <w:sz w:val="22"/>
                <w:szCs w:val="22"/>
                <w:lang w:eastAsia="pt-BR"/>
              </w:rPr>
            </w:pPr>
            <w:r w:rsidRPr="004162B5">
              <w:rPr>
                <w:rFonts w:asciiTheme="minorHAnsi" w:eastAsia="Times New Roman" w:hAnsiTheme="minorHAnsi" w:cstheme="minorHAnsi"/>
                <w:b/>
                <w:i/>
                <w:sz w:val="22"/>
                <w:szCs w:val="22"/>
                <w:lang w:eastAsia="pt-BR"/>
              </w:rPr>
              <w:t>Mídias Sociais;</w:t>
            </w:r>
          </w:p>
          <w:p w:rsidR="004162B5" w:rsidRPr="004162B5" w:rsidRDefault="004162B5" w:rsidP="004162B5">
            <w:pPr>
              <w:numPr>
                <w:ilvl w:val="0"/>
                <w:numId w:val="21"/>
              </w:numPr>
              <w:ind w:left="425" w:hanging="283"/>
              <w:contextualSpacing/>
              <w:rPr>
                <w:rFonts w:asciiTheme="minorHAnsi" w:eastAsia="Times New Roman" w:hAnsiTheme="minorHAnsi" w:cstheme="minorHAnsi"/>
                <w:b/>
                <w:i/>
                <w:sz w:val="22"/>
                <w:szCs w:val="22"/>
                <w:lang w:eastAsia="pt-BR"/>
              </w:rPr>
            </w:pPr>
            <w:r w:rsidRPr="004162B5">
              <w:rPr>
                <w:rFonts w:asciiTheme="minorHAnsi" w:eastAsia="Times New Roman" w:hAnsiTheme="minorHAnsi" w:cstheme="minorHAnsi"/>
                <w:b/>
                <w:bCs/>
                <w:i/>
                <w:iCs/>
                <w:sz w:val="22"/>
                <w:szCs w:val="22"/>
                <w:lang w:eastAsia="pt-BR"/>
              </w:rPr>
              <w:t xml:space="preserve">Mensagem eletrônica </w:t>
            </w:r>
            <w:r w:rsidRPr="004162B5">
              <w:rPr>
                <w:rFonts w:asciiTheme="minorHAnsi" w:eastAsia="Times New Roman" w:hAnsiTheme="minorHAnsi" w:cstheme="minorHAnsi"/>
                <w:b/>
                <w:i/>
                <w:sz w:val="22"/>
                <w:szCs w:val="22"/>
                <w:lang w:eastAsia="pt-BR"/>
              </w:rPr>
              <w:t>(dias 7, 13 e 15) chamando à votação;</w:t>
            </w:r>
          </w:p>
          <w:p w:rsidR="004162B5" w:rsidRPr="004162B5" w:rsidRDefault="004162B5" w:rsidP="004162B5">
            <w:pPr>
              <w:numPr>
                <w:ilvl w:val="0"/>
                <w:numId w:val="21"/>
              </w:numPr>
              <w:ind w:left="425" w:hanging="283"/>
              <w:contextualSpacing/>
              <w:rPr>
                <w:rFonts w:asciiTheme="minorHAnsi" w:eastAsia="Times New Roman" w:hAnsiTheme="minorHAnsi" w:cstheme="minorHAnsi"/>
                <w:b/>
                <w:i/>
                <w:sz w:val="22"/>
                <w:szCs w:val="22"/>
                <w:lang w:eastAsia="pt-BR"/>
              </w:rPr>
            </w:pPr>
            <w:r w:rsidRPr="004162B5">
              <w:rPr>
                <w:rFonts w:asciiTheme="minorHAnsi" w:eastAsia="Times New Roman" w:hAnsiTheme="minorHAnsi" w:cstheme="minorHAnsi"/>
                <w:b/>
                <w:i/>
                <w:sz w:val="22"/>
                <w:szCs w:val="22"/>
                <w:lang w:eastAsia="pt-BR"/>
              </w:rPr>
              <w:t>Aviso no SICCAU a partir de 13/10.</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Publicação do resultado da eleição nos sítios eletrônicos do CAU/BR e dos CAU/UF (art. 93)</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CEN</w:t>
            </w:r>
            <w:r w:rsidRPr="004162B5">
              <w:rPr>
                <w:rFonts w:asciiTheme="minorHAnsi"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16 de outubro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22"/>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(prazo de impugnação 19 e 20 de outubro);</w:t>
            </w:r>
          </w:p>
          <w:p w:rsidR="004162B5" w:rsidRPr="004162B5" w:rsidRDefault="004162B5" w:rsidP="004162B5">
            <w:pPr>
              <w:numPr>
                <w:ilvl w:val="0"/>
                <w:numId w:val="22"/>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Divulgação do resultado da eleição pós- julgamento de recursos (envio pela CEN de decisão para a CE-UF) (</w:t>
            </w:r>
            <w:proofErr w:type="spellStart"/>
            <w:r w:rsidRPr="004162B5">
              <w:rPr>
                <w:rFonts w:asciiTheme="minorHAnsi" w:eastAsia="Times New Roman" w:hAnsiTheme="minorHAnsi" w:cstheme="minorHAnsi"/>
                <w:sz w:val="22"/>
                <w:szCs w:val="22"/>
                <w:lang w:eastAsia="pt-BR"/>
              </w:rPr>
              <w:t>arts</w:t>
            </w:r>
            <w:proofErr w:type="spellEnd"/>
            <w:r w:rsidRPr="004162B5">
              <w:rPr>
                <w:rFonts w:asciiTheme="minorHAnsi" w:eastAsia="Times New Roman" w:hAnsiTheme="minorHAnsi" w:cstheme="minorHAnsi"/>
                <w:sz w:val="22"/>
                <w:szCs w:val="22"/>
                <w:lang w:eastAsia="pt-BR"/>
              </w:rPr>
              <w:t>. 100 e 101)</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CEN</w:t>
            </w:r>
            <w:r w:rsidRPr="004162B5">
              <w:rPr>
                <w:rFonts w:asciiTheme="minorHAnsi"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hAnsiTheme="minorHAnsi" w:cstheme="minorHAnsi"/>
                <w:sz w:val="22"/>
                <w:szCs w:val="22"/>
                <w:lang w:eastAsia="pt-BR"/>
              </w:rPr>
            </w:pPr>
            <w:r w:rsidRPr="004162B5">
              <w:rPr>
                <w:rFonts w:asciiTheme="minorHAnsi" w:hAnsiTheme="minorHAnsi" w:cstheme="minorHAnsi"/>
                <w:sz w:val="22"/>
                <w:szCs w:val="22"/>
                <w:lang w:eastAsia="pt-BR"/>
              </w:rPr>
              <w:t>16 de novembro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23"/>
              </w:numPr>
              <w:autoSpaceDE w:val="0"/>
              <w:autoSpaceDN w:val="0"/>
              <w:adjustRightInd w:val="0"/>
              <w:ind w:left="425" w:hanging="283"/>
              <w:contextualSpacing/>
              <w:rPr>
                <w:rFonts w:asciiTheme="minorHAnsi" w:hAnsiTheme="minorHAnsi" w:cstheme="minorHAnsi"/>
                <w:i/>
                <w:iCs/>
                <w:sz w:val="22"/>
                <w:szCs w:val="22"/>
                <w:lang w:eastAsia="pt-BR"/>
              </w:rPr>
            </w:pPr>
            <w:r w:rsidRPr="004162B5">
              <w:rPr>
                <w:rFonts w:asciiTheme="minorHAnsi" w:hAnsiTheme="minorHAnsi" w:cstheme="minorHAnsi"/>
                <w:i/>
                <w:iCs/>
                <w:sz w:val="22"/>
                <w:szCs w:val="22"/>
                <w:lang w:eastAsia="pt-BR"/>
              </w:rPr>
              <w:t>Notícia (julgamento das impugnações e justificativa da falta à votação).</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Publicação do resultado da eleição no DOU e nos sítios eletrônicos do CAU/BR e dos CAU/UF (art. 104)</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7 de dezembro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23"/>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(julgamento dos recursos das impugnações e justificativa da falta à votação);</w:t>
            </w:r>
          </w:p>
          <w:p w:rsidR="004162B5" w:rsidRPr="004162B5" w:rsidRDefault="004162B5" w:rsidP="004162B5">
            <w:pPr>
              <w:numPr>
                <w:ilvl w:val="0"/>
                <w:numId w:val="23"/>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Posse dos Eleitos para o CAU/BR e CAU/RS (art. 111)</w:t>
            </w:r>
          </w:p>
        </w:tc>
        <w:tc>
          <w:tcPr>
            <w:tcW w:w="1702"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CAU/BR</w:t>
            </w:r>
          </w:p>
        </w:tc>
        <w:tc>
          <w:tcPr>
            <w:tcW w:w="141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150" w:type="dxa"/>
              <w:right w:w="150" w:type="dxa"/>
            </w:tcMar>
            <w:hideMark/>
          </w:tcPr>
          <w:p w:rsidR="004162B5" w:rsidRPr="004162B5" w:rsidRDefault="004162B5" w:rsidP="00047BD4">
            <w:pPr>
              <w:autoSpaceDE w:val="0"/>
              <w:autoSpaceDN w:val="0"/>
              <w:adjustRightInd w:val="0"/>
              <w:rPr>
                <w:rFonts w:asciiTheme="minorHAnsi" w:eastAsia="Times New Roman" w:hAnsiTheme="minorHAnsi" w:cstheme="minorHAnsi"/>
                <w:sz w:val="22"/>
                <w:szCs w:val="22"/>
                <w:lang w:eastAsia="pt-BR"/>
              </w:rPr>
            </w:pPr>
            <w:r w:rsidRPr="004162B5">
              <w:rPr>
                <w:rFonts w:asciiTheme="minorHAnsi" w:hAnsiTheme="minorHAnsi" w:cstheme="minorHAnsi"/>
                <w:sz w:val="22"/>
                <w:szCs w:val="22"/>
                <w:lang w:eastAsia="pt-BR"/>
              </w:rPr>
              <w:t>15 de dezembro de 2020</w:t>
            </w:r>
          </w:p>
        </w:tc>
        <w:tc>
          <w:tcPr>
            <w:tcW w:w="3550" w:type="dxa"/>
            <w:tcBorders>
              <w:top w:val="single" w:sz="6" w:space="0" w:color="auto"/>
              <w:left w:val="single" w:sz="6" w:space="0" w:color="auto"/>
              <w:bottom w:val="single" w:sz="6" w:space="0" w:color="auto"/>
              <w:right w:val="single" w:sz="6" w:space="0" w:color="auto"/>
            </w:tcBorders>
            <w:shd w:val="clear" w:color="auto" w:fill="FFFFFF"/>
            <w:hideMark/>
          </w:tcPr>
          <w:p w:rsidR="004162B5" w:rsidRPr="004162B5" w:rsidRDefault="004162B5" w:rsidP="004162B5">
            <w:pPr>
              <w:numPr>
                <w:ilvl w:val="0"/>
                <w:numId w:val="24"/>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w:t>
            </w:r>
          </w:p>
          <w:p w:rsidR="004162B5" w:rsidRPr="004162B5" w:rsidRDefault="004162B5" w:rsidP="004162B5">
            <w:pPr>
              <w:numPr>
                <w:ilvl w:val="0"/>
                <w:numId w:val="24"/>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w:t>
            </w:r>
          </w:p>
        </w:tc>
      </w:tr>
      <w:tr w:rsidR="004162B5" w:rsidRPr="004162B5" w:rsidTr="00047BD4">
        <w:trPr>
          <w:gridAfter w:val="1"/>
          <w:wAfter w:w="42" w:type="dxa"/>
        </w:trPr>
        <w:tc>
          <w:tcPr>
            <w:tcW w:w="3547"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Data limite para justificativa da falta à votação (art. 91, PU)</w:t>
            </w:r>
          </w:p>
        </w:tc>
        <w:tc>
          <w:tcPr>
            <w:tcW w:w="1702"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Profissionais que não votaram</w:t>
            </w:r>
          </w:p>
        </w:tc>
        <w:tc>
          <w:tcPr>
            <w:tcW w:w="1419" w:type="dxa"/>
            <w:tcBorders>
              <w:top w:val="single" w:sz="6" w:space="0" w:color="auto"/>
              <w:left w:val="single" w:sz="6" w:space="0" w:color="auto"/>
              <w:bottom w:val="single" w:sz="6" w:space="0" w:color="auto"/>
              <w:right w:val="single" w:sz="6" w:space="0" w:color="auto"/>
            </w:tcBorders>
            <w:shd w:val="clear" w:color="auto" w:fill="F2F2F2"/>
            <w:tcMar>
              <w:top w:w="30" w:type="dxa"/>
              <w:left w:w="150" w:type="dxa"/>
              <w:bottom w:w="150" w:type="dxa"/>
              <w:right w:w="150" w:type="dxa"/>
            </w:tcMar>
            <w:hideMark/>
          </w:tcPr>
          <w:p w:rsidR="004162B5" w:rsidRPr="004162B5" w:rsidRDefault="004162B5" w:rsidP="00047BD4">
            <w:pPr>
              <w:rPr>
                <w:rFonts w:asciiTheme="minorHAnsi" w:eastAsia="Times New Roman" w:hAnsiTheme="minorHAnsi" w:cstheme="minorHAnsi"/>
                <w:sz w:val="22"/>
                <w:szCs w:val="22"/>
                <w:lang w:eastAsia="pt-BR"/>
              </w:rPr>
            </w:pPr>
            <w:r w:rsidRPr="004162B5">
              <w:rPr>
                <w:rFonts w:asciiTheme="minorHAnsi" w:eastAsia="Times New Roman" w:hAnsiTheme="minorHAnsi" w:cstheme="minorHAnsi"/>
                <w:sz w:val="22"/>
                <w:szCs w:val="22"/>
                <w:lang w:eastAsia="pt-BR"/>
              </w:rPr>
              <w:t>Até 31 de dezembro de 2020</w:t>
            </w:r>
          </w:p>
        </w:tc>
        <w:tc>
          <w:tcPr>
            <w:tcW w:w="3550" w:type="dxa"/>
            <w:tcBorders>
              <w:top w:val="single" w:sz="6" w:space="0" w:color="auto"/>
              <w:left w:val="single" w:sz="6" w:space="0" w:color="auto"/>
              <w:bottom w:val="single" w:sz="6" w:space="0" w:color="auto"/>
              <w:right w:val="single" w:sz="6" w:space="0" w:color="auto"/>
            </w:tcBorders>
            <w:shd w:val="clear" w:color="auto" w:fill="F2F2F2"/>
            <w:hideMark/>
          </w:tcPr>
          <w:p w:rsidR="004162B5" w:rsidRPr="004162B5" w:rsidRDefault="004162B5" w:rsidP="004162B5">
            <w:pPr>
              <w:numPr>
                <w:ilvl w:val="0"/>
                <w:numId w:val="25"/>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Notícia (a partir de 1º/09);</w:t>
            </w:r>
          </w:p>
          <w:p w:rsidR="004162B5" w:rsidRPr="004162B5" w:rsidRDefault="004162B5" w:rsidP="004162B5">
            <w:pPr>
              <w:numPr>
                <w:ilvl w:val="0"/>
                <w:numId w:val="25"/>
              </w:numPr>
              <w:ind w:left="425" w:hanging="283"/>
              <w:contextualSpacing/>
              <w:rPr>
                <w:rFonts w:asciiTheme="minorHAnsi" w:eastAsia="Times New Roman" w:hAnsiTheme="minorHAnsi" w:cstheme="minorHAnsi"/>
                <w:i/>
                <w:color w:val="000000"/>
                <w:sz w:val="22"/>
                <w:szCs w:val="22"/>
                <w:lang w:eastAsia="pt-BR"/>
              </w:rPr>
            </w:pPr>
            <w:r w:rsidRPr="004162B5">
              <w:rPr>
                <w:rFonts w:asciiTheme="minorHAnsi" w:eastAsia="Times New Roman" w:hAnsiTheme="minorHAnsi" w:cstheme="minorHAnsi"/>
                <w:i/>
                <w:color w:val="000000"/>
                <w:sz w:val="22"/>
                <w:szCs w:val="22"/>
                <w:lang w:eastAsia="pt-BR"/>
              </w:rPr>
              <w:t>Mídias Sociais (a partir de 1º/09);</w:t>
            </w:r>
          </w:p>
          <w:p w:rsidR="004162B5" w:rsidRPr="004162B5" w:rsidRDefault="004162B5" w:rsidP="004162B5">
            <w:pPr>
              <w:numPr>
                <w:ilvl w:val="0"/>
                <w:numId w:val="25"/>
              </w:numPr>
              <w:ind w:left="425" w:hanging="283"/>
              <w:contextualSpacing/>
              <w:rPr>
                <w:rFonts w:asciiTheme="minorHAnsi" w:eastAsia="Times New Roman" w:hAnsiTheme="minorHAnsi" w:cstheme="minorHAnsi"/>
                <w:color w:val="000000"/>
                <w:sz w:val="22"/>
                <w:szCs w:val="22"/>
                <w:lang w:eastAsia="pt-BR"/>
              </w:rPr>
            </w:pPr>
            <w:r w:rsidRPr="004162B5">
              <w:rPr>
                <w:rFonts w:asciiTheme="minorHAnsi" w:eastAsia="Times New Roman" w:hAnsiTheme="minorHAnsi" w:cstheme="minorHAnsi"/>
                <w:i/>
                <w:color w:val="000000"/>
                <w:sz w:val="22"/>
                <w:szCs w:val="22"/>
                <w:lang w:eastAsia="pt-BR"/>
              </w:rPr>
              <w:t>Newsletter para arquitetos não votantes (novembro/dezembro).</w:t>
            </w:r>
          </w:p>
        </w:tc>
      </w:tr>
    </w:tbl>
    <w:p w:rsidR="004162B5" w:rsidRPr="004162B5" w:rsidRDefault="004162B5" w:rsidP="004162B5">
      <w:pPr>
        <w:contextualSpacing/>
        <w:rPr>
          <w:rFonts w:asciiTheme="minorHAnsi" w:hAnsiTheme="minorHAnsi" w:cstheme="minorHAnsi"/>
          <w:b/>
          <w:sz w:val="22"/>
          <w:szCs w:val="22"/>
        </w:rPr>
      </w:pPr>
    </w:p>
    <w:p w:rsidR="00D054A2" w:rsidRPr="004162B5" w:rsidRDefault="00D054A2" w:rsidP="005D1676">
      <w:pPr>
        <w:tabs>
          <w:tab w:val="left" w:pos="4651"/>
        </w:tabs>
        <w:rPr>
          <w:rFonts w:asciiTheme="minorHAnsi" w:hAnsiTheme="minorHAnsi" w:cstheme="minorHAnsi"/>
          <w:sz w:val="22"/>
          <w:szCs w:val="22"/>
          <w:lang w:eastAsia="pt-BR"/>
        </w:rPr>
      </w:pPr>
    </w:p>
    <w:sectPr w:rsidR="00D054A2" w:rsidRPr="004162B5" w:rsidSect="004162B5">
      <w:headerReference w:type="even" r:id="rId8"/>
      <w:headerReference w:type="default" r:id="rId9"/>
      <w:footerReference w:type="even" r:id="rId10"/>
      <w:footerReference w:type="default" r:id="rId11"/>
      <w:headerReference w:type="first" r:id="rId12"/>
      <w:footerReference w:type="first" r:id="rId13"/>
      <w:pgSz w:w="11900" w:h="16840"/>
      <w:pgMar w:top="1985" w:right="843" w:bottom="1701" w:left="1418"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85" w:rsidRDefault="00D90E85" w:rsidP="004C3048">
      <w:r>
        <w:separator/>
      </w:r>
    </w:p>
  </w:endnote>
  <w:endnote w:type="continuationSeparator" w:id="0">
    <w:p w:rsidR="00D90E85" w:rsidRDefault="00D90E8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5950FA" w:rsidRDefault="00D90E8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90E85" w:rsidRPr="005F2A2D" w:rsidRDefault="00D90E8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93154B" w:rsidRDefault="00D90E85" w:rsidP="00FA5C2E">
    <w:pPr>
      <w:tabs>
        <w:tab w:val="center" w:pos="4320"/>
        <w:tab w:val="right" w:pos="8640"/>
      </w:tabs>
      <w:spacing w:after="120" w:line="276" w:lineRule="auto"/>
      <w:ind w:left="-1418"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90E85" w:rsidRPr="003F1946" w:rsidRDefault="00D90E8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2394741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2612E">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90E85" w:rsidRDefault="00D90E85"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93154B" w:rsidRDefault="00D90E85" w:rsidP="00E40CEA">
    <w:pPr>
      <w:tabs>
        <w:tab w:val="center" w:pos="4320"/>
        <w:tab w:val="right" w:pos="8640"/>
      </w:tabs>
      <w:spacing w:after="120" w:line="276" w:lineRule="auto"/>
      <w:ind w:left="-1418"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90E85" w:rsidRPr="003F1946" w:rsidRDefault="00D90E85" w:rsidP="00E40CEA">
    <w:pPr>
      <w:pStyle w:val="Rodap"/>
      <w:ind w:left="-28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sidRPr="003F1946">
      <w:rPr>
        <w:sz w:val="20"/>
        <w:szCs w:val="20"/>
      </w:rPr>
      <w:t xml:space="preserve"> </w:t>
    </w:r>
    <w:sdt>
      <w:sdtPr>
        <w:rPr>
          <w:sz w:val="20"/>
          <w:szCs w:val="20"/>
        </w:rPr>
        <w:id w:val="109167450"/>
        <w:docPartObj>
          <w:docPartGallery w:val="Page Numbers (Bottom of Page)"/>
          <w:docPartUnique/>
        </w:docPartObj>
      </w:sdtPr>
      <w:sdtEndPr>
        <w:rPr>
          <w:rFonts w:ascii="DaxCondensed" w:hAnsi="DaxCondensed" w:cs="Arial"/>
          <w:color w:val="2C778C"/>
        </w:rPr>
      </w:sdtEndPr>
      <w:sdtContent>
        <w:r>
          <w:rPr>
            <w:sz w:val="20"/>
            <w:szCs w:val="20"/>
          </w:rPr>
          <w:tab/>
        </w:r>
        <w:r w:rsidR="005D1676" w:rsidRPr="003F1946">
          <w:rPr>
            <w:rFonts w:ascii="DaxCondensed" w:hAnsi="DaxCondensed" w:cs="Arial"/>
            <w:color w:val="2C778C"/>
            <w:sz w:val="20"/>
            <w:szCs w:val="20"/>
          </w:rPr>
          <w:fldChar w:fldCharType="begin"/>
        </w:r>
        <w:r w:rsidR="005D1676" w:rsidRPr="003F1946">
          <w:rPr>
            <w:rFonts w:ascii="DaxCondensed" w:hAnsi="DaxCondensed" w:cs="Arial"/>
            <w:color w:val="2C778C"/>
            <w:sz w:val="20"/>
            <w:szCs w:val="20"/>
          </w:rPr>
          <w:instrText>PAGE   \* MERGEFORMAT</w:instrText>
        </w:r>
        <w:r w:rsidR="005D1676" w:rsidRPr="003F1946">
          <w:rPr>
            <w:rFonts w:ascii="DaxCondensed" w:hAnsi="DaxCondensed" w:cs="Arial"/>
            <w:color w:val="2C778C"/>
            <w:sz w:val="20"/>
            <w:szCs w:val="20"/>
          </w:rPr>
          <w:fldChar w:fldCharType="separate"/>
        </w:r>
        <w:r w:rsidR="0022612E">
          <w:rPr>
            <w:rFonts w:ascii="DaxCondensed" w:hAnsi="DaxCondensed" w:cs="Arial"/>
            <w:noProof/>
            <w:color w:val="2C778C"/>
            <w:sz w:val="20"/>
            <w:szCs w:val="20"/>
          </w:rPr>
          <w:t>1</w:t>
        </w:r>
        <w:r w:rsidR="005D1676" w:rsidRPr="003F1946">
          <w:rPr>
            <w:rFonts w:ascii="DaxCondensed" w:hAnsi="DaxCondensed" w:cs="Arial"/>
            <w:color w:val="2C778C"/>
            <w:sz w:val="20"/>
            <w:szCs w:val="20"/>
          </w:rPr>
          <w:fldChar w:fldCharType="end"/>
        </w:r>
      </w:sdtContent>
    </w:sdt>
  </w:p>
  <w:p w:rsidR="00D90E85" w:rsidRPr="003F1946" w:rsidRDefault="00D90E85" w:rsidP="00E40CEA">
    <w:pPr>
      <w:pStyle w:val="Rodap"/>
      <w:ind w:left="-284"/>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85" w:rsidRDefault="00D90E85" w:rsidP="004C3048">
      <w:r>
        <w:separator/>
      </w:r>
    </w:p>
  </w:footnote>
  <w:footnote w:type="continuationSeparator" w:id="0">
    <w:p w:rsidR="00D90E85" w:rsidRDefault="00D90E8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9E4E5A" w:rsidRDefault="00D90E85"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1" name="Imagem 3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CA36C8" w:rsidRDefault="00FA5C2E" w:rsidP="009D7DEE">
    <w:pPr>
      <w:pStyle w:val="Cabealho"/>
      <w:ind w:left="2694"/>
      <w:rPr>
        <w:rFonts w:ascii="Arial" w:hAnsi="Arial"/>
        <w:color w:val="296D7A"/>
        <w:sz w:val="22"/>
      </w:rPr>
    </w:pPr>
    <w:r w:rsidRPr="00CA36C8">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-855980</wp:posOffset>
          </wp:positionV>
          <wp:extent cx="7569835" cy="974725"/>
          <wp:effectExtent l="0" t="0" r="0" b="0"/>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00D90E85" w:rsidRPr="00CA36C8">
      <w:rPr>
        <w:rFonts w:ascii="DaxCondensed" w:hAnsi="DaxCondensed" w:cs="Arial"/>
        <w:color w:val="2C778C"/>
        <w:sz w:val="20"/>
        <w:szCs w:val="20"/>
      </w:rPr>
      <w:t>Comissão Eleitoral do CAU/RS</w:t>
    </w:r>
    <w:r w:rsidR="00D90E85" w:rsidRPr="00CA36C8">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85" w:rsidRPr="000C4A5D" w:rsidRDefault="00D90E85" w:rsidP="009D7DEE">
    <w:pPr>
      <w:pStyle w:val="Cabealho"/>
      <w:ind w:firstLine="2977"/>
      <w:rPr>
        <w:rFonts w:ascii="DaxCondensed" w:hAnsi="DaxCondensed" w:cs="Arial"/>
        <w:color w:val="2C778C"/>
        <w:sz w:val="20"/>
        <w:szCs w:val="20"/>
      </w:rPr>
    </w:pPr>
    <w:r w:rsidRPr="000C4A5D">
      <w:rPr>
        <w:rFonts w:ascii="DaxCondensed" w:hAnsi="DaxCondensed" w:cs="Arial"/>
        <w:noProof/>
        <w:color w:val="2C778C"/>
        <w:sz w:val="20"/>
        <w:szCs w:val="20"/>
        <w:lang w:eastAsia="pt-BR"/>
      </w:rPr>
      <w:drawing>
        <wp:anchor distT="0" distB="0" distL="114300" distR="114300" simplePos="0" relativeHeight="251661312" behindDoc="1" locked="0" layoutInCell="1" allowOverlap="1" wp14:anchorId="17E4E9B4" wp14:editId="43E64AC0">
          <wp:simplePos x="0" y="0"/>
          <wp:positionH relativeFrom="column">
            <wp:posOffset>-918210</wp:posOffset>
          </wp:positionH>
          <wp:positionV relativeFrom="paragraph">
            <wp:posOffset>-793115</wp:posOffset>
          </wp:positionV>
          <wp:extent cx="7560000" cy="969962"/>
          <wp:effectExtent l="0" t="0" r="3175" b="1905"/>
          <wp:wrapNone/>
          <wp:docPr id="33" name="Imagem 3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0C4A5D">
      <w:rPr>
        <w:rFonts w:ascii="DaxCondensed" w:hAnsi="DaxCondensed" w:cs="Arial"/>
        <w:color w:val="2C778C"/>
        <w:sz w:val="20"/>
        <w:szCs w:val="20"/>
      </w:rPr>
      <w:t>Comissão Eleitoral do CAU/RS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BFF"/>
    <w:multiLevelType w:val="hybridMultilevel"/>
    <w:tmpl w:val="09DE0F2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4523FE1"/>
    <w:multiLevelType w:val="hybridMultilevel"/>
    <w:tmpl w:val="31CE20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6D94A16"/>
    <w:multiLevelType w:val="hybridMultilevel"/>
    <w:tmpl w:val="DAA47E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797D7E"/>
    <w:multiLevelType w:val="hybridMultilevel"/>
    <w:tmpl w:val="247888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1F786CEA"/>
    <w:multiLevelType w:val="hybridMultilevel"/>
    <w:tmpl w:val="1A6E367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4A1CF5"/>
    <w:multiLevelType w:val="hybridMultilevel"/>
    <w:tmpl w:val="48A0A97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2F440458"/>
    <w:multiLevelType w:val="hybridMultilevel"/>
    <w:tmpl w:val="BF768C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33841CBB"/>
    <w:multiLevelType w:val="hybridMultilevel"/>
    <w:tmpl w:val="EFBC97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556938"/>
    <w:multiLevelType w:val="hybridMultilevel"/>
    <w:tmpl w:val="AB8CAE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FA1193"/>
    <w:multiLevelType w:val="hybridMultilevel"/>
    <w:tmpl w:val="B16E54C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6F1951"/>
    <w:multiLevelType w:val="hybridMultilevel"/>
    <w:tmpl w:val="BA9801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D549D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B96525"/>
    <w:multiLevelType w:val="hybridMultilevel"/>
    <w:tmpl w:val="1AAA32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5955651"/>
    <w:multiLevelType w:val="hybridMultilevel"/>
    <w:tmpl w:val="677EAD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67F153A5"/>
    <w:multiLevelType w:val="hybridMultilevel"/>
    <w:tmpl w:val="60F075A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7213241B"/>
    <w:multiLevelType w:val="hybridMultilevel"/>
    <w:tmpl w:val="4D02AF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73E30E74"/>
    <w:multiLevelType w:val="hybridMultilevel"/>
    <w:tmpl w:val="3F4A66D0"/>
    <w:lvl w:ilvl="0" w:tplc="519429C2">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3" w15:restartNumberingAfterBreak="0">
    <w:nsid w:val="77E13D02"/>
    <w:multiLevelType w:val="hybridMultilevel"/>
    <w:tmpl w:val="F95AAA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4"/>
  </w:num>
  <w:num w:numId="4">
    <w:abstractNumId w:val="12"/>
  </w:num>
  <w:num w:numId="5">
    <w:abstractNumId w:val="15"/>
  </w:num>
  <w:num w:numId="6">
    <w:abstractNumId w:val="24"/>
  </w:num>
  <w:num w:numId="7">
    <w:abstractNumId w:val="4"/>
  </w:num>
  <w:num w:numId="8">
    <w:abstractNumId w:val="9"/>
  </w:num>
  <w:num w:numId="9">
    <w:abstractNumId w:val="16"/>
  </w:num>
  <w:num w:numId="10">
    <w:abstractNumId w:val="22"/>
  </w:num>
  <w:num w:numId="11">
    <w:abstractNumId w:val="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1"/>
  </w:num>
  <w:num w:numId="16">
    <w:abstractNumId w:val="19"/>
  </w:num>
  <w:num w:numId="17">
    <w:abstractNumId w:val="21"/>
  </w:num>
  <w:num w:numId="18">
    <w:abstractNumId w:val="13"/>
  </w:num>
  <w:num w:numId="19">
    <w:abstractNumId w:val="8"/>
  </w:num>
  <w:num w:numId="20">
    <w:abstractNumId w:val="17"/>
  </w:num>
  <w:num w:numId="21">
    <w:abstractNumId w:val="3"/>
  </w:num>
  <w:num w:numId="22">
    <w:abstractNumId w:val="10"/>
  </w:num>
  <w:num w:numId="23">
    <w:abstractNumId w:val="0"/>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35C8"/>
    <w:rsid w:val="000605F6"/>
    <w:rsid w:val="00062599"/>
    <w:rsid w:val="00065201"/>
    <w:rsid w:val="00067264"/>
    <w:rsid w:val="00086383"/>
    <w:rsid w:val="00094D18"/>
    <w:rsid w:val="000B2372"/>
    <w:rsid w:val="000C1A24"/>
    <w:rsid w:val="000C3500"/>
    <w:rsid w:val="000C4A5D"/>
    <w:rsid w:val="000D00D1"/>
    <w:rsid w:val="000D3464"/>
    <w:rsid w:val="000D3E3E"/>
    <w:rsid w:val="000D5BC9"/>
    <w:rsid w:val="000E0909"/>
    <w:rsid w:val="000E2009"/>
    <w:rsid w:val="000E4B16"/>
    <w:rsid w:val="000F339D"/>
    <w:rsid w:val="0010374D"/>
    <w:rsid w:val="00117EDD"/>
    <w:rsid w:val="00133AD2"/>
    <w:rsid w:val="0015105C"/>
    <w:rsid w:val="0015660F"/>
    <w:rsid w:val="00170CA0"/>
    <w:rsid w:val="00174A5A"/>
    <w:rsid w:val="00176035"/>
    <w:rsid w:val="001778C5"/>
    <w:rsid w:val="00180FB9"/>
    <w:rsid w:val="00192D51"/>
    <w:rsid w:val="001A5E42"/>
    <w:rsid w:val="001B5148"/>
    <w:rsid w:val="001B5F62"/>
    <w:rsid w:val="001E56D2"/>
    <w:rsid w:val="001E743F"/>
    <w:rsid w:val="001F61E5"/>
    <w:rsid w:val="00220A16"/>
    <w:rsid w:val="0022612E"/>
    <w:rsid w:val="00236C50"/>
    <w:rsid w:val="0025277E"/>
    <w:rsid w:val="00264C63"/>
    <w:rsid w:val="00277891"/>
    <w:rsid w:val="00280F33"/>
    <w:rsid w:val="002811CB"/>
    <w:rsid w:val="00285A83"/>
    <w:rsid w:val="00295FD5"/>
    <w:rsid w:val="002974CF"/>
    <w:rsid w:val="002A7C5E"/>
    <w:rsid w:val="002B65E7"/>
    <w:rsid w:val="002D4361"/>
    <w:rsid w:val="002E293E"/>
    <w:rsid w:val="002F2AD1"/>
    <w:rsid w:val="00305DCB"/>
    <w:rsid w:val="00306127"/>
    <w:rsid w:val="00311134"/>
    <w:rsid w:val="00320980"/>
    <w:rsid w:val="00334AF1"/>
    <w:rsid w:val="00337EC7"/>
    <w:rsid w:val="003411BA"/>
    <w:rsid w:val="00344F54"/>
    <w:rsid w:val="00347324"/>
    <w:rsid w:val="003504F9"/>
    <w:rsid w:val="003557D1"/>
    <w:rsid w:val="00360A08"/>
    <w:rsid w:val="00361CC3"/>
    <w:rsid w:val="00362849"/>
    <w:rsid w:val="00383F38"/>
    <w:rsid w:val="003945A8"/>
    <w:rsid w:val="00395A85"/>
    <w:rsid w:val="003A699B"/>
    <w:rsid w:val="003A7138"/>
    <w:rsid w:val="003C0149"/>
    <w:rsid w:val="003C3C3A"/>
    <w:rsid w:val="003C484E"/>
    <w:rsid w:val="003F1946"/>
    <w:rsid w:val="003F5088"/>
    <w:rsid w:val="003F7F3C"/>
    <w:rsid w:val="00410566"/>
    <w:rsid w:val="0041230D"/>
    <w:rsid w:val="004123FC"/>
    <w:rsid w:val="004158CC"/>
    <w:rsid w:val="004162B5"/>
    <w:rsid w:val="00431BCF"/>
    <w:rsid w:val="00433DE0"/>
    <w:rsid w:val="004355BD"/>
    <w:rsid w:val="00447C6C"/>
    <w:rsid w:val="00452374"/>
    <w:rsid w:val="00453128"/>
    <w:rsid w:val="00471056"/>
    <w:rsid w:val="004740EA"/>
    <w:rsid w:val="00483414"/>
    <w:rsid w:val="004900B6"/>
    <w:rsid w:val="004914E2"/>
    <w:rsid w:val="004B3023"/>
    <w:rsid w:val="004B3EB7"/>
    <w:rsid w:val="004B5A5C"/>
    <w:rsid w:val="004B7B92"/>
    <w:rsid w:val="004C250A"/>
    <w:rsid w:val="004C3048"/>
    <w:rsid w:val="004D62B1"/>
    <w:rsid w:val="004D75DA"/>
    <w:rsid w:val="004E062B"/>
    <w:rsid w:val="004E5C53"/>
    <w:rsid w:val="004F15C8"/>
    <w:rsid w:val="005015E3"/>
    <w:rsid w:val="00502644"/>
    <w:rsid w:val="00530E9C"/>
    <w:rsid w:val="0053240A"/>
    <w:rsid w:val="005461A2"/>
    <w:rsid w:val="00551A0F"/>
    <w:rsid w:val="005606AD"/>
    <w:rsid w:val="005615DC"/>
    <w:rsid w:val="00564054"/>
    <w:rsid w:val="00565889"/>
    <w:rsid w:val="005B4B10"/>
    <w:rsid w:val="005D1676"/>
    <w:rsid w:val="005D2FBE"/>
    <w:rsid w:val="005D3D88"/>
    <w:rsid w:val="005E2D9F"/>
    <w:rsid w:val="005F47CB"/>
    <w:rsid w:val="00601FB6"/>
    <w:rsid w:val="0060634C"/>
    <w:rsid w:val="006130EF"/>
    <w:rsid w:val="00614679"/>
    <w:rsid w:val="006326C4"/>
    <w:rsid w:val="00633BEB"/>
    <w:rsid w:val="00633FE4"/>
    <w:rsid w:val="006340C8"/>
    <w:rsid w:val="00636991"/>
    <w:rsid w:val="00637577"/>
    <w:rsid w:val="00661135"/>
    <w:rsid w:val="00662475"/>
    <w:rsid w:val="00662C57"/>
    <w:rsid w:val="0066674D"/>
    <w:rsid w:val="00685754"/>
    <w:rsid w:val="00690C35"/>
    <w:rsid w:val="0069229F"/>
    <w:rsid w:val="006B36D1"/>
    <w:rsid w:val="006B670F"/>
    <w:rsid w:val="006C75E7"/>
    <w:rsid w:val="006D2981"/>
    <w:rsid w:val="006E7829"/>
    <w:rsid w:val="006E782B"/>
    <w:rsid w:val="006F4E9B"/>
    <w:rsid w:val="006F6327"/>
    <w:rsid w:val="00724C2E"/>
    <w:rsid w:val="00731BBD"/>
    <w:rsid w:val="007375FB"/>
    <w:rsid w:val="00740E14"/>
    <w:rsid w:val="0075194D"/>
    <w:rsid w:val="00761F6E"/>
    <w:rsid w:val="0076286B"/>
    <w:rsid w:val="0076797B"/>
    <w:rsid w:val="007704A0"/>
    <w:rsid w:val="007704B9"/>
    <w:rsid w:val="007725A1"/>
    <w:rsid w:val="00775983"/>
    <w:rsid w:val="00776B7B"/>
    <w:rsid w:val="007B2203"/>
    <w:rsid w:val="007B6560"/>
    <w:rsid w:val="007B7B0D"/>
    <w:rsid w:val="007B7BB9"/>
    <w:rsid w:val="007C0FB9"/>
    <w:rsid w:val="007C4DAB"/>
    <w:rsid w:val="007C50BE"/>
    <w:rsid w:val="00805FC1"/>
    <w:rsid w:val="00806465"/>
    <w:rsid w:val="00806746"/>
    <w:rsid w:val="00812512"/>
    <w:rsid w:val="0081549C"/>
    <w:rsid w:val="0082787F"/>
    <w:rsid w:val="00827E20"/>
    <w:rsid w:val="00835E1C"/>
    <w:rsid w:val="00840982"/>
    <w:rsid w:val="00840D65"/>
    <w:rsid w:val="008451B4"/>
    <w:rsid w:val="00845205"/>
    <w:rsid w:val="00847568"/>
    <w:rsid w:val="00854C77"/>
    <w:rsid w:val="00855321"/>
    <w:rsid w:val="00855F16"/>
    <w:rsid w:val="0086709B"/>
    <w:rsid w:val="00874A65"/>
    <w:rsid w:val="00890C7F"/>
    <w:rsid w:val="00896C2A"/>
    <w:rsid w:val="008B5E5D"/>
    <w:rsid w:val="008C2277"/>
    <w:rsid w:val="008C434C"/>
    <w:rsid w:val="008C4D69"/>
    <w:rsid w:val="008C6A23"/>
    <w:rsid w:val="008D4752"/>
    <w:rsid w:val="008E1728"/>
    <w:rsid w:val="008F159C"/>
    <w:rsid w:val="008F71EA"/>
    <w:rsid w:val="00926158"/>
    <w:rsid w:val="009269BD"/>
    <w:rsid w:val="00930D3C"/>
    <w:rsid w:val="0093154B"/>
    <w:rsid w:val="009347B2"/>
    <w:rsid w:val="00934C08"/>
    <w:rsid w:val="009422E2"/>
    <w:rsid w:val="0094772A"/>
    <w:rsid w:val="009643CB"/>
    <w:rsid w:val="00974359"/>
    <w:rsid w:val="00975257"/>
    <w:rsid w:val="0097727A"/>
    <w:rsid w:val="009958D8"/>
    <w:rsid w:val="009B5705"/>
    <w:rsid w:val="009B5DB8"/>
    <w:rsid w:val="009C27F2"/>
    <w:rsid w:val="009C383C"/>
    <w:rsid w:val="009C581F"/>
    <w:rsid w:val="009D0886"/>
    <w:rsid w:val="009D7DEE"/>
    <w:rsid w:val="009F5721"/>
    <w:rsid w:val="00A02CDF"/>
    <w:rsid w:val="00A050DB"/>
    <w:rsid w:val="00A40ECC"/>
    <w:rsid w:val="00A43C37"/>
    <w:rsid w:val="00A46FF5"/>
    <w:rsid w:val="00A51731"/>
    <w:rsid w:val="00A5515C"/>
    <w:rsid w:val="00A565FE"/>
    <w:rsid w:val="00A570C2"/>
    <w:rsid w:val="00A61AB6"/>
    <w:rsid w:val="00A62383"/>
    <w:rsid w:val="00A6242E"/>
    <w:rsid w:val="00A77FBC"/>
    <w:rsid w:val="00A80C65"/>
    <w:rsid w:val="00A83107"/>
    <w:rsid w:val="00A86E73"/>
    <w:rsid w:val="00AA2552"/>
    <w:rsid w:val="00AA33C0"/>
    <w:rsid w:val="00AD52C5"/>
    <w:rsid w:val="00AD7A2C"/>
    <w:rsid w:val="00AE22BB"/>
    <w:rsid w:val="00AE2654"/>
    <w:rsid w:val="00AE56F4"/>
    <w:rsid w:val="00AF3363"/>
    <w:rsid w:val="00AF368E"/>
    <w:rsid w:val="00B005B7"/>
    <w:rsid w:val="00B022DA"/>
    <w:rsid w:val="00B129F6"/>
    <w:rsid w:val="00B15D4F"/>
    <w:rsid w:val="00B23E93"/>
    <w:rsid w:val="00B309B7"/>
    <w:rsid w:val="00B378B1"/>
    <w:rsid w:val="00B45354"/>
    <w:rsid w:val="00B536A6"/>
    <w:rsid w:val="00B6066A"/>
    <w:rsid w:val="00B63C2E"/>
    <w:rsid w:val="00B73A02"/>
    <w:rsid w:val="00B81197"/>
    <w:rsid w:val="00B86B42"/>
    <w:rsid w:val="00BB5E13"/>
    <w:rsid w:val="00BB7AE9"/>
    <w:rsid w:val="00BC73B6"/>
    <w:rsid w:val="00C02A9A"/>
    <w:rsid w:val="00C038EA"/>
    <w:rsid w:val="00C12910"/>
    <w:rsid w:val="00C15B9D"/>
    <w:rsid w:val="00C301CA"/>
    <w:rsid w:val="00C3665F"/>
    <w:rsid w:val="00C37B13"/>
    <w:rsid w:val="00C42605"/>
    <w:rsid w:val="00C45812"/>
    <w:rsid w:val="00C646F3"/>
    <w:rsid w:val="00C66F87"/>
    <w:rsid w:val="00C72981"/>
    <w:rsid w:val="00C72C38"/>
    <w:rsid w:val="00C86244"/>
    <w:rsid w:val="00CA36C8"/>
    <w:rsid w:val="00CB3378"/>
    <w:rsid w:val="00CC54B8"/>
    <w:rsid w:val="00CC5EB2"/>
    <w:rsid w:val="00CD0E69"/>
    <w:rsid w:val="00CE4E08"/>
    <w:rsid w:val="00CF2FBA"/>
    <w:rsid w:val="00D054A2"/>
    <w:rsid w:val="00D24E51"/>
    <w:rsid w:val="00D32E81"/>
    <w:rsid w:val="00D43467"/>
    <w:rsid w:val="00D4707D"/>
    <w:rsid w:val="00D50E94"/>
    <w:rsid w:val="00D62C61"/>
    <w:rsid w:val="00D67B4E"/>
    <w:rsid w:val="00D802D9"/>
    <w:rsid w:val="00D90E85"/>
    <w:rsid w:val="00D9535A"/>
    <w:rsid w:val="00D956F8"/>
    <w:rsid w:val="00D97CEA"/>
    <w:rsid w:val="00DA4516"/>
    <w:rsid w:val="00DB4045"/>
    <w:rsid w:val="00DD09A6"/>
    <w:rsid w:val="00DD0BB0"/>
    <w:rsid w:val="00DD16FB"/>
    <w:rsid w:val="00DD7B98"/>
    <w:rsid w:val="00DE67B2"/>
    <w:rsid w:val="00DF2B5B"/>
    <w:rsid w:val="00DF4E19"/>
    <w:rsid w:val="00E0059A"/>
    <w:rsid w:val="00E00DCA"/>
    <w:rsid w:val="00E0487E"/>
    <w:rsid w:val="00E10C9B"/>
    <w:rsid w:val="00E12EC2"/>
    <w:rsid w:val="00E17CB7"/>
    <w:rsid w:val="00E22ADE"/>
    <w:rsid w:val="00E22AF6"/>
    <w:rsid w:val="00E31CC4"/>
    <w:rsid w:val="00E3663E"/>
    <w:rsid w:val="00E400AE"/>
    <w:rsid w:val="00E408E2"/>
    <w:rsid w:val="00E40CEA"/>
    <w:rsid w:val="00E47A74"/>
    <w:rsid w:val="00E527D6"/>
    <w:rsid w:val="00E662FF"/>
    <w:rsid w:val="00E663BC"/>
    <w:rsid w:val="00E8077A"/>
    <w:rsid w:val="00E81F66"/>
    <w:rsid w:val="00E87EAC"/>
    <w:rsid w:val="00E9324D"/>
    <w:rsid w:val="00EA593B"/>
    <w:rsid w:val="00EB1D18"/>
    <w:rsid w:val="00EB4AC7"/>
    <w:rsid w:val="00EC2F0D"/>
    <w:rsid w:val="00EC37AA"/>
    <w:rsid w:val="00ED2108"/>
    <w:rsid w:val="00ED6C95"/>
    <w:rsid w:val="00EE6DD1"/>
    <w:rsid w:val="00EF3B48"/>
    <w:rsid w:val="00F00BA3"/>
    <w:rsid w:val="00F106E3"/>
    <w:rsid w:val="00F11D97"/>
    <w:rsid w:val="00F14D48"/>
    <w:rsid w:val="00F21BB4"/>
    <w:rsid w:val="00F2295D"/>
    <w:rsid w:val="00F271D7"/>
    <w:rsid w:val="00F34C54"/>
    <w:rsid w:val="00F44D73"/>
    <w:rsid w:val="00F46ADE"/>
    <w:rsid w:val="00F46C73"/>
    <w:rsid w:val="00F55E0C"/>
    <w:rsid w:val="00F61B3E"/>
    <w:rsid w:val="00F62212"/>
    <w:rsid w:val="00F81D8F"/>
    <w:rsid w:val="00FA11D7"/>
    <w:rsid w:val="00FA5C2E"/>
    <w:rsid w:val="00FB372F"/>
    <w:rsid w:val="00FB5C55"/>
    <w:rsid w:val="00FB5F11"/>
    <w:rsid w:val="00FC6A2F"/>
    <w:rsid w:val="00FC73FB"/>
    <w:rsid w:val="00FD4EE0"/>
    <w:rsid w:val="00FF089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A09CB3F-B236-4085-A9BF-20750598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link w:val="Ttulo4Char"/>
    <w:uiPriority w:val="9"/>
    <w:qFormat/>
    <w:rsid w:val="004D62B1"/>
    <w:pPr>
      <w:spacing w:before="100" w:beforeAutospacing="1" w:after="100" w:afterAutospacing="1"/>
      <w:outlineLvl w:val="3"/>
    </w:pPr>
    <w:rPr>
      <w:rFonts w:ascii="Times New Roman" w:eastAsia="Times New Roman" w:hAnsi="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customStyle="1" w:styleId="Ttulo4Char">
    <w:name w:val="Título 4 Char"/>
    <w:basedOn w:val="Fontepargpadro"/>
    <w:link w:val="Ttulo4"/>
    <w:uiPriority w:val="9"/>
    <w:rsid w:val="004D62B1"/>
    <w:rPr>
      <w:rFonts w:ascii="Times New Roman" w:eastAsia="Times New Roman" w:hAnsi="Times New Roman" w:cs="Times New Roman"/>
      <w:b/>
      <w:bCs/>
      <w:sz w:val="24"/>
      <w:szCs w:val="24"/>
      <w:lang w:eastAsia="pt-BR"/>
    </w:rPr>
  </w:style>
  <w:style w:type="character" w:styleId="Refdecomentrio">
    <w:name w:val="annotation reference"/>
    <w:basedOn w:val="Fontepargpadro"/>
    <w:uiPriority w:val="99"/>
    <w:semiHidden/>
    <w:unhideWhenUsed/>
    <w:rsid w:val="004D62B1"/>
    <w:rPr>
      <w:sz w:val="16"/>
      <w:szCs w:val="16"/>
    </w:rPr>
  </w:style>
  <w:style w:type="paragraph" w:styleId="Textodecomentrio">
    <w:name w:val="annotation text"/>
    <w:basedOn w:val="Normal"/>
    <w:link w:val="TextodecomentrioChar"/>
    <w:uiPriority w:val="99"/>
    <w:semiHidden/>
    <w:unhideWhenUsed/>
    <w:rsid w:val="004D62B1"/>
    <w:rPr>
      <w:sz w:val="20"/>
      <w:szCs w:val="20"/>
    </w:rPr>
  </w:style>
  <w:style w:type="character" w:customStyle="1" w:styleId="TextodecomentrioChar">
    <w:name w:val="Texto de comentário Char"/>
    <w:basedOn w:val="Fontepargpadro"/>
    <w:link w:val="Textodecomentrio"/>
    <w:uiPriority w:val="99"/>
    <w:semiHidden/>
    <w:rsid w:val="004D62B1"/>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D62B1"/>
    <w:rPr>
      <w:b/>
      <w:bCs/>
    </w:rPr>
  </w:style>
  <w:style w:type="character" w:customStyle="1" w:styleId="AssuntodocomentrioChar">
    <w:name w:val="Assunto do comentário Char"/>
    <w:basedOn w:val="TextodecomentrioChar"/>
    <w:link w:val="Assuntodocomentrio"/>
    <w:uiPriority w:val="99"/>
    <w:semiHidden/>
    <w:rsid w:val="004D62B1"/>
    <w:rPr>
      <w:rFonts w:ascii="Cambria" w:eastAsia="Cambria" w:hAnsi="Cambria" w:cs="Times New Roman"/>
      <w:b/>
      <w:bCs/>
      <w:sz w:val="20"/>
      <w:szCs w:val="20"/>
    </w:rPr>
  </w:style>
  <w:style w:type="paragraph" w:styleId="Ttulo">
    <w:name w:val="Title"/>
    <w:basedOn w:val="Normal"/>
    <w:next w:val="Normal"/>
    <w:link w:val="TtuloChar"/>
    <w:uiPriority w:val="10"/>
    <w:qFormat/>
    <w:rsid w:val="00D054A2"/>
    <w:pPr>
      <w:pBdr>
        <w:top w:val="single" w:sz="8" w:space="1" w:color="7F7F7F"/>
        <w:bottom w:val="single" w:sz="8" w:space="1" w:color="7F7F7F"/>
      </w:pBdr>
      <w:shd w:val="clear" w:color="auto" w:fill="F2F2F2"/>
      <w:spacing w:before="480" w:after="240"/>
      <w:jc w:val="center"/>
    </w:pPr>
    <w:rPr>
      <w:rFonts w:ascii="Times New Roman" w:eastAsia="Times New Roman" w:hAnsi="Times New Roman"/>
      <w:b/>
      <w:smallCaps/>
      <w:sz w:val="22"/>
      <w:szCs w:val="22"/>
      <w:lang w:eastAsia="pt-BR"/>
    </w:rPr>
  </w:style>
  <w:style w:type="character" w:customStyle="1" w:styleId="TtuloChar">
    <w:name w:val="Título Char"/>
    <w:basedOn w:val="Fontepargpadro"/>
    <w:link w:val="Ttulo"/>
    <w:uiPriority w:val="10"/>
    <w:rsid w:val="00D054A2"/>
    <w:rPr>
      <w:rFonts w:ascii="Times New Roman" w:eastAsia="Times New Roman" w:hAnsi="Times New Roman" w:cs="Times New Roman"/>
      <w:b/>
      <w:smallCaps/>
      <w:shd w:val="clear" w:color="auto" w:fill="F2F2F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95579135">
      <w:bodyDiv w:val="1"/>
      <w:marLeft w:val="0"/>
      <w:marRight w:val="0"/>
      <w:marTop w:val="0"/>
      <w:marBottom w:val="0"/>
      <w:divBdr>
        <w:top w:val="none" w:sz="0" w:space="0" w:color="auto"/>
        <w:left w:val="none" w:sz="0" w:space="0" w:color="auto"/>
        <w:bottom w:val="none" w:sz="0" w:space="0" w:color="auto"/>
        <w:right w:val="none" w:sz="0" w:space="0" w:color="auto"/>
      </w:divBdr>
      <w:divsChild>
        <w:div w:id="956839090">
          <w:marLeft w:val="0"/>
          <w:marRight w:val="0"/>
          <w:marTop w:val="0"/>
          <w:marBottom w:val="0"/>
          <w:divBdr>
            <w:top w:val="single" w:sz="12" w:space="0" w:color="0000FF"/>
            <w:left w:val="single" w:sz="12" w:space="0" w:color="0000FF"/>
            <w:bottom w:val="single" w:sz="12" w:space="0" w:color="0000FF"/>
            <w:right w:val="single" w:sz="12" w:space="0" w:color="0000FF"/>
          </w:divBdr>
        </w:div>
        <w:div w:id="625700466">
          <w:marLeft w:val="0"/>
          <w:marRight w:val="0"/>
          <w:marTop w:val="0"/>
          <w:marBottom w:val="0"/>
          <w:divBdr>
            <w:top w:val="single" w:sz="12" w:space="0" w:color="FF0000"/>
            <w:left w:val="single" w:sz="12" w:space="0" w:color="FF0000"/>
            <w:bottom w:val="single" w:sz="12" w:space="0" w:color="FF0000"/>
            <w:right w:val="single" w:sz="12" w:space="0" w:color="FF0000"/>
          </w:divBdr>
          <w:divsChild>
            <w:div w:id="824512073">
              <w:marLeft w:val="0"/>
              <w:marRight w:val="0"/>
              <w:marTop w:val="0"/>
              <w:marBottom w:val="0"/>
              <w:divBdr>
                <w:top w:val="none" w:sz="0" w:space="0" w:color="auto"/>
                <w:left w:val="none" w:sz="0" w:space="0" w:color="auto"/>
                <w:bottom w:val="none" w:sz="0" w:space="0" w:color="auto"/>
                <w:right w:val="none" w:sz="0" w:space="0" w:color="auto"/>
              </w:divBdr>
            </w:div>
          </w:divsChild>
        </w:div>
        <w:div w:id="614411130">
          <w:marLeft w:val="0"/>
          <w:marRight w:val="0"/>
          <w:marTop w:val="0"/>
          <w:marBottom w:val="0"/>
          <w:divBdr>
            <w:top w:val="single" w:sz="12" w:space="0" w:color="FF0000"/>
            <w:left w:val="single" w:sz="12" w:space="0" w:color="FF0000"/>
            <w:bottom w:val="single" w:sz="12" w:space="0" w:color="FF0000"/>
            <w:right w:val="single" w:sz="12" w:space="0" w:color="FF0000"/>
          </w:divBdr>
          <w:divsChild>
            <w:div w:id="346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3330126">
      <w:bodyDiv w:val="1"/>
      <w:marLeft w:val="0"/>
      <w:marRight w:val="0"/>
      <w:marTop w:val="0"/>
      <w:marBottom w:val="0"/>
      <w:divBdr>
        <w:top w:val="none" w:sz="0" w:space="0" w:color="auto"/>
        <w:left w:val="none" w:sz="0" w:space="0" w:color="auto"/>
        <w:bottom w:val="none" w:sz="0" w:space="0" w:color="auto"/>
        <w:right w:val="none" w:sz="0" w:space="0" w:color="auto"/>
      </w:divBdr>
    </w:div>
    <w:div w:id="479346435">
      <w:bodyDiv w:val="1"/>
      <w:marLeft w:val="0"/>
      <w:marRight w:val="0"/>
      <w:marTop w:val="0"/>
      <w:marBottom w:val="0"/>
      <w:divBdr>
        <w:top w:val="none" w:sz="0" w:space="0" w:color="auto"/>
        <w:left w:val="none" w:sz="0" w:space="0" w:color="auto"/>
        <w:bottom w:val="none" w:sz="0" w:space="0" w:color="auto"/>
        <w:right w:val="none" w:sz="0" w:space="0" w:color="auto"/>
      </w:divBdr>
      <w:divsChild>
        <w:div w:id="1018888780">
          <w:marLeft w:val="0"/>
          <w:marRight w:val="0"/>
          <w:marTop w:val="0"/>
          <w:marBottom w:val="0"/>
          <w:divBdr>
            <w:top w:val="single" w:sz="12" w:space="0" w:color="0000FF"/>
            <w:left w:val="single" w:sz="12" w:space="0" w:color="0000FF"/>
            <w:bottom w:val="single" w:sz="12" w:space="0" w:color="0000FF"/>
            <w:right w:val="single" w:sz="12" w:space="0" w:color="0000FF"/>
          </w:divBdr>
        </w:div>
        <w:div w:id="1829514672">
          <w:marLeft w:val="0"/>
          <w:marRight w:val="0"/>
          <w:marTop w:val="0"/>
          <w:marBottom w:val="0"/>
          <w:divBdr>
            <w:top w:val="single" w:sz="12" w:space="0" w:color="FF0000"/>
            <w:left w:val="single" w:sz="12" w:space="0" w:color="FF0000"/>
            <w:bottom w:val="single" w:sz="12" w:space="0" w:color="FF0000"/>
            <w:right w:val="single" w:sz="12" w:space="0" w:color="FF0000"/>
          </w:divBdr>
          <w:divsChild>
            <w:div w:id="1985234671">
              <w:marLeft w:val="0"/>
              <w:marRight w:val="0"/>
              <w:marTop w:val="0"/>
              <w:marBottom w:val="0"/>
              <w:divBdr>
                <w:top w:val="none" w:sz="0" w:space="0" w:color="auto"/>
                <w:left w:val="none" w:sz="0" w:space="0" w:color="auto"/>
                <w:bottom w:val="none" w:sz="0" w:space="0" w:color="auto"/>
                <w:right w:val="none" w:sz="0" w:space="0" w:color="auto"/>
              </w:divBdr>
            </w:div>
          </w:divsChild>
        </w:div>
        <w:div w:id="175655425">
          <w:marLeft w:val="0"/>
          <w:marRight w:val="0"/>
          <w:marTop w:val="0"/>
          <w:marBottom w:val="0"/>
          <w:divBdr>
            <w:top w:val="single" w:sz="12" w:space="0" w:color="FF0000"/>
            <w:left w:val="single" w:sz="12" w:space="0" w:color="FF0000"/>
            <w:bottom w:val="single" w:sz="12" w:space="0" w:color="FF0000"/>
            <w:right w:val="single" w:sz="12" w:space="0" w:color="FF0000"/>
          </w:divBdr>
          <w:divsChild>
            <w:div w:id="5662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2132">
      <w:bodyDiv w:val="1"/>
      <w:marLeft w:val="0"/>
      <w:marRight w:val="0"/>
      <w:marTop w:val="0"/>
      <w:marBottom w:val="0"/>
      <w:divBdr>
        <w:top w:val="none" w:sz="0" w:space="0" w:color="auto"/>
        <w:left w:val="none" w:sz="0" w:space="0" w:color="auto"/>
        <w:bottom w:val="none" w:sz="0" w:space="0" w:color="auto"/>
        <w:right w:val="none" w:sz="0" w:space="0" w:color="auto"/>
      </w:divBdr>
    </w:div>
    <w:div w:id="55130903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05256-D471-455B-A083-EEE21921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1310</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15</cp:revision>
  <cp:lastPrinted>2017-10-02T16:51:00Z</cp:lastPrinted>
  <dcterms:created xsi:type="dcterms:W3CDTF">2017-10-02T16:01:00Z</dcterms:created>
  <dcterms:modified xsi:type="dcterms:W3CDTF">2020-07-08T18:53:00Z</dcterms:modified>
</cp:coreProperties>
</file>