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Balancete mensal referente a dezembro 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de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938CC">
        <w:rPr>
          <w:rFonts w:ascii="Times New Roman" w:hAnsi="Times New Roman"/>
          <w:sz w:val="22"/>
          <w:szCs w:val="22"/>
          <w:lang w:eastAsia="pt-BR"/>
        </w:rPr>
        <w:t>883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C56C60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C56C60">
        <w:rPr>
          <w:rFonts w:ascii="Times New Roman" w:hAnsi="Times New Roman"/>
          <w:sz w:val="20"/>
          <w:szCs w:val="20"/>
        </w:rPr>
        <w:t xml:space="preserve">Aprova o </w:t>
      </w:r>
      <w:r w:rsidR="00B07982" w:rsidRPr="00B07982">
        <w:rPr>
          <w:rFonts w:ascii="Times New Roman" w:hAnsi="Times New Roman"/>
          <w:sz w:val="20"/>
          <w:szCs w:val="20"/>
        </w:rPr>
        <w:t>Balancete mens</w:t>
      </w:r>
      <w:r w:rsidR="00B07982">
        <w:rPr>
          <w:rFonts w:ascii="Times New Roman" w:hAnsi="Times New Roman"/>
          <w:sz w:val="20"/>
          <w:szCs w:val="20"/>
        </w:rPr>
        <w:t xml:space="preserve">al referente a </w:t>
      </w:r>
      <w:r w:rsidR="005F2A51">
        <w:rPr>
          <w:rFonts w:ascii="Times New Roman" w:hAnsi="Times New Roman"/>
          <w:sz w:val="20"/>
          <w:szCs w:val="20"/>
        </w:rPr>
        <w:t>dezembro</w:t>
      </w:r>
      <w:r w:rsidR="00B07982">
        <w:rPr>
          <w:rFonts w:ascii="Times New Roman" w:hAnsi="Times New Roman"/>
          <w:sz w:val="20"/>
          <w:szCs w:val="20"/>
        </w:rPr>
        <w:t xml:space="preserve"> de 2017</w:t>
      </w:r>
      <w:r w:rsidR="00C4107B" w:rsidRPr="00C56C60">
        <w:rPr>
          <w:rFonts w:ascii="Times New Roman" w:hAnsi="Times New Roman"/>
          <w:sz w:val="20"/>
          <w:szCs w:val="20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16 de março 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“Art. 34. Compete aos CAUs: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 xml:space="preserve">X – deliberar sobre assuntos administrativos e financeiros, elaborando programas de trabalho e orçamento; </w:t>
      </w:r>
    </w:p>
    <w:p w:rsidR="005F2A51" w:rsidRPr="005F2A51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5F2A51">
        <w:rPr>
          <w:rFonts w:ascii="Times New Roman" w:hAnsi="Times New Roman"/>
          <w:sz w:val="20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735D6B">
        <w:rPr>
          <w:rFonts w:ascii="Times New Roman" w:hAnsi="Times New Roman"/>
          <w:sz w:val="22"/>
          <w:szCs w:val="22"/>
        </w:rPr>
        <w:t xml:space="preserve"> 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735D6B" w:rsidRPr="00C04C7C">
        <w:rPr>
          <w:rFonts w:ascii="Times New Roman" w:hAnsi="Times New Roman"/>
          <w:sz w:val="22"/>
          <w:szCs w:val="22"/>
        </w:rPr>
        <w:t xml:space="preserve">Deliberação nº </w:t>
      </w:r>
      <w:r w:rsidR="005F2A51">
        <w:rPr>
          <w:rFonts w:ascii="Times New Roman" w:hAnsi="Times New Roman"/>
          <w:sz w:val="22"/>
          <w:szCs w:val="22"/>
        </w:rPr>
        <w:t>014</w:t>
      </w:r>
      <w:r w:rsidR="00735D6B" w:rsidRPr="00C04C7C">
        <w:rPr>
          <w:rFonts w:ascii="Times New Roman" w:hAnsi="Times New Roman"/>
          <w:sz w:val="22"/>
          <w:szCs w:val="22"/>
        </w:rPr>
        <w:t>/201</w:t>
      </w:r>
      <w:r w:rsidR="00735D6B">
        <w:rPr>
          <w:rFonts w:ascii="Times New Roman" w:hAnsi="Times New Roman"/>
          <w:sz w:val="22"/>
          <w:szCs w:val="22"/>
        </w:rPr>
        <w:t>8 d</w:t>
      </w:r>
      <w:r w:rsidRPr="00C04C7C">
        <w:rPr>
          <w:rFonts w:ascii="Times New Roman" w:hAnsi="Times New Roman"/>
          <w:sz w:val="22"/>
          <w:szCs w:val="22"/>
        </w:rPr>
        <w:t>a Comissão de Pl</w:t>
      </w:r>
      <w:r w:rsidR="00735D6B">
        <w:rPr>
          <w:rFonts w:ascii="Times New Roman" w:hAnsi="Times New Roman"/>
          <w:sz w:val="22"/>
          <w:szCs w:val="22"/>
        </w:rPr>
        <w:t>anejamento e Finanças do CAU/RS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A1B94" w:rsidRPr="002A1B94">
        <w:rPr>
          <w:rFonts w:ascii="Times New Roman" w:hAnsi="Times New Roman"/>
          <w:sz w:val="22"/>
          <w:szCs w:val="22"/>
        </w:rPr>
        <w:t>Balancete mens</w:t>
      </w:r>
      <w:r w:rsidR="002A1B94">
        <w:rPr>
          <w:rFonts w:ascii="Times New Roman" w:hAnsi="Times New Roman"/>
          <w:sz w:val="22"/>
          <w:szCs w:val="22"/>
        </w:rPr>
        <w:t>al referente a dezembro de 2017</w:t>
      </w:r>
      <w:r>
        <w:rPr>
          <w:rFonts w:ascii="Times New Roman" w:hAnsi="Times New Roman"/>
          <w:sz w:val="22"/>
          <w:szCs w:val="22"/>
        </w:rPr>
        <w:t>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>
        <w:rPr>
          <w:rFonts w:ascii="Times New Roman" w:hAnsi="Times New Roman"/>
          <w:b/>
          <w:sz w:val="22"/>
          <w:szCs w:val="22"/>
          <w:lang w:eastAsia="pt-BR"/>
        </w:rPr>
        <w:t>4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Clóvis Ilgenfritz da Silva, Helenice Macedo do Couto, José Arthur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Matias Revello Vazquez,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Adriano Adams de Campos, Paulo Ricardo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Emílio Merino Domingues, Roberto Luiz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Rodrigo Spinelli, Rômulo Plentz Giralt, Rui Mineiro e Vinicius Vieira de Souza</w:t>
      </w:r>
      <w:r w:rsidRPr="00973052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973052">
        <w:rPr>
          <w:rFonts w:ascii="Times New Roman" w:hAnsi="Times New Roman"/>
          <w:b/>
          <w:sz w:val="22"/>
          <w:szCs w:val="22"/>
          <w:lang w:eastAsia="pt-BR"/>
        </w:rPr>
        <w:t>01 desfavorável</w:t>
      </w:r>
      <w:r>
        <w:rPr>
          <w:rFonts w:ascii="Times New Roman" w:hAnsi="Times New Roman"/>
          <w:sz w:val="22"/>
          <w:szCs w:val="22"/>
          <w:lang w:eastAsia="pt-BR"/>
        </w:rPr>
        <w:t xml:space="preserve"> do conselheiro: </w:t>
      </w:r>
      <w:r>
        <w:rPr>
          <w:rFonts w:ascii="Times New Roman" w:hAnsi="Times New Roman"/>
          <w:sz w:val="22"/>
          <w:szCs w:val="22"/>
          <w:lang w:eastAsia="pt-BR"/>
        </w:rPr>
        <w:t xml:space="preserve">Paulo Fernando do Amaral Fontana, e </w:t>
      </w:r>
      <w:r>
        <w:rPr>
          <w:rFonts w:ascii="Times New Roman" w:hAnsi="Times New Roman"/>
          <w:b/>
          <w:sz w:val="22"/>
          <w:szCs w:val="22"/>
          <w:lang w:eastAsia="pt-BR"/>
        </w:rPr>
        <w:t>03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Manoel Joaquim Tostes, Roberta Krahe Edelweiss e Rodrigo Rintzel.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73052" w:rsidRDefault="00973052" w:rsidP="00973052">
      <w:pPr>
        <w:ind w:right="842"/>
        <w:jc w:val="both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16 de março de 2018.</w:t>
      </w: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973052" w:rsidRDefault="00973052" w:rsidP="00973052">
      <w:pPr>
        <w:tabs>
          <w:tab w:val="left" w:pos="4995"/>
        </w:tabs>
        <w:ind w:right="842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83ª REUNIÃO PLENÁRIA ORDINÁRIA DO CAU/RS</w:t>
      </w:r>
    </w:p>
    <w:p w:rsidR="00973052" w:rsidRDefault="00973052" w:rsidP="00973052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973052" w:rsidRDefault="00973052" w:rsidP="00973052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973052" w:rsidRDefault="00973052" w:rsidP="00973052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973052" w:rsidTr="0097305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973052" w:rsidTr="0097305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 w:rsidP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3052" w:rsidTr="009730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73052" w:rsidRDefault="0097305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3052" w:rsidRDefault="0097305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73052" w:rsidRDefault="00973052" w:rsidP="00973052">
      <w:pPr>
        <w:tabs>
          <w:tab w:val="left" w:pos="1418"/>
        </w:tabs>
        <w:rPr>
          <w:rFonts w:ascii="Times New Roman" w:hAnsi="Times New Roman"/>
        </w:rPr>
      </w:pPr>
    </w:p>
    <w:p w:rsidR="00973052" w:rsidRDefault="00973052" w:rsidP="00973052">
      <w:pPr>
        <w:tabs>
          <w:tab w:val="left" w:pos="1418"/>
        </w:tabs>
        <w:rPr>
          <w:rFonts w:ascii="Times New Roman" w:hAnsi="Times New Roman"/>
        </w:rPr>
      </w:pPr>
    </w:p>
    <w:p w:rsidR="00124A49" w:rsidRDefault="00124A49" w:rsidP="0097305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>16/03/2018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B07982">
              <w:rPr>
                <w:rFonts w:ascii="Times New Roman" w:hAnsi="Times New Roman"/>
                <w:sz w:val="20"/>
                <w:szCs w:val="20"/>
              </w:rPr>
              <w:t>883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B07982" w:rsidRPr="00B07982">
              <w:rPr>
                <w:rFonts w:ascii="Times New Roman" w:hAnsi="Times New Roman"/>
                <w:sz w:val="20"/>
                <w:szCs w:val="20"/>
              </w:rPr>
              <w:t>Balancete mens</w:t>
            </w:r>
            <w:r w:rsidR="00B07982">
              <w:rPr>
                <w:rFonts w:ascii="Times New Roman" w:hAnsi="Times New Roman"/>
                <w:sz w:val="20"/>
                <w:szCs w:val="20"/>
              </w:rPr>
              <w:t>al referente a Dezembro de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F46AB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97305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73052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Ocorrências:</w:t>
            </w:r>
            <w:r w:rsidRPr="00973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052" w:rsidRPr="00973052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F46AB6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30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730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3052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A1A43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5B99-14FC-4967-8F3D-747F3BBE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7</cp:revision>
  <cp:lastPrinted>2018-03-15T20:05:00Z</cp:lastPrinted>
  <dcterms:created xsi:type="dcterms:W3CDTF">2018-03-15T20:36:00Z</dcterms:created>
  <dcterms:modified xsi:type="dcterms:W3CDTF">2018-03-20T14:46:00Z</dcterms:modified>
</cp:coreProperties>
</file>