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814CCE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814CCE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814CCE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814CCE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Plenário do </w:t>
            </w:r>
            <w:r w:rsidRPr="00044DD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CAU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/RS </w:t>
            </w:r>
          </w:p>
        </w:tc>
      </w:tr>
      <w:tr w:rsidR="00006A63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006A63" w:rsidRPr="00044DD9" w:rsidRDefault="00006A63" w:rsidP="00006A6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006A63" w:rsidRPr="006B3777" w:rsidRDefault="00006A63" w:rsidP="00006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Pr="006B3777">
              <w:rPr>
                <w:rFonts w:ascii="Times New Roman" w:hAnsi="Times New Roman"/>
                <w:sz w:val="22"/>
                <w:szCs w:val="22"/>
              </w:rPr>
              <w:t xml:space="preserve">lteração do Organograma </w:t>
            </w:r>
            <w:r>
              <w:rPr>
                <w:rFonts w:ascii="Times New Roman" w:hAnsi="Times New Roman"/>
                <w:sz w:val="22"/>
                <w:szCs w:val="22"/>
              </w:rPr>
              <w:t>e Plano de Cargos e Salários</w:t>
            </w:r>
            <w:r w:rsidRPr="006B3777">
              <w:rPr>
                <w:rFonts w:ascii="Times New Roman" w:hAnsi="Times New Roman"/>
                <w:sz w:val="22"/>
                <w:szCs w:val="22"/>
              </w:rPr>
              <w:t>, com a extinção e criação de cargos para o CAU/RS.</w:t>
            </w:r>
          </w:p>
        </w:tc>
      </w:tr>
    </w:tbl>
    <w:p w:rsidR="00124A49" w:rsidRPr="00044DD9" w:rsidRDefault="00124A49" w:rsidP="00E56097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FD4628">
        <w:rPr>
          <w:rFonts w:ascii="Times New Roman" w:hAnsi="Times New Roman"/>
          <w:sz w:val="22"/>
          <w:szCs w:val="22"/>
          <w:lang w:eastAsia="pt-BR"/>
        </w:rPr>
        <w:t>87</w:t>
      </w:r>
      <w:r w:rsidR="00006A63">
        <w:rPr>
          <w:rFonts w:ascii="Times New Roman" w:hAnsi="Times New Roman"/>
          <w:sz w:val="22"/>
          <w:szCs w:val="22"/>
          <w:lang w:eastAsia="pt-BR"/>
        </w:rPr>
        <w:t>4</w:t>
      </w:r>
      <w:r w:rsidRPr="00044DD9">
        <w:rPr>
          <w:rFonts w:ascii="Times New Roman" w:hAnsi="Times New Roman"/>
          <w:sz w:val="22"/>
          <w:szCs w:val="22"/>
          <w:lang w:eastAsia="pt-BR"/>
        </w:rPr>
        <w:t>/</w:t>
      </w:r>
      <w:r w:rsidR="00FD4628">
        <w:rPr>
          <w:rFonts w:ascii="Times New Roman" w:hAnsi="Times New Roman"/>
          <w:sz w:val="22"/>
          <w:szCs w:val="22"/>
          <w:lang w:eastAsia="pt-BR"/>
        </w:rPr>
        <w:t>2018</w:t>
      </w:r>
    </w:p>
    <w:p w:rsidR="00124A4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124A49" w:rsidRPr="00044DD9" w:rsidRDefault="00006A63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Altera</w:t>
      </w:r>
      <w:r w:rsidRPr="00006A63">
        <w:rPr>
          <w:rFonts w:ascii="Times New Roman" w:hAnsi="Times New Roman"/>
          <w:sz w:val="22"/>
          <w:szCs w:val="22"/>
        </w:rPr>
        <w:t xml:space="preserve"> o Organograma e </w:t>
      </w:r>
      <w:r>
        <w:rPr>
          <w:rFonts w:ascii="Times New Roman" w:hAnsi="Times New Roman"/>
          <w:sz w:val="22"/>
          <w:szCs w:val="22"/>
        </w:rPr>
        <w:t xml:space="preserve">o </w:t>
      </w:r>
      <w:r w:rsidRPr="00006A63">
        <w:rPr>
          <w:rFonts w:ascii="Times New Roman" w:hAnsi="Times New Roman"/>
          <w:sz w:val="22"/>
          <w:szCs w:val="22"/>
        </w:rPr>
        <w:t>Plano de Cargos e Salários do CAU/RS</w:t>
      </w:r>
      <w:r w:rsidR="00FD4628">
        <w:rPr>
          <w:rFonts w:ascii="Times New Roman" w:hAnsi="Times New Roman"/>
          <w:sz w:val="22"/>
          <w:szCs w:val="22"/>
          <w:lang w:eastAsia="pt-BR"/>
        </w:rPr>
        <w:t>.</w:t>
      </w:r>
    </w:p>
    <w:p w:rsidR="00124A49" w:rsidRPr="00044DD9" w:rsidRDefault="00124A49" w:rsidP="00124A49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O PLENÁRIO DO CONSELHO DE ARQUITETURA E URBANISMO DO </w:t>
      </w:r>
      <w:r>
        <w:rPr>
          <w:rFonts w:ascii="Times New Roman" w:hAnsi="Times New Roman"/>
          <w:sz w:val="22"/>
          <w:szCs w:val="22"/>
          <w:lang w:eastAsia="pt-BR"/>
        </w:rPr>
        <w:t>RIO GRANDE DO SUL –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CAU</w:t>
      </w:r>
      <w:r>
        <w:rPr>
          <w:rFonts w:ascii="Times New Roman" w:hAnsi="Times New Roman"/>
          <w:sz w:val="22"/>
          <w:szCs w:val="22"/>
          <w:lang w:eastAsia="pt-BR"/>
        </w:rPr>
        <w:t>/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UF) no exercício das competências e prerrogativas de que trata </w:t>
      </w:r>
      <w:r w:rsidR="004820D5">
        <w:rPr>
          <w:rFonts w:ascii="Times New Roman" w:hAnsi="Times New Roman"/>
          <w:sz w:val="22"/>
          <w:szCs w:val="22"/>
          <w:lang w:eastAsia="pt-BR"/>
        </w:rPr>
        <w:t>o artigo</w:t>
      </w:r>
      <w:r w:rsidR="004820D5" w:rsidRPr="00044DD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820D5">
        <w:rPr>
          <w:rFonts w:ascii="Times New Roman" w:hAnsi="Times New Roman"/>
          <w:sz w:val="22"/>
          <w:szCs w:val="22"/>
          <w:lang w:eastAsia="pt-BR"/>
        </w:rPr>
        <w:t xml:space="preserve">29, inciso </w:t>
      </w:r>
      <w:r w:rsidR="00006A63">
        <w:rPr>
          <w:rFonts w:ascii="Times New Roman" w:hAnsi="Times New Roman"/>
          <w:sz w:val="22"/>
          <w:szCs w:val="22"/>
          <w:lang w:eastAsia="pt-BR"/>
        </w:rPr>
        <w:t>LXVI</w:t>
      </w:r>
      <w:r w:rsidR="004820D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044DD9">
        <w:rPr>
          <w:rFonts w:ascii="Times New Roman" w:hAnsi="Times New Roman"/>
          <w:sz w:val="22"/>
          <w:szCs w:val="22"/>
          <w:lang w:eastAsia="pt-BR"/>
        </w:rPr>
        <w:t>do Regimento Interno do CAU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reunido ordinariamente em </w:t>
      </w:r>
      <w:r w:rsidR="00E56097">
        <w:rPr>
          <w:rFonts w:ascii="Times New Roman" w:hAnsi="Times New Roman"/>
          <w:sz w:val="22"/>
          <w:szCs w:val="22"/>
          <w:lang w:eastAsia="pt-BR"/>
        </w:rPr>
        <w:t>Porto Alegre - RS</w:t>
      </w:r>
      <w:r w:rsidRPr="00044DD9">
        <w:rPr>
          <w:rFonts w:ascii="Times New Roman" w:hAnsi="Times New Roman"/>
          <w:sz w:val="22"/>
          <w:szCs w:val="22"/>
          <w:lang w:eastAsia="pt-BR"/>
        </w:rPr>
        <w:t>, na sede do CAU/R</w:t>
      </w:r>
      <w:r w:rsidR="00E56097">
        <w:rPr>
          <w:rFonts w:ascii="Times New Roman" w:hAnsi="Times New Roman"/>
          <w:sz w:val="22"/>
          <w:szCs w:val="22"/>
          <w:lang w:eastAsia="pt-BR"/>
        </w:rPr>
        <w:t>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FD4628">
        <w:rPr>
          <w:rFonts w:ascii="Times New Roman" w:hAnsi="Times New Roman"/>
          <w:sz w:val="22"/>
          <w:szCs w:val="22"/>
          <w:lang w:eastAsia="pt-BR"/>
        </w:rPr>
        <w:t>05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de </w:t>
      </w:r>
      <w:proofErr w:type="gramStart"/>
      <w:r w:rsidR="00FD4628">
        <w:rPr>
          <w:rFonts w:ascii="Times New Roman" w:hAnsi="Times New Roman"/>
          <w:sz w:val="22"/>
          <w:szCs w:val="22"/>
          <w:lang w:eastAsia="pt-BR"/>
        </w:rPr>
        <w:t>FEVEREIRO</w:t>
      </w:r>
      <w:proofErr w:type="gramEnd"/>
      <w:r w:rsidR="00FD462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D4628">
        <w:rPr>
          <w:rFonts w:ascii="Times New Roman" w:hAnsi="Times New Roman"/>
          <w:sz w:val="22"/>
          <w:szCs w:val="22"/>
          <w:lang w:eastAsia="pt-BR"/>
        </w:rPr>
        <w:t>2018</w:t>
      </w:r>
      <w:r w:rsidRPr="00044DD9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A427F" w:rsidRPr="006B3777" w:rsidRDefault="00AA427F" w:rsidP="00AA427F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t>Considerando a proposta nº 001/2018 da Presidência do CAU/RS de alteração do Organograma e Plano de Cargos e Salários do CAU/RS;</w:t>
      </w:r>
    </w:p>
    <w:p w:rsidR="00AA427F" w:rsidRDefault="00AA427F" w:rsidP="00AA427F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t xml:space="preserve">Considerando a Deliberação </w:t>
      </w:r>
      <w:r>
        <w:rPr>
          <w:rFonts w:ascii="Times New Roman" w:hAnsi="Times New Roman"/>
          <w:sz w:val="22"/>
          <w:szCs w:val="22"/>
        </w:rPr>
        <w:t>005</w:t>
      </w:r>
      <w:r w:rsidRPr="006B3777">
        <w:rPr>
          <w:rFonts w:ascii="Times New Roman" w:hAnsi="Times New Roman"/>
          <w:sz w:val="22"/>
          <w:szCs w:val="22"/>
        </w:rPr>
        <w:t xml:space="preserve">/2018 do Conselho Diretor, de </w:t>
      </w:r>
      <w:r>
        <w:rPr>
          <w:rFonts w:ascii="Times New Roman" w:hAnsi="Times New Roman"/>
          <w:sz w:val="22"/>
          <w:szCs w:val="22"/>
        </w:rPr>
        <w:t>24</w:t>
      </w:r>
      <w:r w:rsidRPr="006B3777">
        <w:rPr>
          <w:rFonts w:ascii="Times New Roman" w:hAnsi="Times New Roman"/>
          <w:sz w:val="22"/>
          <w:szCs w:val="22"/>
        </w:rPr>
        <w:t xml:space="preserve"> de janeiro de 2018;</w:t>
      </w:r>
    </w:p>
    <w:p w:rsidR="00AA427F" w:rsidRPr="0096797F" w:rsidRDefault="00AA427F" w:rsidP="00AA427F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96797F">
        <w:rPr>
          <w:rFonts w:ascii="Times New Roman" w:hAnsi="Times New Roman"/>
          <w:sz w:val="22"/>
          <w:szCs w:val="22"/>
          <w:lang w:eastAsia="pt-BR"/>
        </w:rPr>
        <w:t>Considerando o disposto no art. 151, inciso XXXIV do Regimento Interno do CAU/RS, o qual dispõe que compete ao presidente do CAU/RS “propor ao Plenário ou ao Conselho Diretor, a estrutura organizacional e as rotinas administrativas do CAU/RS, ouvida a comissão que exerce as competências de organização e administração”.</w:t>
      </w:r>
    </w:p>
    <w:p w:rsidR="00AA427F" w:rsidRPr="0096797F" w:rsidRDefault="00AA427F" w:rsidP="00AA427F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A427F" w:rsidRDefault="00AA427F" w:rsidP="00AA427F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96797F">
        <w:rPr>
          <w:rFonts w:ascii="Times New Roman" w:hAnsi="Times New Roman"/>
          <w:sz w:val="22"/>
          <w:szCs w:val="22"/>
          <w:lang w:eastAsia="pt-BR"/>
        </w:rPr>
        <w:t xml:space="preserve">Considerando a necessidade de realizar alteração da estrutura organizacional e </w:t>
      </w:r>
      <w:r>
        <w:rPr>
          <w:rFonts w:ascii="Times New Roman" w:hAnsi="Times New Roman"/>
          <w:sz w:val="22"/>
          <w:szCs w:val="22"/>
          <w:lang w:eastAsia="pt-BR"/>
        </w:rPr>
        <w:t xml:space="preserve">proporcionando melhor </w:t>
      </w:r>
      <w:r w:rsidRPr="0096797F">
        <w:rPr>
          <w:rFonts w:ascii="Times New Roman" w:hAnsi="Times New Roman"/>
          <w:sz w:val="22"/>
          <w:szCs w:val="22"/>
          <w:lang w:eastAsia="pt-BR"/>
        </w:rPr>
        <w:t>funcionamento das unidades organizacionais do CAU/RS,</w:t>
      </w:r>
    </w:p>
    <w:p w:rsidR="00124A49" w:rsidRPr="00044DD9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DELIBEROU:</w:t>
      </w: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A427F" w:rsidRPr="00AA427F" w:rsidRDefault="00AA427F" w:rsidP="00AA427F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A427F">
        <w:rPr>
          <w:rFonts w:ascii="Times New Roman" w:hAnsi="Times New Roman"/>
          <w:sz w:val="22"/>
          <w:szCs w:val="22"/>
        </w:rPr>
        <w:t>Aprovar</w:t>
      </w:r>
      <w:r>
        <w:rPr>
          <w:rFonts w:ascii="Times New Roman" w:hAnsi="Times New Roman"/>
          <w:sz w:val="22"/>
          <w:szCs w:val="22"/>
        </w:rPr>
        <w:t xml:space="preserve"> a </w:t>
      </w:r>
      <w:r w:rsidRPr="00AA427F">
        <w:rPr>
          <w:rFonts w:ascii="Times New Roman" w:hAnsi="Times New Roman"/>
          <w:sz w:val="22"/>
          <w:szCs w:val="22"/>
        </w:rPr>
        <w:t>alteração parcial do Organograma aprovado na DPL – 670/2017, nos seguintes termos:</w:t>
      </w:r>
    </w:p>
    <w:p w:rsidR="00AA427F" w:rsidRPr="00AA427F" w:rsidRDefault="00AA427F" w:rsidP="00AA427F">
      <w:pPr>
        <w:pStyle w:val="PargrafodaLista"/>
        <w:numPr>
          <w:ilvl w:val="2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AA427F">
        <w:rPr>
          <w:rFonts w:ascii="Times New Roman" w:hAnsi="Times New Roman"/>
          <w:sz w:val="22"/>
          <w:szCs w:val="22"/>
        </w:rPr>
        <w:t>Extinção dos cargos de Assessor Especial da Presidência e Assessor Especial de Comunicação;</w:t>
      </w:r>
    </w:p>
    <w:p w:rsidR="00AA427F" w:rsidRPr="006B3777" w:rsidRDefault="00AA427F" w:rsidP="00AA427F">
      <w:pPr>
        <w:pStyle w:val="PargrafodaLista"/>
        <w:numPr>
          <w:ilvl w:val="2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t>Criação dos cargos de Gerente de Comunicação e Gerente de Planejamento, subordinados ao Gerente Geral;</w:t>
      </w:r>
    </w:p>
    <w:p w:rsidR="00AA427F" w:rsidRPr="006B3777" w:rsidRDefault="00AA427F" w:rsidP="00AA427F">
      <w:pPr>
        <w:pStyle w:val="PargrafodaLista"/>
        <w:numPr>
          <w:ilvl w:val="2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t xml:space="preserve">Criação do cargo de </w:t>
      </w:r>
      <w:proofErr w:type="gramStart"/>
      <w:r w:rsidRPr="006B3777">
        <w:rPr>
          <w:rFonts w:ascii="Times New Roman" w:hAnsi="Times New Roman"/>
          <w:sz w:val="22"/>
          <w:szCs w:val="22"/>
        </w:rPr>
        <w:t>Secretária(</w:t>
      </w:r>
      <w:proofErr w:type="gramEnd"/>
      <w:r w:rsidRPr="006B3777">
        <w:rPr>
          <w:rFonts w:ascii="Times New Roman" w:hAnsi="Times New Roman"/>
          <w:sz w:val="22"/>
          <w:szCs w:val="22"/>
        </w:rPr>
        <w:t>o) Geral da Mesa subordinado ao Presidente;</w:t>
      </w:r>
    </w:p>
    <w:p w:rsidR="00AA427F" w:rsidRPr="006B3777" w:rsidRDefault="00AA427F" w:rsidP="00AA427F">
      <w:pPr>
        <w:pStyle w:val="PargrafodaLista"/>
        <w:numPr>
          <w:ilvl w:val="2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t>Subordinação da Unidade de Eventos à Gerência de Comunicação;</w:t>
      </w:r>
    </w:p>
    <w:p w:rsidR="00AA427F" w:rsidRPr="006B3777" w:rsidRDefault="00AA427F" w:rsidP="00AA427F">
      <w:pPr>
        <w:pStyle w:val="PargrafodaLista"/>
        <w:numPr>
          <w:ilvl w:val="2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t>Subordinação da Unidade de TI à Gerência de Planejamento;</w:t>
      </w:r>
    </w:p>
    <w:p w:rsidR="00AA427F" w:rsidRPr="006B3777" w:rsidRDefault="00AA427F" w:rsidP="00AA427F">
      <w:pPr>
        <w:pStyle w:val="PargrafodaLista"/>
        <w:numPr>
          <w:ilvl w:val="2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t xml:space="preserve">Subordinação da Unidade de Viagens a </w:t>
      </w:r>
      <w:proofErr w:type="gramStart"/>
      <w:r w:rsidRPr="006B3777">
        <w:rPr>
          <w:rFonts w:ascii="Times New Roman" w:hAnsi="Times New Roman"/>
          <w:sz w:val="22"/>
          <w:szCs w:val="22"/>
        </w:rPr>
        <w:t>Secretária(</w:t>
      </w:r>
      <w:proofErr w:type="gramEnd"/>
      <w:r w:rsidRPr="006B3777">
        <w:rPr>
          <w:rFonts w:ascii="Times New Roman" w:hAnsi="Times New Roman"/>
          <w:sz w:val="22"/>
          <w:szCs w:val="22"/>
        </w:rPr>
        <w:t>o) Geral da Mesa;</w:t>
      </w:r>
    </w:p>
    <w:p w:rsidR="00AA427F" w:rsidRPr="006B3777" w:rsidRDefault="00AA427F" w:rsidP="00AA427F">
      <w:pPr>
        <w:pStyle w:val="PargrafodaLista"/>
        <w:numPr>
          <w:ilvl w:val="2"/>
          <w:numId w:val="8"/>
        </w:numPr>
        <w:contextualSpacing w:val="0"/>
        <w:rPr>
          <w:rFonts w:ascii="Times New Roman" w:hAnsi="Times New Roman"/>
          <w:sz w:val="22"/>
          <w:szCs w:val="22"/>
          <w:lang w:eastAsia="pt-BR"/>
        </w:rPr>
      </w:pPr>
      <w:r w:rsidRPr="006B3777">
        <w:rPr>
          <w:rFonts w:ascii="Times New Roman" w:hAnsi="Times New Roman"/>
          <w:sz w:val="22"/>
          <w:szCs w:val="22"/>
          <w:lang w:eastAsia="pt-BR"/>
        </w:rPr>
        <w:t>Todas as alterações estão contempladas no Anexo I desta Deliberação.</w:t>
      </w:r>
    </w:p>
    <w:p w:rsidR="00AA427F" w:rsidRPr="006B3777" w:rsidRDefault="00AA427F" w:rsidP="00AA427F">
      <w:pPr>
        <w:pStyle w:val="PargrafodaLista"/>
        <w:ind w:left="2160"/>
        <w:jc w:val="both"/>
        <w:rPr>
          <w:rFonts w:ascii="Times New Roman" w:hAnsi="Times New Roman"/>
          <w:sz w:val="22"/>
          <w:szCs w:val="22"/>
        </w:rPr>
      </w:pPr>
    </w:p>
    <w:p w:rsidR="00AA427F" w:rsidRPr="00AA427F" w:rsidRDefault="00AA427F" w:rsidP="00AA427F">
      <w:pPr>
        <w:pStyle w:val="PargrafodaLista"/>
        <w:numPr>
          <w:ilvl w:val="0"/>
          <w:numId w:val="7"/>
        </w:numPr>
        <w:tabs>
          <w:tab w:val="left" w:pos="426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AA427F">
        <w:rPr>
          <w:rFonts w:ascii="Times New Roman" w:hAnsi="Times New Roman"/>
          <w:sz w:val="22"/>
          <w:szCs w:val="22"/>
        </w:rPr>
        <w:t>Aprovar a alteração parcial do Plano de Cargos e Salários, nos seguintes termos:</w:t>
      </w:r>
    </w:p>
    <w:p w:rsidR="00AA427F" w:rsidRPr="00AA427F" w:rsidRDefault="00AA427F" w:rsidP="00AA427F">
      <w:pPr>
        <w:pStyle w:val="PargrafodaLista"/>
        <w:numPr>
          <w:ilvl w:val="2"/>
          <w:numId w:val="7"/>
        </w:numPr>
        <w:rPr>
          <w:rFonts w:ascii="Times New Roman" w:hAnsi="Times New Roman"/>
          <w:sz w:val="22"/>
          <w:szCs w:val="22"/>
          <w:lang w:eastAsia="pt-BR"/>
        </w:rPr>
      </w:pPr>
      <w:r w:rsidRPr="00AA427F">
        <w:rPr>
          <w:rFonts w:ascii="Times New Roman" w:hAnsi="Times New Roman"/>
          <w:sz w:val="22"/>
          <w:szCs w:val="22"/>
          <w:lang w:eastAsia="pt-BR"/>
        </w:rPr>
        <w:t>Ajustes nas atribuições e remuneração do cargo de Gerente-Geral;</w:t>
      </w:r>
    </w:p>
    <w:p w:rsidR="00AA427F" w:rsidRPr="006B3777" w:rsidRDefault="00AA427F" w:rsidP="00AA427F">
      <w:pPr>
        <w:pStyle w:val="PargrafodaLista"/>
        <w:numPr>
          <w:ilvl w:val="2"/>
          <w:numId w:val="7"/>
        </w:numPr>
        <w:contextualSpacing w:val="0"/>
        <w:rPr>
          <w:rFonts w:ascii="Times New Roman" w:hAnsi="Times New Roman"/>
          <w:sz w:val="22"/>
          <w:szCs w:val="22"/>
          <w:lang w:eastAsia="pt-BR"/>
        </w:rPr>
      </w:pPr>
      <w:r w:rsidRPr="006B3777">
        <w:rPr>
          <w:rFonts w:ascii="Times New Roman" w:hAnsi="Times New Roman"/>
          <w:sz w:val="22"/>
          <w:szCs w:val="22"/>
          <w:lang w:eastAsia="pt-BR"/>
        </w:rPr>
        <w:t>Ajustes nas atribuições e remuneração do cargo de Chefe de Gabinete</w:t>
      </w:r>
      <w:r w:rsidR="009E208C">
        <w:rPr>
          <w:rFonts w:ascii="Times New Roman" w:hAnsi="Times New Roman"/>
          <w:sz w:val="22"/>
          <w:szCs w:val="22"/>
          <w:lang w:eastAsia="pt-BR"/>
        </w:rPr>
        <w:t xml:space="preserve">, a partir </w:t>
      </w:r>
      <w:r w:rsidR="001758E2">
        <w:rPr>
          <w:rFonts w:ascii="Times New Roman" w:hAnsi="Times New Roman"/>
          <w:sz w:val="22"/>
          <w:szCs w:val="22"/>
          <w:lang w:eastAsia="pt-BR"/>
        </w:rPr>
        <w:t>de 10 de fevereiro de 2018</w:t>
      </w:r>
      <w:r w:rsidRPr="006B3777">
        <w:rPr>
          <w:rFonts w:ascii="Times New Roman" w:hAnsi="Times New Roman"/>
          <w:sz w:val="22"/>
          <w:szCs w:val="22"/>
          <w:lang w:eastAsia="pt-BR"/>
        </w:rPr>
        <w:t>;</w:t>
      </w:r>
      <w:r w:rsidR="009C0CE5">
        <w:rPr>
          <w:rFonts w:ascii="Times New Roman" w:hAnsi="Times New Roman"/>
          <w:sz w:val="22"/>
          <w:szCs w:val="22"/>
          <w:lang w:eastAsia="pt-BR"/>
        </w:rPr>
        <w:t xml:space="preserve">  </w:t>
      </w:r>
    </w:p>
    <w:p w:rsidR="00AA427F" w:rsidRPr="006B3777" w:rsidRDefault="00AA427F" w:rsidP="00AA427F">
      <w:pPr>
        <w:pStyle w:val="PargrafodaLista"/>
        <w:numPr>
          <w:ilvl w:val="2"/>
          <w:numId w:val="7"/>
        </w:numPr>
        <w:contextualSpacing w:val="0"/>
        <w:rPr>
          <w:rFonts w:ascii="Times New Roman" w:hAnsi="Times New Roman"/>
          <w:sz w:val="22"/>
          <w:szCs w:val="22"/>
          <w:lang w:eastAsia="pt-BR"/>
        </w:rPr>
      </w:pPr>
      <w:r w:rsidRPr="006B3777">
        <w:rPr>
          <w:rFonts w:ascii="Times New Roman" w:hAnsi="Times New Roman"/>
          <w:sz w:val="22"/>
          <w:szCs w:val="22"/>
          <w:lang w:eastAsia="pt-BR"/>
        </w:rPr>
        <w:t>Criação do cargo de Gerente de Comunicação;</w:t>
      </w:r>
    </w:p>
    <w:p w:rsidR="00AA427F" w:rsidRPr="006B3777" w:rsidRDefault="00AA427F" w:rsidP="00AA427F">
      <w:pPr>
        <w:pStyle w:val="PargrafodaLista"/>
        <w:numPr>
          <w:ilvl w:val="2"/>
          <w:numId w:val="7"/>
        </w:numPr>
        <w:contextualSpacing w:val="0"/>
        <w:rPr>
          <w:rFonts w:ascii="Times New Roman" w:hAnsi="Times New Roman"/>
          <w:sz w:val="22"/>
          <w:szCs w:val="22"/>
          <w:lang w:eastAsia="pt-BR"/>
        </w:rPr>
      </w:pPr>
      <w:r w:rsidRPr="006B3777">
        <w:rPr>
          <w:rFonts w:ascii="Times New Roman" w:hAnsi="Times New Roman"/>
          <w:sz w:val="22"/>
          <w:szCs w:val="22"/>
          <w:lang w:eastAsia="pt-BR"/>
        </w:rPr>
        <w:t>Criação do cargo de Gerente de Planejamento;</w:t>
      </w:r>
    </w:p>
    <w:p w:rsidR="00AA427F" w:rsidRPr="006B3777" w:rsidRDefault="00AA427F" w:rsidP="00AA427F">
      <w:pPr>
        <w:pStyle w:val="PargrafodaLista"/>
        <w:numPr>
          <w:ilvl w:val="2"/>
          <w:numId w:val="7"/>
        </w:numPr>
        <w:contextualSpacing w:val="0"/>
        <w:rPr>
          <w:rFonts w:ascii="Times New Roman" w:hAnsi="Times New Roman"/>
          <w:sz w:val="22"/>
          <w:szCs w:val="22"/>
          <w:lang w:eastAsia="pt-BR"/>
        </w:rPr>
      </w:pPr>
      <w:r w:rsidRPr="006B3777">
        <w:rPr>
          <w:rFonts w:ascii="Times New Roman" w:hAnsi="Times New Roman"/>
          <w:sz w:val="22"/>
          <w:szCs w:val="22"/>
          <w:lang w:eastAsia="pt-BR"/>
        </w:rPr>
        <w:t>Criação do cargo de Secretária (o) Geral da Mesa;</w:t>
      </w:r>
    </w:p>
    <w:p w:rsidR="00AA427F" w:rsidRPr="006B3777" w:rsidRDefault="00AA427F" w:rsidP="00AA427F">
      <w:pPr>
        <w:pStyle w:val="PargrafodaLista"/>
        <w:numPr>
          <w:ilvl w:val="2"/>
          <w:numId w:val="7"/>
        </w:numPr>
        <w:contextualSpacing w:val="0"/>
        <w:rPr>
          <w:rFonts w:ascii="Times New Roman" w:hAnsi="Times New Roman"/>
          <w:sz w:val="22"/>
          <w:szCs w:val="22"/>
          <w:lang w:eastAsia="pt-BR"/>
        </w:rPr>
      </w:pPr>
      <w:r w:rsidRPr="006B3777">
        <w:rPr>
          <w:rFonts w:ascii="Times New Roman" w:hAnsi="Times New Roman"/>
          <w:sz w:val="22"/>
          <w:szCs w:val="22"/>
          <w:lang w:eastAsia="pt-BR"/>
        </w:rPr>
        <w:t>Adequar o Plano de Cargos e Salários conforme a nova versão do Organograma;</w:t>
      </w:r>
    </w:p>
    <w:p w:rsidR="00AA427F" w:rsidRPr="006B3777" w:rsidRDefault="00AA427F" w:rsidP="00AA427F">
      <w:pPr>
        <w:pStyle w:val="PargrafodaLista"/>
        <w:numPr>
          <w:ilvl w:val="2"/>
          <w:numId w:val="7"/>
        </w:numPr>
        <w:contextualSpacing w:val="0"/>
        <w:rPr>
          <w:rFonts w:ascii="Times New Roman" w:hAnsi="Times New Roman"/>
          <w:sz w:val="22"/>
          <w:szCs w:val="22"/>
          <w:lang w:eastAsia="pt-BR"/>
        </w:rPr>
      </w:pPr>
      <w:r w:rsidRPr="006B3777">
        <w:rPr>
          <w:rFonts w:ascii="Times New Roman" w:hAnsi="Times New Roman"/>
          <w:sz w:val="22"/>
          <w:szCs w:val="22"/>
          <w:lang w:eastAsia="pt-BR"/>
        </w:rPr>
        <w:t>Todas as alterações estão contempladas no Anexo II desta Deliberação.</w:t>
      </w:r>
    </w:p>
    <w:p w:rsidR="00AA427F" w:rsidRPr="006B3777" w:rsidRDefault="00AA427F" w:rsidP="00AA427F">
      <w:pPr>
        <w:pStyle w:val="PargrafodaLista"/>
        <w:ind w:left="2160"/>
        <w:rPr>
          <w:rFonts w:ascii="Times New Roman" w:hAnsi="Times New Roman"/>
          <w:sz w:val="22"/>
          <w:szCs w:val="22"/>
          <w:lang w:eastAsia="pt-BR"/>
        </w:rPr>
      </w:pPr>
    </w:p>
    <w:p w:rsidR="00AA427F" w:rsidRPr="006B3777" w:rsidRDefault="00AA427F" w:rsidP="00AA427F">
      <w:pPr>
        <w:pStyle w:val="PargrafodaLista"/>
        <w:numPr>
          <w:ilvl w:val="1"/>
          <w:numId w:val="7"/>
        </w:numPr>
        <w:tabs>
          <w:tab w:val="left" w:pos="426"/>
        </w:tabs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t>Aprovar as alterações parciais do Organograma e Plano de Cargos e Salários do CAU/RS, acima referidas.</w:t>
      </w:r>
    </w:p>
    <w:p w:rsidR="00124A49" w:rsidRPr="00FD4628" w:rsidRDefault="00124A49" w:rsidP="00124A4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FD4628">
        <w:rPr>
          <w:rFonts w:ascii="Times New Roman" w:hAnsi="Times New Roman"/>
          <w:sz w:val="22"/>
          <w:szCs w:val="22"/>
          <w:lang w:eastAsia="pt-BR"/>
        </w:rPr>
        <w:t>Encaminhar esta deliberação para publicação no sítio eletrônico do CAU/RS.</w:t>
      </w:r>
    </w:p>
    <w:p w:rsidR="00FD4628" w:rsidRPr="00044DD9" w:rsidRDefault="00FD4628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124A49" w:rsidRDefault="00124A49" w:rsidP="00124A4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24A49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E2BBB" w:rsidRPr="00044DD9" w:rsidRDefault="006E2BBB" w:rsidP="006E2BBB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17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dos conselheiros</w:t>
      </w:r>
      <w:r>
        <w:rPr>
          <w:rFonts w:ascii="Times New Roman" w:hAnsi="Times New Roman"/>
          <w:sz w:val="22"/>
          <w:szCs w:val="22"/>
          <w:lang w:eastAsia="pt-BR"/>
        </w:rPr>
        <w:t xml:space="preserve"> Alvino Jara, Claudio Fischer, Clovis Ilgenfritz da Silva, José Arthur Fell, Helenice Macedo do Couto, M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atias </w:t>
      </w:r>
      <w:r>
        <w:rPr>
          <w:rFonts w:ascii="Times New Roman" w:hAnsi="Times New Roman"/>
          <w:sz w:val="22"/>
          <w:szCs w:val="22"/>
          <w:lang w:eastAsia="pt-BR"/>
        </w:rPr>
        <w:t>R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evello </w:t>
      </w:r>
      <w:r>
        <w:rPr>
          <w:rFonts w:ascii="Times New Roman" w:hAnsi="Times New Roman"/>
          <w:sz w:val="22"/>
          <w:szCs w:val="22"/>
          <w:lang w:eastAsia="pt-BR"/>
        </w:rPr>
        <w:t>V</w:t>
      </w:r>
      <w:r w:rsidRPr="00500C6E">
        <w:rPr>
          <w:rFonts w:ascii="Times New Roman" w:hAnsi="Times New Roman"/>
          <w:sz w:val="22"/>
          <w:szCs w:val="22"/>
          <w:lang w:eastAsia="pt-BR"/>
        </w:rPr>
        <w:t>azquez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Noe </w:t>
      </w:r>
      <w:r>
        <w:rPr>
          <w:rFonts w:ascii="Times New Roman" w:hAnsi="Times New Roman"/>
          <w:sz w:val="22"/>
          <w:szCs w:val="22"/>
          <w:lang w:eastAsia="pt-BR"/>
        </w:rPr>
        <w:t>V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ega </w:t>
      </w:r>
      <w:r>
        <w:rPr>
          <w:rFonts w:ascii="Times New Roman" w:hAnsi="Times New Roman"/>
          <w:sz w:val="22"/>
          <w:szCs w:val="22"/>
          <w:lang w:eastAsia="pt-BR"/>
        </w:rPr>
        <w:t>C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otta de </w:t>
      </w:r>
      <w:r>
        <w:rPr>
          <w:rFonts w:ascii="Times New Roman" w:hAnsi="Times New Roman"/>
          <w:sz w:val="22"/>
          <w:szCs w:val="22"/>
          <w:lang w:eastAsia="pt-BR"/>
        </w:rPr>
        <w:t>M</w:t>
      </w:r>
      <w:r w:rsidRPr="00500C6E">
        <w:rPr>
          <w:rFonts w:ascii="Times New Roman" w:hAnsi="Times New Roman"/>
          <w:sz w:val="22"/>
          <w:szCs w:val="22"/>
          <w:lang w:eastAsia="pt-BR"/>
        </w:rPr>
        <w:t>ello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Oritz </w:t>
      </w:r>
      <w:r>
        <w:rPr>
          <w:rFonts w:ascii="Times New Roman" w:hAnsi="Times New Roman"/>
          <w:sz w:val="22"/>
          <w:szCs w:val="22"/>
          <w:lang w:eastAsia="pt-BR"/>
        </w:rPr>
        <w:t>A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driano </w:t>
      </w:r>
      <w:r>
        <w:rPr>
          <w:rFonts w:ascii="Times New Roman" w:hAnsi="Times New Roman"/>
          <w:sz w:val="22"/>
          <w:szCs w:val="22"/>
          <w:lang w:eastAsia="pt-BR"/>
        </w:rPr>
        <w:t>A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dams de </w:t>
      </w:r>
      <w:r>
        <w:rPr>
          <w:rFonts w:ascii="Times New Roman" w:hAnsi="Times New Roman"/>
          <w:sz w:val="22"/>
          <w:szCs w:val="22"/>
          <w:lang w:eastAsia="pt-BR"/>
        </w:rPr>
        <w:t>C</w:t>
      </w:r>
      <w:r w:rsidRPr="00500C6E">
        <w:rPr>
          <w:rFonts w:ascii="Times New Roman" w:hAnsi="Times New Roman"/>
          <w:sz w:val="22"/>
          <w:szCs w:val="22"/>
          <w:lang w:eastAsia="pt-BR"/>
        </w:rPr>
        <w:t>ampos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Paulo </w:t>
      </w:r>
      <w:r>
        <w:rPr>
          <w:rFonts w:ascii="Times New Roman" w:hAnsi="Times New Roman"/>
          <w:sz w:val="22"/>
          <w:szCs w:val="22"/>
          <w:lang w:eastAsia="pt-BR"/>
        </w:rPr>
        <w:t>F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ernando do </w:t>
      </w:r>
      <w:r>
        <w:rPr>
          <w:rFonts w:ascii="Times New Roman" w:hAnsi="Times New Roman"/>
          <w:sz w:val="22"/>
          <w:szCs w:val="22"/>
          <w:lang w:eastAsia="pt-BR"/>
        </w:rPr>
        <w:t>A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maral </w:t>
      </w:r>
      <w:r>
        <w:rPr>
          <w:rFonts w:ascii="Times New Roman" w:hAnsi="Times New Roman"/>
          <w:sz w:val="22"/>
          <w:szCs w:val="22"/>
          <w:lang w:eastAsia="pt-BR"/>
        </w:rPr>
        <w:t xml:space="preserve">Fontana,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Paulo </w:t>
      </w:r>
      <w:r>
        <w:rPr>
          <w:rFonts w:ascii="Times New Roman" w:hAnsi="Times New Roman"/>
          <w:sz w:val="22"/>
          <w:szCs w:val="22"/>
          <w:lang w:eastAsia="pt-BR"/>
        </w:rPr>
        <w:t>R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icardo </w:t>
      </w:r>
      <w:r>
        <w:rPr>
          <w:rFonts w:ascii="Times New Roman" w:hAnsi="Times New Roman"/>
          <w:sz w:val="22"/>
          <w:szCs w:val="22"/>
          <w:lang w:eastAsia="pt-BR"/>
        </w:rPr>
        <w:t>B</w:t>
      </w:r>
      <w:r w:rsidRPr="00500C6E">
        <w:rPr>
          <w:rFonts w:ascii="Times New Roman" w:hAnsi="Times New Roman"/>
          <w:sz w:val="22"/>
          <w:szCs w:val="22"/>
          <w:lang w:eastAsia="pt-BR"/>
        </w:rPr>
        <w:t>regatto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Priscila </w:t>
      </w:r>
      <w:r>
        <w:rPr>
          <w:rFonts w:ascii="Times New Roman" w:hAnsi="Times New Roman"/>
          <w:sz w:val="22"/>
          <w:szCs w:val="22"/>
          <w:lang w:eastAsia="pt-BR"/>
        </w:rPr>
        <w:t>T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erra </w:t>
      </w:r>
      <w:r>
        <w:rPr>
          <w:rFonts w:ascii="Times New Roman" w:hAnsi="Times New Roman"/>
          <w:sz w:val="22"/>
          <w:szCs w:val="22"/>
          <w:lang w:eastAsia="pt-BR"/>
        </w:rPr>
        <w:t>Q</w:t>
      </w:r>
      <w:r w:rsidRPr="00500C6E">
        <w:rPr>
          <w:rFonts w:ascii="Times New Roman" w:hAnsi="Times New Roman"/>
          <w:sz w:val="22"/>
          <w:szCs w:val="22"/>
          <w:lang w:eastAsia="pt-BR"/>
        </w:rPr>
        <w:t>uesada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Raquel </w:t>
      </w:r>
      <w:r>
        <w:rPr>
          <w:rFonts w:ascii="Times New Roman" w:hAnsi="Times New Roman"/>
          <w:sz w:val="22"/>
          <w:szCs w:val="22"/>
          <w:lang w:eastAsia="pt-BR"/>
        </w:rPr>
        <w:t>R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hoden </w:t>
      </w:r>
      <w:r>
        <w:rPr>
          <w:rFonts w:ascii="Times New Roman" w:hAnsi="Times New Roman"/>
          <w:sz w:val="22"/>
          <w:szCs w:val="22"/>
          <w:lang w:eastAsia="pt-BR"/>
        </w:rPr>
        <w:t>B</w:t>
      </w:r>
      <w:r w:rsidRPr="00500C6E">
        <w:rPr>
          <w:rFonts w:ascii="Times New Roman" w:hAnsi="Times New Roman"/>
          <w:sz w:val="22"/>
          <w:szCs w:val="22"/>
          <w:lang w:eastAsia="pt-BR"/>
        </w:rPr>
        <w:t>resolin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Roberto </w:t>
      </w:r>
      <w:r>
        <w:rPr>
          <w:rFonts w:ascii="Times New Roman" w:hAnsi="Times New Roman"/>
          <w:sz w:val="22"/>
          <w:szCs w:val="22"/>
          <w:lang w:eastAsia="pt-BR"/>
        </w:rPr>
        <w:t>L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uiz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500C6E">
        <w:rPr>
          <w:rFonts w:ascii="Times New Roman" w:hAnsi="Times New Roman"/>
          <w:sz w:val="22"/>
          <w:szCs w:val="22"/>
          <w:lang w:eastAsia="pt-BR"/>
        </w:rPr>
        <w:t>ecó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Rodrigo </w:t>
      </w:r>
      <w:r>
        <w:rPr>
          <w:rFonts w:ascii="Times New Roman" w:hAnsi="Times New Roman"/>
          <w:sz w:val="22"/>
          <w:szCs w:val="22"/>
          <w:lang w:eastAsia="pt-BR"/>
        </w:rPr>
        <w:t>S</w:t>
      </w:r>
      <w:r w:rsidRPr="00500C6E">
        <w:rPr>
          <w:rFonts w:ascii="Times New Roman" w:hAnsi="Times New Roman"/>
          <w:sz w:val="22"/>
          <w:szCs w:val="22"/>
          <w:lang w:eastAsia="pt-BR"/>
        </w:rPr>
        <w:t>pinelli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Rui </w:t>
      </w:r>
      <w:r>
        <w:rPr>
          <w:rFonts w:ascii="Times New Roman" w:hAnsi="Times New Roman"/>
          <w:sz w:val="22"/>
          <w:szCs w:val="22"/>
          <w:lang w:eastAsia="pt-BR"/>
        </w:rPr>
        <w:t>M</w:t>
      </w:r>
      <w:r w:rsidRPr="00500C6E">
        <w:rPr>
          <w:rFonts w:ascii="Times New Roman" w:hAnsi="Times New Roman"/>
          <w:sz w:val="22"/>
          <w:szCs w:val="22"/>
          <w:lang w:eastAsia="pt-BR"/>
        </w:rPr>
        <w:t>ineiro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Sérgio </w:t>
      </w:r>
      <w:r>
        <w:rPr>
          <w:rFonts w:ascii="Times New Roman" w:hAnsi="Times New Roman"/>
          <w:sz w:val="22"/>
          <w:szCs w:val="22"/>
          <w:lang w:eastAsia="pt-BR"/>
        </w:rPr>
        <w:t>L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uiz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uarte </w:t>
      </w:r>
      <w:r>
        <w:rPr>
          <w:rFonts w:ascii="Times New Roman" w:hAnsi="Times New Roman"/>
          <w:sz w:val="22"/>
          <w:szCs w:val="22"/>
          <w:lang w:eastAsia="pt-BR"/>
        </w:rPr>
        <w:t xml:space="preserve">Zimmermann e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Vinicius </w:t>
      </w:r>
      <w:r>
        <w:rPr>
          <w:rFonts w:ascii="Times New Roman" w:hAnsi="Times New Roman"/>
          <w:sz w:val="22"/>
          <w:szCs w:val="22"/>
          <w:lang w:eastAsia="pt-BR"/>
        </w:rPr>
        <w:t>V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ieira de </w:t>
      </w:r>
      <w:r>
        <w:rPr>
          <w:rFonts w:ascii="Times New Roman" w:hAnsi="Times New Roman"/>
          <w:sz w:val="22"/>
          <w:szCs w:val="22"/>
          <w:lang w:eastAsia="pt-BR"/>
        </w:rPr>
        <w:t>S</w:t>
      </w:r>
      <w:r w:rsidRPr="00500C6E">
        <w:rPr>
          <w:rFonts w:ascii="Times New Roman" w:hAnsi="Times New Roman"/>
          <w:sz w:val="22"/>
          <w:szCs w:val="22"/>
          <w:lang w:eastAsia="pt-BR"/>
        </w:rPr>
        <w:t>ouza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e </w:t>
      </w:r>
      <w:r>
        <w:rPr>
          <w:rFonts w:ascii="Times New Roman" w:hAnsi="Times New Roman"/>
          <w:b/>
          <w:sz w:val="22"/>
          <w:szCs w:val="22"/>
          <w:lang w:eastAsia="pt-BR"/>
        </w:rPr>
        <w:t>02</w:t>
      </w:r>
      <w:r w:rsidRPr="00500C6E">
        <w:rPr>
          <w:rFonts w:ascii="Times New Roman" w:hAnsi="Times New Roman"/>
          <w:b/>
          <w:sz w:val="22"/>
          <w:szCs w:val="22"/>
          <w:lang w:eastAsia="pt-BR"/>
        </w:rPr>
        <w:t xml:space="preserve"> ausências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>Magali Mingotti e Manoel Joaquim Tostes</w:t>
      </w:r>
      <w:r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E3C4D" w:rsidRDefault="009E3C4D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FD4628" w:rsidRDefault="00FD4628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6B5023" w:rsidRPr="00044DD9" w:rsidRDefault="006B5023" w:rsidP="006B5023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Porto Alegre – RS, 05 de fevereiro de 2018.</w:t>
      </w:r>
    </w:p>
    <w:p w:rsidR="00124A49" w:rsidRPr="00044DD9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24A49" w:rsidRDefault="00124A49" w:rsidP="00124A49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</w:p>
    <w:p w:rsidR="00124A49" w:rsidRPr="00044DD9" w:rsidRDefault="002D776E" w:rsidP="00124A49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TIAGO HOLZMANN DA SILVA</w:t>
      </w:r>
    </w:p>
    <w:p w:rsidR="006B5023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Presidente do CAU/</w:t>
      </w:r>
      <w:r>
        <w:rPr>
          <w:rFonts w:ascii="Times New Roman" w:hAnsi="Times New Roman"/>
          <w:sz w:val="22"/>
          <w:szCs w:val="22"/>
          <w:lang w:eastAsia="pt-BR"/>
        </w:rPr>
        <w:t>RS</w:t>
      </w:r>
    </w:p>
    <w:p w:rsidR="006B5023" w:rsidRDefault="006B5023">
      <w:pPr>
        <w:spacing w:after="200" w:line="276" w:lineRule="auto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br w:type="page"/>
      </w:r>
    </w:p>
    <w:p w:rsidR="0043167F" w:rsidRPr="00124A49" w:rsidRDefault="0043167F" w:rsidP="0043167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82</w:t>
      </w:r>
      <w:r w:rsidRPr="00124A49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43167F" w:rsidRPr="00124A49" w:rsidRDefault="0043167F" w:rsidP="0043167F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43167F" w:rsidRPr="00124A49" w:rsidRDefault="0043167F" w:rsidP="0043167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124A49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43167F" w:rsidRPr="00124A49" w:rsidRDefault="0043167F" w:rsidP="0043167F">
      <w:pPr>
        <w:tabs>
          <w:tab w:val="left" w:pos="1418"/>
        </w:tabs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1098"/>
        <w:gridCol w:w="992"/>
        <w:gridCol w:w="1312"/>
        <w:gridCol w:w="1134"/>
      </w:tblGrid>
      <w:tr w:rsidR="0043167F" w:rsidRPr="00124A49" w:rsidTr="00400456">
        <w:tc>
          <w:tcPr>
            <w:tcW w:w="4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43167F" w:rsidRPr="00124A49" w:rsidTr="00400456">
        <w:tc>
          <w:tcPr>
            <w:tcW w:w="4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67F" w:rsidRPr="00124A49" w:rsidRDefault="0043167F" w:rsidP="0040045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Abst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Ausênc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ia</w:t>
            </w:r>
          </w:p>
        </w:tc>
      </w:tr>
      <w:tr w:rsidR="0043167F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43167F" w:rsidRDefault="0043167F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ALVINO JARA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150FE0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167F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43167F" w:rsidRDefault="0043167F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CLAUDIO FISCHER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150FE0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167F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43167F" w:rsidRDefault="0043167F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CLÓVIS ILGENFRITZ DA SILVA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150FE0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167F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43167F" w:rsidRDefault="0043167F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HELENICE MACEDO DO COUTO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150FE0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167F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43167F" w:rsidRDefault="0043167F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JOSÉ ARTHUR FELL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150FE0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2E9C" w:rsidRPr="00AA3DB4" w:rsidTr="00A30C53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5C2E9C" w:rsidRPr="00AA3DB4" w:rsidRDefault="005C2E9C" w:rsidP="00A30C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A3DB4">
              <w:rPr>
                <w:rFonts w:ascii="Calibri" w:hAnsi="Calibri"/>
                <w:color w:val="000000"/>
                <w:sz w:val="22"/>
                <w:szCs w:val="22"/>
              </w:rPr>
              <w:t>MAGALI MINGOTTI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C2E9C" w:rsidRPr="00AA3DB4" w:rsidRDefault="005C2E9C" w:rsidP="00A30C5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C2E9C" w:rsidRPr="00AA3DB4" w:rsidRDefault="005C2E9C" w:rsidP="00A30C5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C2E9C" w:rsidRPr="00AA3DB4" w:rsidRDefault="005C2E9C" w:rsidP="00A30C5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C2E9C" w:rsidRPr="00AA3DB4" w:rsidRDefault="00AA3DB4" w:rsidP="00A30C5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3167F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43167F" w:rsidRDefault="0043167F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A3DB4">
              <w:rPr>
                <w:rFonts w:ascii="Calibri" w:hAnsi="Calibri"/>
                <w:color w:val="000000"/>
                <w:sz w:val="22"/>
                <w:szCs w:val="22"/>
              </w:rPr>
              <w:t>MANOEL JOAQUIM TOSTES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AA3DB4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3167F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43167F" w:rsidRDefault="0043167F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MATIAS REVELLO VAZQUEZ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150FE0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167F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43167F" w:rsidRDefault="0043167F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NOE VEGA COTTA DE MELLO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150FE0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167F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43167F" w:rsidRDefault="0043167F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150FE0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167F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43167F" w:rsidRDefault="0043167F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150FE0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167F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43167F" w:rsidRDefault="0043167F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150FE0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167F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43167F" w:rsidRDefault="0043167F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PRISCILA TERRA QUESADA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150FE0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167F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43167F" w:rsidRDefault="0043167F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RAQUEL RHODEN BRESOLIN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150FE0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167F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43167F" w:rsidRDefault="0043167F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ROBERTO LUIZ DECÓ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150FE0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167F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43167F" w:rsidRDefault="0043167F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150FE0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167F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43167F" w:rsidRDefault="0043167F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150FE0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167F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43167F" w:rsidRDefault="0043167F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SÉRGIO LUIZ DUARTE ZIMMERMANN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150FE0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167F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43167F" w:rsidRDefault="0043167F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/>
                <w:color w:val="000000"/>
                <w:sz w:val="22"/>
                <w:szCs w:val="22"/>
              </w:rPr>
              <w:t>VINICIUS VIEIRA DE SOUZA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150FE0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3167F" w:rsidRDefault="0043167F" w:rsidP="0043167F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60"/>
      </w:tblGrid>
      <w:tr w:rsidR="0043167F" w:rsidRPr="009E3C4D" w:rsidTr="00400456">
        <w:trPr>
          <w:trHeight w:val="641"/>
        </w:trPr>
        <w:tc>
          <w:tcPr>
            <w:tcW w:w="9060" w:type="dxa"/>
            <w:shd w:val="clear" w:color="auto" w:fill="D9D9D9"/>
          </w:tcPr>
          <w:p w:rsidR="0043167F" w:rsidRPr="009E3C4D" w:rsidRDefault="0043167F" w:rsidP="00400456">
            <w:pPr>
              <w:tabs>
                <w:tab w:val="left" w:pos="1418"/>
              </w:tabs>
              <w:spacing w:before="240"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sz w:val="22"/>
                <w:szCs w:val="22"/>
              </w:rPr>
              <w:t>Histórico da votação:</w:t>
            </w:r>
          </w:p>
        </w:tc>
      </w:tr>
      <w:tr w:rsidR="0043167F" w:rsidRPr="009E3C4D" w:rsidTr="00400456">
        <w:trPr>
          <w:trHeight w:val="257"/>
        </w:trPr>
        <w:tc>
          <w:tcPr>
            <w:tcW w:w="9060" w:type="dxa"/>
            <w:shd w:val="clear" w:color="auto" w:fill="D9D9D9"/>
          </w:tcPr>
          <w:p w:rsidR="0043167F" w:rsidRPr="009E3C4D" w:rsidRDefault="0043167F" w:rsidP="00A62A0F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sz w:val="22"/>
                <w:szCs w:val="22"/>
              </w:rPr>
              <w:t xml:space="preserve">Reunião Plenária nº </w:t>
            </w:r>
            <w:r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</w:tr>
      <w:tr w:rsidR="0043167F" w:rsidRPr="009E3C4D" w:rsidTr="00400456">
        <w:trPr>
          <w:trHeight w:val="257"/>
        </w:trPr>
        <w:tc>
          <w:tcPr>
            <w:tcW w:w="9060" w:type="dxa"/>
            <w:shd w:val="clear" w:color="auto" w:fill="D9D9D9"/>
          </w:tcPr>
          <w:p w:rsidR="0043167F" w:rsidRPr="009E3C4D" w:rsidRDefault="0043167F" w:rsidP="0040045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sz w:val="22"/>
                <w:szCs w:val="22"/>
              </w:rPr>
              <w:t xml:space="preserve">Data: </w:t>
            </w:r>
            <w:r>
              <w:rPr>
                <w:rFonts w:ascii="Times New Roman" w:hAnsi="Times New Roman"/>
                <w:sz w:val="22"/>
                <w:szCs w:val="22"/>
              </w:rPr>
              <w:t>05/02</w:t>
            </w:r>
            <w:r w:rsidRPr="009E3C4D">
              <w:rPr>
                <w:rFonts w:ascii="Times New Roman" w:hAnsi="Times New Roman"/>
                <w:sz w:val="22"/>
                <w:szCs w:val="22"/>
              </w:rPr>
              <w:t>/2018</w:t>
            </w:r>
          </w:p>
          <w:p w:rsidR="0043167F" w:rsidRPr="009E3C4D" w:rsidRDefault="0043167F" w:rsidP="0040045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sz w:val="22"/>
                <w:szCs w:val="22"/>
              </w:rPr>
              <w:t xml:space="preserve">Matéria em votação: </w:t>
            </w:r>
            <w:r w:rsidRPr="00B04170">
              <w:rPr>
                <w:rFonts w:ascii="Times New Roman" w:hAnsi="Times New Roman"/>
                <w:sz w:val="22"/>
                <w:szCs w:val="22"/>
              </w:rPr>
              <w:t>DP</w:t>
            </w:r>
            <w:r>
              <w:rPr>
                <w:rFonts w:ascii="Times New Roman" w:hAnsi="Times New Roman"/>
                <w:sz w:val="22"/>
                <w:szCs w:val="22"/>
              </w:rPr>
              <w:t>O/RS nº</w:t>
            </w:r>
            <w:r w:rsidRPr="00B04170">
              <w:rPr>
                <w:rFonts w:ascii="Times New Roman" w:hAnsi="Times New Roman"/>
                <w:sz w:val="22"/>
                <w:szCs w:val="22"/>
              </w:rPr>
              <w:t xml:space="preserve"> 8</w:t>
            </w:r>
            <w:r>
              <w:rPr>
                <w:rFonts w:ascii="Times New Roman" w:hAnsi="Times New Roman"/>
                <w:sz w:val="22"/>
                <w:szCs w:val="22"/>
              </w:rPr>
              <w:t>74</w:t>
            </w:r>
            <w:r w:rsidRPr="00B04170">
              <w:rPr>
                <w:rFonts w:ascii="Times New Roman" w:hAnsi="Times New Roman"/>
                <w:sz w:val="22"/>
                <w:szCs w:val="22"/>
              </w:rPr>
              <w:t xml:space="preserve">/2018 – </w:t>
            </w:r>
            <w:r>
              <w:rPr>
                <w:rFonts w:ascii="Times New Roman" w:hAnsi="Times New Roman"/>
                <w:sz w:val="22"/>
                <w:szCs w:val="22"/>
              </w:rPr>
              <w:t>Altera</w:t>
            </w:r>
            <w:r w:rsidRPr="00006A63">
              <w:rPr>
                <w:rFonts w:ascii="Times New Roman" w:hAnsi="Times New Roman"/>
                <w:sz w:val="22"/>
                <w:szCs w:val="22"/>
              </w:rPr>
              <w:t xml:space="preserve"> o Organograma 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Pr="00006A63">
              <w:rPr>
                <w:rFonts w:ascii="Times New Roman" w:hAnsi="Times New Roman"/>
                <w:sz w:val="22"/>
                <w:szCs w:val="22"/>
              </w:rPr>
              <w:t>Plano de Cargos e Salários do CAU/RS</w:t>
            </w:r>
            <w:r w:rsidRPr="00B041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3167F" w:rsidRPr="009E3C4D" w:rsidTr="00400456">
        <w:trPr>
          <w:trHeight w:val="277"/>
        </w:trPr>
        <w:tc>
          <w:tcPr>
            <w:tcW w:w="9060" w:type="dxa"/>
            <w:shd w:val="clear" w:color="auto" w:fill="D9D9D9"/>
          </w:tcPr>
          <w:p w:rsidR="0043167F" w:rsidRPr="009E3C4D" w:rsidRDefault="0043167F" w:rsidP="006E2BBB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Resultado da votação: Sim 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r w:rsidR="006E2B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17</w:t>
            </w:r>
            <w:proofErr w:type="gramStart"/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) </w:t>
            </w:r>
            <w:r w:rsidRPr="009E3C4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Não</w:t>
            </w:r>
            <w:proofErr w:type="gramEnd"/>
            <w:r w:rsidRPr="009E3C4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r w:rsidR="006E2B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00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) </w:t>
            </w:r>
            <w:r w:rsidRPr="009E3C4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Abstenções 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r w:rsidR="006E2B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00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) </w:t>
            </w:r>
            <w:r w:rsidRPr="009E3C4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Ausências 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xx</w:t>
            </w:r>
            <w:proofErr w:type="spellEnd"/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) </w:t>
            </w:r>
            <w:r w:rsidRPr="009E3C4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Total 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r w:rsidR="001819E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43167F" w:rsidRPr="009E3C4D" w:rsidTr="00400456">
        <w:trPr>
          <w:trHeight w:val="257"/>
        </w:trPr>
        <w:tc>
          <w:tcPr>
            <w:tcW w:w="9060" w:type="dxa"/>
            <w:shd w:val="clear" w:color="auto" w:fill="D9D9D9"/>
          </w:tcPr>
          <w:p w:rsidR="0043167F" w:rsidRPr="009E3C4D" w:rsidRDefault="0043167F" w:rsidP="0040045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sz w:val="22"/>
                <w:szCs w:val="22"/>
              </w:rPr>
              <w:t xml:space="preserve">Ocorrências: </w:t>
            </w:r>
            <w:r w:rsidRPr="009E3C4D">
              <w:rPr>
                <w:rFonts w:ascii="Times New Roman" w:hAnsi="Times New Roman"/>
                <w:sz w:val="22"/>
                <w:szCs w:val="22"/>
              </w:rPr>
              <w:t>Não houve.</w:t>
            </w:r>
          </w:p>
        </w:tc>
      </w:tr>
      <w:tr w:rsidR="0043167F" w:rsidRPr="009E3C4D" w:rsidTr="00400456">
        <w:trPr>
          <w:trHeight w:val="257"/>
        </w:trPr>
        <w:tc>
          <w:tcPr>
            <w:tcW w:w="9060" w:type="dxa"/>
            <w:shd w:val="clear" w:color="auto" w:fill="D9D9D9"/>
          </w:tcPr>
          <w:p w:rsidR="0043167F" w:rsidRPr="009E3C4D" w:rsidRDefault="0043167F" w:rsidP="0040045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sz w:val="22"/>
                <w:szCs w:val="22"/>
              </w:rPr>
              <w:t xml:space="preserve">Secretário da Reunião: </w:t>
            </w:r>
            <w:r w:rsidRPr="00B04170">
              <w:rPr>
                <w:rFonts w:ascii="Times New Roman" w:hAnsi="Times New Roman"/>
                <w:sz w:val="22"/>
                <w:szCs w:val="22"/>
              </w:rPr>
              <w:t>Josiane Cristina Bernardi</w:t>
            </w:r>
          </w:p>
        </w:tc>
      </w:tr>
      <w:tr w:rsidR="0043167F" w:rsidRPr="009E3C4D" w:rsidTr="00400456">
        <w:trPr>
          <w:trHeight w:val="257"/>
        </w:trPr>
        <w:tc>
          <w:tcPr>
            <w:tcW w:w="9060" w:type="dxa"/>
            <w:shd w:val="clear" w:color="auto" w:fill="D9D9D9"/>
          </w:tcPr>
          <w:p w:rsidR="0043167F" w:rsidRPr="009E3C4D" w:rsidRDefault="0043167F" w:rsidP="0040045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sz w:val="22"/>
                <w:szCs w:val="22"/>
              </w:rPr>
              <w:t xml:space="preserve">Presidente da Reunião: </w:t>
            </w:r>
            <w:r w:rsidRPr="00B04170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</w:tbl>
    <w:p w:rsidR="00D213CD" w:rsidRPr="00124A49" w:rsidRDefault="00D213CD" w:rsidP="0043167F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</w:p>
    <w:sectPr w:rsidR="00D213CD" w:rsidRPr="00124A49" w:rsidSect="000D4C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9CF" w:rsidRDefault="006139CF" w:rsidP="004C3048">
      <w:r>
        <w:separator/>
      </w:r>
    </w:p>
  </w:endnote>
  <w:endnote w:type="continuationSeparator" w:id="0">
    <w:p w:rsidR="006139CF" w:rsidRDefault="006139C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D4C5E" w:rsidRDefault="000D4C5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4433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D4C5E" w:rsidRDefault="000D4C5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4433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9CF" w:rsidRDefault="006139CF" w:rsidP="004C3048">
      <w:r>
        <w:separator/>
      </w:r>
    </w:p>
  </w:footnote>
  <w:footnote w:type="continuationSeparator" w:id="0">
    <w:p w:rsidR="006139CF" w:rsidRDefault="006139C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8E3FFC"/>
    <w:multiLevelType w:val="hybridMultilevel"/>
    <w:tmpl w:val="3FA62652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70A25CA">
      <w:start w:val="1"/>
      <w:numFmt w:val="decimal"/>
      <w:lvlText w:val="%2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608E7FE4">
      <w:start w:val="1"/>
      <w:numFmt w:val="lowerLetter"/>
      <w:lvlText w:val="%3."/>
      <w:lvlJc w:val="right"/>
      <w:pPr>
        <w:ind w:left="2160" w:hanging="180"/>
      </w:pPr>
      <w:rPr>
        <w:rFonts w:ascii="Times New Roman" w:eastAsia="Cambria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42A64B2A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FDB0F3D4">
      <w:start w:val="1"/>
      <w:numFmt w:val="lowerLetter"/>
      <w:lvlText w:val="%3."/>
      <w:lvlJc w:val="right"/>
      <w:pPr>
        <w:ind w:left="2160" w:hanging="180"/>
      </w:pPr>
      <w:rPr>
        <w:rFonts w:ascii="Times New Roman" w:eastAsia="Cambria" w:hAnsi="Times New Roman"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6A63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33AD2"/>
    <w:rsid w:val="00150FE0"/>
    <w:rsid w:val="00170CA0"/>
    <w:rsid w:val="00174A5A"/>
    <w:rsid w:val="001758E2"/>
    <w:rsid w:val="001778C5"/>
    <w:rsid w:val="00180FB9"/>
    <w:rsid w:val="001819ED"/>
    <w:rsid w:val="001B5148"/>
    <w:rsid w:val="001B5F62"/>
    <w:rsid w:val="001E56D2"/>
    <w:rsid w:val="001F61E5"/>
    <w:rsid w:val="00220A16"/>
    <w:rsid w:val="0025277E"/>
    <w:rsid w:val="00280F33"/>
    <w:rsid w:val="00285A83"/>
    <w:rsid w:val="00295FD5"/>
    <w:rsid w:val="002974CF"/>
    <w:rsid w:val="002A7C5E"/>
    <w:rsid w:val="002D4361"/>
    <w:rsid w:val="002D776E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71CAF"/>
    <w:rsid w:val="00383F38"/>
    <w:rsid w:val="003945A8"/>
    <w:rsid w:val="003A699B"/>
    <w:rsid w:val="003B4E9A"/>
    <w:rsid w:val="003C3C3A"/>
    <w:rsid w:val="003C484E"/>
    <w:rsid w:val="003F1946"/>
    <w:rsid w:val="003F5088"/>
    <w:rsid w:val="00410566"/>
    <w:rsid w:val="004123FC"/>
    <w:rsid w:val="0043167F"/>
    <w:rsid w:val="00433DE0"/>
    <w:rsid w:val="004355BD"/>
    <w:rsid w:val="00447C6C"/>
    <w:rsid w:val="00453128"/>
    <w:rsid w:val="00471056"/>
    <w:rsid w:val="004820D5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C2E9C"/>
    <w:rsid w:val="005D2FBE"/>
    <w:rsid w:val="005D3D88"/>
    <w:rsid w:val="005E2D9F"/>
    <w:rsid w:val="005F47CB"/>
    <w:rsid w:val="00601FB6"/>
    <w:rsid w:val="0060634C"/>
    <w:rsid w:val="006130EF"/>
    <w:rsid w:val="006139CF"/>
    <w:rsid w:val="00614679"/>
    <w:rsid w:val="006326C4"/>
    <w:rsid w:val="00633BEB"/>
    <w:rsid w:val="006340C8"/>
    <w:rsid w:val="00637577"/>
    <w:rsid w:val="00661135"/>
    <w:rsid w:val="00662475"/>
    <w:rsid w:val="0066674D"/>
    <w:rsid w:val="00690C35"/>
    <w:rsid w:val="0069229F"/>
    <w:rsid w:val="006B5023"/>
    <w:rsid w:val="006B670F"/>
    <w:rsid w:val="006C75E7"/>
    <w:rsid w:val="006D2981"/>
    <w:rsid w:val="006E2BBB"/>
    <w:rsid w:val="006F4E9B"/>
    <w:rsid w:val="006F6327"/>
    <w:rsid w:val="00731BBD"/>
    <w:rsid w:val="007375FB"/>
    <w:rsid w:val="00740E14"/>
    <w:rsid w:val="0074433E"/>
    <w:rsid w:val="0075194D"/>
    <w:rsid w:val="0076286B"/>
    <w:rsid w:val="00776B7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F159C"/>
    <w:rsid w:val="009269BD"/>
    <w:rsid w:val="00930D3C"/>
    <w:rsid w:val="0093154B"/>
    <w:rsid w:val="009347B2"/>
    <w:rsid w:val="009408D2"/>
    <w:rsid w:val="0094772A"/>
    <w:rsid w:val="009643CB"/>
    <w:rsid w:val="00974359"/>
    <w:rsid w:val="009B5DB8"/>
    <w:rsid w:val="009C0CE5"/>
    <w:rsid w:val="009C581F"/>
    <w:rsid w:val="009D0886"/>
    <w:rsid w:val="009E208C"/>
    <w:rsid w:val="009E3C4D"/>
    <w:rsid w:val="00A050DB"/>
    <w:rsid w:val="00A40ECC"/>
    <w:rsid w:val="00A43C37"/>
    <w:rsid w:val="00A5515C"/>
    <w:rsid w:val="00A565FE"/>
    <w:rsid w:val="00A570C2"/>
    <w:rsid w:val="00A62383"/>
    <w:rsid w:val="00A62A0F"/>
    <w:rsid w:val="00A74F87"/>
    <w:rsid w:val="00A80C65"/>
    <w:rsid w:val="00A83107"/>
    <w:rsid w:val="00AA3DB4"/>
    <w:rsid w:val="00AA427F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E2BD6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4045"/>
    <w:rsid w:val="00DB4EA6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D4628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B6FB5A9-101F-4CE9-9FF7-D02A7A73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27C70-5B4C-45E1-AE27-C93CF0C9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675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21</cp:revision>
  <cp:lastPrinted>2018-02-06T11:06:00Z</cp:lastPrinted>
  <dcterms:created xsi:type="dcterms:W3CDTF">2017-12-20T18:28:00Z</dcterms:created>
  <dcterms:modified xsi:type="dcterms:W3CDTF">2018-02-06T11:07:00Z</dcterms:modified>
</cp:coreProperties>
</file>