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7569C6" w:rsidRPr="00880F3D"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7569C6" w:rsidRPr="00880F3D" w:rsidRDefault="007569C6" w:rsidP="007569C6">
            <w:pPr>
              <w:outlineLvl w:val="4"/>
              <w:rPr>
                <w:rFonts w:ascii="Times New Roman" w:hAnsi="Times New Roman"/>
                <w:sz w:val="20"/>
                <w:szCs w:val="20"/>
                <w:lang w:eastAsia="pt-BR"/>
              </w:rPr>
            </w:pPr>
            <w:r w:rsidRPr="00880F3D">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tcPr>
          <w:p w:rsidR="007569C6" w:rsidRPr="00880F3D" w:rsidRDefault="007B22EC" w:rsidP="007569C6">
            <w:pPr>
              <w:jc w:val="both"/>
              <w:rPr>
                <w:rFonts w:ascii="Times New Roman" w:hAnsi="Times New Roman"/>
                <w:sz w:val="20"/>
                <w:szCs w:val="20"/>
              </w:rPr>
            </w:pPr>
            <w:r w:rsidRPr="00880F3D">
              <w:rPr>
                <w:rFonts w:ascii="Times New Roman" w:hAnsi="Times New Roman"/>
                <w:sz w:val="20"/>
                <w:szCs w:val="20"/>
              </w:rPr>
              <w:t>P</w:t>
            </w:r>
            <w:r w:rsidR="007569C6" w:rsidRPr="00880F3D">
              <w:rPr>
                <w:rFonts w:ascii="Times New Roman" w:hAnsi="Times New Roman"/>
                <w:sz w:val="20"/>
                <w:szCs w:val="20"/>
              </w:rPr>
              <w:t>ROPOSIÇÃO DE RESOLUÇÃO AO CAU/BR.</w:t>
            </w:r>
          </w:p>
        </w:tc>
      </w:tr>
      <w:tr w:rsidR="007569C6" w:rsidRPr="00880F3D"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7569C6" w:rsidRPr="00880F3D" w:rsidRDefault="007569C6" w:rsidP="007569C6">
            <w:pPr>
              <w:outlineLvl w:val="4"/>
              <w:rPr>
                <w:rFonts w:ascii="Times New Roman" w:hAnsi="Times New Roman"/>
                <w:sz w:val="20"/>
                <w:szCs w:val="20"/>
                <w:lang w:eastAsia="pt-BR"/>
              </w:rPr>
            </w:pPr>
            <w:r w:rsidRPr="00880F3D">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tcPr>
          <w:p w:rsidR="007569C6" w:rsidRPr="00880F3D" w:rsidRDefault="007569C6" w:rsidP="007569C6">
            <w:pPr>
              <w:jc w:val="both"/>
              <w:rPr>
                <w:rFonts w:ascii="Times New Roman" w:hAnsi="Times New Roman"/>
                <w:sz w:val="20"/>
                <w:szCs w:val="20"/>
              </w:rPr>
            </w:pPr>
            <w:r w:rsidRPr="00880F3D">
              <w:rPr>
                <w:rFonts w:ascii="Times New Roman" w:hAnsi="Times New Roman"/>
                <w:sz w:val="20"/>
                <w:szCs w:val="20"/>
              </w:rPr>
              <w:t>CONSELHO DE ARQUITETURA E URBANISMO DO RIO GRANDE DO SUL – CAU/RS</w:t>
            </w:r>
          </w:p>
        </w:tc>
      </w:tr>
      <w:tr w:rsidR="007569C6" w:rsidRPr="00880F3D"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7569C6" w:rsidRPr="00880F3D" w:rsidRDefault="007569C6" w:rsidP="007569C6">
            <w:pPr>
              <w:jc w:val="both"/>
              <w:rPr>
                <w:rFonts w:ascii="Times New Roman" w:hAnsi="Times New Roman"/>
                <w:sz w:val="20"/>
                <w:szCs w:val="20"/>
                <w:lang w:eastAsia="pt-BR"/>
              </w:rPr>
            </w:pPr>
            <w:r w:rsidRPr="00880F3D">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tcPr>
          <w:p w:rsidR="007569C6" w:rsidRPr="00880F3D" w:rsidRDefault="007569C6" w:rsidP="007569C6">
            <w:pPr>
              <w:jc w:val="both"/>
              <w:rPr>
                <w:rFonts w:ascii="Times New Roman" w:hAnsi="Times New Roman"/>
                <w:sz w:val="20"/>
                <w:szCs w:val="20"/>
              </w:rPr>
            </w:pPr>
            <w:r w:rsidRPr="00880F3D">
              <w:rPr>
                <w:rFonts w:ascii="Times New Roman" w:hAnsi="Times New Roman"/>
                <w:sz w:val="20"/>
                <w:szCs w:val="20"/>
              </w:rPr>
              <w:t>Proposição ao CAU/BR de Resolução que revoga a Resolução nº 22 do CAU/BR e dispõe sobre a fiscalização do exercício profissional da Arquitetura e Urbanismo, os procedimentos para formalização, instrução e julgamento de processo por infração à legislação e a aplicação de penalidades, e dá outras providências.</w:t>
            </w:r>
          </w:p>
        </w:tc>
      </w:tr>
    </w:tbl>
    <w:p w:rsidR="00124A49" w:rsidRPr="00880F3D" w:rsidRDefault="00124A49" w:rsidP="00880F3D">
      <w:pPr>
        <w:pBdr>
          <w:top w:val="single" w:sz="8" w:space="8" w:color="7F7F7F"/>
          <w:bottom w:val="single" w:sz="8" w:space="0" w:color="7F7F7F"/>
        </w:pBdr>
        <w:shd w:val="clear" w:color="auto" w:fill="F2F2F2"/>
        <w:spacing w:before="120" w:after="120"/>
        <w:jc w:val="center"/>
        <w:rPr>
          <w:rFonts w:ascii="Times New Roman" w:hAnsi="Times New Roman"/>
          <w:sz w:val="20"/>
          <w:szCs w:val="20"/>
          <w:lang w:eastAsia="pt-BR"/>
        </w:rPr>
      </w:pPr>
      <w:r w:rsidRPr="00880F3D">
        <w:rPr>
          <w:rFonts w:ascii="Times New Roman" w:hAnsi="Times New Roman"/>
          <w:sz w:val="20"/>
          <w:szCs w:val="20"/>
          <w:lang w:eastAsia="pt-BR"/>
        </w:rPr>
        <w:t>DELIBERAÇÃO PLENÁRIA DPO</w:t>
      </w:r>
      <w:r w:rsidR="00E56097" w:rsidRPr="00880F3D">
        <w:rPr>
          <w:rFonts w:ascii="Times New Roman" w:hAnsi="Times New Roman"/>
          <w:sz w:val="20"/>
          <w:szCs w:val="20"/>
          <w:lang w:eastAsia="pt-BR"/>
        </w:rPr>
        <w:t>/RS</w:t>
      </w:r>
      <w:r w:rsidRPr="00880F3D">
        <w:rPr>
          <w:rFonts w:ascii="Times New Roman" w:hAnsi="Times New Roman"/>
          <w:sz w:val="20"/>
          <w:szCs w:val="20"/>
          <w:lang w:eastAsia="pt-BR"/>
        </w:rPr>
        <w:t xml:space="preserve"> Nº </w:t>
      </w:r>
      <w:r w:rsidR="00321BC1" w:rsidRPr="00880F3D">
        <w:rPr>
          <w:rFonts w:ascii="Times New Roman" w:hAnsi="Times New Roman"/>
          <w:sz w:val="20"/>
          <w:szCs w:val="20"/>
          <w:lang w:eastAsia="pt-BR"/>
        </w:rPr>
        <w:t>95</w:t>
      </w:r>
      <w:r w:rsidR="00880F3D" w:rsidRPr="00880F3D">
        <w:rPr>
          <w:rFonts w:ascii="Times New Roman" w:hAnsi="Times New Roman"/>
          <w:sz w:val="20"/>
          <w:szCs w:val="20"/>
          <w:lang w:eastAsia="pt-BR"/>
        </w:rPr>
        <w:t>2</w:t>
      </w:r>
      <w:r w:rsidRPr="00880F3D">
        <w:rPr>
          <w:rFonts w:ascii="Times New Roman" w:hAnsi="Times New Roman"/>
          <w:sz w:val="20"/>
          <w:szCs w:val="20"/>
          <w:lang w:eastAsia="pt-BR"/>
        </w:rPr>
        <w:t>/</w:t>
      </w:r>
      <w:r w:rsidR="00FD4628" w:rsidRPr="00880F3D">
        <w:rPr>
          <w:rFonts w:ascii="Times New Roman" w:hAnsi="Times New Roman"/>
          <w:sz w:val="20"/>
          <w:szCs w:val="20"/>
          <w:lang w:eastAsia="pt-BR"/>
        </w:rPr>
        <w:t>2018</w:t>
      </w:r>
    </w:p>
    <w:p w:rsidR="00C20FBC" w:rsidRPr="00880F3D" w:rsidRDefault="0057205C" w:rsidP="00C20FBC">
      <w:pPr>
        <w:tabs>
          <w:tab w:val="left" w:pos="1418"/>
        </w:tabs>
        <w:ind w:left="4820"/>
        <w:jc w:val="both"/>
        <w:rPr>
          <w:rFonts w:ascii="Times New Roman" w:hAnsi="Times New Roman"/>
          <w:sz w:val="20"/>
          <w:szCs w:val="20"/>
        </w:rPr>
      </w:pPr>
      <w:r w:rsidRPr="00880F3D">
        <w:rPr>
          <w:rFonts w:ascii="Times New Roman" w:hAnsi="Times New Roman"/>
          <w:bCs/>
          <w:sz w:val="20"/>
          <w:szCs w:val="20"/>
          <w:lang w:eastAsia="pt-BR"/>
        </w:rPr>
        <w:t xml:space="preserve">Aprova o encaminhamento </w:t>
      </w:r>
      <w:r w:rsidR="007569C6" w:rsidRPr="00880F3D">
        <w:rPr>
          <w:rFonts w:ascii="Times New Roman" w:hAnsi="Times New Roman"/>
          <w:sz w:val="20"/>
          <w:szCs w:val="20"/>
        </w:rPr>
        <w:t xml:space="preserve">de proposição de resolução que revoga a Resolução nº </w:t>
      </w:r>
      <w:r w:rsidR="00880F3D" w:rsidRPr="00880F3D">
        <w:rPr>
          <w:rFonts w:ascii="Times New Roman" w:hAnsi="Times New Roman"/>
          <w:sz w:val="20"/>
          <w:szCs w:val="20"/>
        </w:rPr>
        <w:t>0</w:t>
      </w:r>
      <w:r w:rsidR="007569C6" w:rsidRPr="00880F3D">
        <w:rPr>
          <w:rFonts w:ascii="Times New Roman" w:hAnsi="Times New Roman"/>
          <w:sz w:val="20"/>
          <w:szCs w:val="20"/>
        </w:rPr>
        <w:t>22 do CAU/BR e dispõe sobre a fiscalização do exercício profissional da Arquitetura e Urbanismo, os procedimentos para formalização, instrução e julgamento de processo por infração à legislação e a aplicação de penalidades, e dá outras providências.</w:t>
      </w:r>
    </w:p>
    <w:p w:rsidR="006B0E20" w:rsidRPr="00880F3D" w:rsidRDefault="006B0E20" w:rsidP="00F8113B">
      <w:pPr>
        <w:tabs>
          <w:tab w:val="left" w:pos="1418"/>
        </w:tabs>
        <w:ind w:left="4820"/>
        <w:jc w:val="both"/>
        <w:rPr>
          <w:rFonts w:ascii="Times New Roman" w:hAnsi="Times New Roman"/>
          <w:sz w:val="20"/>
          <w:szCs w:val="20"/>
        </w:rPr>
      </w:pPr>
    </w:p>
    <w:p w:rsidR="00C4107B" w:rsidRPr="00880F3D" w:rsidRDefault="00C4107B" w:rsidP="00C4107B">
      <w:pPr>
        <w:tabs>
          <w:tab w:val="left" w:pos="1418"/>
        </w:tabs>
        <w:jc w:val="both"/>
        <w:rPr>
          <w:rFonts w:ascii="Times New Roman" w:hAnsi="Times New Roman"/>
          <w:sz w:val="20"/>
          <w:szCs w:val="20"/>
        </w:rPr>
      </w:pPr>
      <w:r w:rsidRPr="00880F3D">
        <w:rPr>
          <w:rFonts w:ascii="Times New Roman" w:hAnsi="Times New Roman"/>
          <w:sz w:val="20"/>
          <w:szCs w:val="20"/>
        </w:rPr>
        <w:t>O PLENÁRIO DO CONSELHO DE ARQUITETURA E URBANISMO DO RIO GRANDE DO SUL – CAU/RS</w:t>
      </w:r>
      <w:r w:rsidR="006B4181" w:rsidRPr="00880F3D">
        <w:rPr>
          <w:rFonts w:ascii="Times New Roman" w:hAnsi="Times New Roman"/>
          <w:sz w:val="20"/>
          <w:szCs w:val="20"/>
        </w:rPr>
        <w:t>,</w:t>
      </w:r>
      <w:r w:rsidRPr="00880F3D">
        <w:rPr>
          <w:rFonts w:ascii="Times New Roman" w:hAnsi="Times New Roman"/>
          <w:sz w:val="20"/>
          <w:szCs w:val="20"/>
        </w:rPr>
        <w:t xml:space="preserve"> no exercício das competências e prerrogativas de que trata o artigo </w:t>
      </w:r>
      <w:r w:rsidR="006F24E8" w:rsidRPr="00880F3D">
        <w:rPr>
          <w:rFonts w:ascii="Times New Roman" w:hAnsi="Times New Roman"/>
          <w:sz w:val="20"/>
          <w:szCs w:val="20"/>
        </w:rPr>
        <w:t>29,</w:t>
      </w:r>
      <w:r w:rsidRPr="00880F3D">
        <w:rPr>
          <w:rFonts w:ascii="Times New Roman" w:hAnsi="Times New Roman"/>
          <w:sz w:val="20"/>
          <w:szCs w:val="20"/>
        </w:rPr>
        <w:t xml:space="preserve"> do Regimento Interno do CAU/RS, reunido ordinariamente em Porto Alegre – RS, na sede do CAU/RS, no dia </w:t>
      </w:r>
      <w:r w:rsidR="007569C6" w:rsidRPr="00880F3D">
        <w:rPr>
          <w:rFonts w:ascii="Times New Roman" w:hAnsi="Times New Roman"/>
          <w:sz w:val="20"/>
          <w:szCs w:val="20"/>
        </w:rPr>
        <w:t>24</w:t>
      </w:r>
      <w:r w:rsidRPr="00880F3D">
        <w:rPr>
          <w:rFonts w:ascii="Times New Roman" w:hAnsi="Times New Roman"/>
          <w:sz w:val="20"/>
          <w:szCs w:val="20"/>
        </w:rPr>
        <w:t xml:space="preserve"> de </w:t>
      </w:r>
      <w:r w:rsidR="007569C6" w:rsidRPr="00880F3D">
        <w:rPr>
          <w:rFonts w:ascii="Times New Roman" w:hAnsi="Times New Roman"/>
          <w:sz w:val="20"/>
          <w:szCs w:val="20"/>
        </w:rPr>
        <w:t xml:space="preserve">agosto </w:t>
      </w:r>
      <w:r w:rsidRPr="00880F3D">
        <w:rPr>
          <w:rFonts w:ascii="Times New Roman" w:hAnsi="Times New Roman"/>
          <w:sz w:val="20"/>
          <w:szCs w:val="20"/>
        </w:rPr>
        <w:t xml:space="preserve">de 2018; </w:t>
      </w:r>
    </w:p>
    <w:p w:rsidR="00C4107B" w:rsidRPr="00880F3D" w:rsidRDefault="00C4107B" w:rsidP="00C4107B">
      <w:pPr>
        <w:tabs>
          <w:tab w:val="left" w:pos="1418"/>
        </w:tabs>
        <w:jc w:val="both"/>
        <w:rPr>
          <w:rFonts w:ascii="Times New Roman" w:hAnsi="Times New Roman"/>
          <w:sz w:val="20"/>
          <w:szCs w:val="20"/>
        </w:rPr>
      </w:pPr>
    </w:p>
    <w:p w:rsidR="00A64A28" w:rsidRPr="00880F3D" w:rsidRDefault="00A64A28" w:rsidP="00A64A28">
      <w:pPr>
        <w:tabs>
          <w:tab w:val="left" w:pos="1418"/>
        </w:tabs>
        <w:jc w:val="both"/>
        <w:rPr>
          <w:rFonts w:ascii="Times New Roman" w:hAnsi="Times New Roman"/>
          <w:sz w:val="20"/>
          <w:szCs w:val="20"/>
        </w:rPr>
      </w:pPr>
      <w:r w:rsidRPr="00880F3D">
        <w:rPr>
          <w:rFonts w:ascii="Times New Roman" w:hAnsi="Times New Roman"/>
          <w:sz w:val="20"/>
          <w:szCs w:val="20"/>
        </w:rPr>
        <w:t>Considerando que compete ao Plenário do CAU/RS apreciar e deliberar sobre atos destinados a regulamentar e executar a aplicação da Lei n° 12.378, de 2010, do Regimento Geral do CAU, das resoluções do CAU/BR, das deliberações plenárias e dos demais atos normativos baixados pelos CAU/BR e CAU/RS</w:t>
      </w:r>
      <w:r w:rsidR="0057205C" w:rsidRPr="00880F3D">
        <w:rPr>
          <w:rFonts w:ascii="Times New Roman" w:hAnsi="Times New Roman"/>
          <w:sz w:val="20"/>
          <w:szCs w:val="20"/>
        </w:rPr>
        <w:t>;</w:t>
      </w:r>
    </w:p>
    <w:p w:rsidR="006B4181" w:rsidRPr="00880F3D" w:rsidRDefault="006B4181" w:rsidP="00A64A28">
      <w:pPr>
        <w:tabs>
          <w:tab w:val="left" w:pos="1418"/>
        </w:tabs>
        <w:jc w:val="both"/>
        <w:rPr>
          <w:rFonts w:ascii="Times New Roman" w:hAnsi="Times New Roman"/>
          <w:sz w:val="20"/>
          <w:szCs w:val="20"/>
        </w:rPr>
      </w:pPr>
    </w:p>
    <w:p w:rsidR="00A64A28" w:rsidRPr="00880F3D" w:rsidRDefault="006B0E20" w:rsidP="006B0E20">
      <w:pPr>
        <w:tabs>
          <w:tab w:val="left" w:pos="1418"/>
        </w:tabs>
        <w:jc w:val="both"/>
        <w:rPr>
          <w:rFonts w:ascii="Times New Roman" w:hAnsi="Times New Roman"/>
          <w:sz w:val="20"/>
          <w:szCs w:val="20"/>
        </w:rPr>
      </w:pPr>
      <w:r w:rsidRPr="00880F3D">
        <w:rPr>
          <w:rFonts w:ascii="Times New Roman" w:hAnsi="Times New Roman"/>
          <w:sz w:val="20"/>
          <w:szCs w:val="20"/>
        </w:rPr>
        <w:t xml:space="preserve">Considerando </w:t>
      </w:r>
      <w:r w:rsidR="006B4181" w:rsidRPr="00880F3D">
        <w:rPr>
          <w:rFonts w:ascii="Times New Roman" w:hAnsi="Times New Roman"/>
          <w:sz w:val="20"/>
          <w:szCs w:val="20"/>
        </w:rPr>
        <w:t xml:space="preserve">que </w:t>
      </w:r>
      <w:r w:rsidRPr="00880F3D">
        <w:rPr>
          <w:rFonts w:ascii="Times New Roman" w:hAnsi="Times New Roman"/>
          <w:sz w:val="20"/>
          <w:szCs w:val="20"/>
        </w:rPr>
        <w:t>a Resolução nº 104, de 26 de julho de 2015 do CAU/BR dispõe sobre os procedimentos para aprovação dos atos administrativos do tipo resolução, deliberação e proposta, de competência do CAU</w:t>
      </w:r>
      <w:r w:rsidR="0057205C" w:rsidRPr="00880F3D">
        <w:rPr>
          <w:rFonts w:ascii="Times New Roman" w:hAnsi="Times New Roman"/>
          <w:sz w:val="20"/>
          <w:szCs w:val="20"/>
        </w:rPr>
        <w:t>;</w:t>
      </w:r>
    </w:p>
    <w:p w:rsidR="006B0E20" w:rsidRPr="00880F3D" w:rsidRDefault="006B0E20" w:rsidP="006B0E20">
      <w:pPr>
        <w:tabs>
          <w:tab w:val="left" w:pos="1418"/>
        </w:tabs>
        <w:jc w:val="both"/>
        <w:rPr>
          <w:rFonts w:ascii="Times New Roman" w:hAnsi="Times New Roman"/>
          <w:sz w:val="20"/>
          <w:szCs w:val="20"/>
        </w:rPr>
      </w:pPr>
    </w:p>
    <w:p w:rsidR="003113C3" w:rsidRPr="00880F3D" w:rsidRDefault="005A1E95" w:rsidP="006B0E20">
      <w:pPr>
        <w:tabs>
          <w:tab w:val="left" w:pos="1418"/>
        </w:tabs>
        <w:jc w:val="both"/>
        <w:rPr>
          <w:rFonts w:ascii="Times New Roman" w:hAnsi="Times New Roman"/>
          <w:sz w:val="20"/>
          <w:szCs w:val="20"/>
        </w:rPr>
      </w:pPr>
      <w:r w:rsidRPr="00880F3D">
        <w:rPr>
          <w:rFonts w:ascii="Times New Roman" w:hAnsi="Times New Roman"/>
          <w:sz w:val="20"/>
          <w:szCs w:val="20"/>
        </w:rPr>
        <w:t xml:space="preserve">Considerando que </w:t>
      </w:r>
      <w:r w:rsidR="003113C3" w:rsidRPr="00880F3D">
        <w:rPr>
          <w:rFonts w:ascii="Times New Roman" w:hAnsi="Times New Roman"/>
          <w:sz w:val="20"/>
          <w:szCs w:val="20"/>
        </w:rPr>
        <w:t>o CAU/RS detém prerrogativa para a proposição de Resolução, na forma do disposto no art. 2º, inciso I da Resolução nº 104 do CAU/BR</w:t>
      </w:r>
      <w:r w:rsidR="0057205C" w:rsidRPr="00880F3D">
        <w:rPr>
          <w:rFonts w:ascii="Times New Roman" w:hAnsi="Times New Roman"/>
          <w:sz w:val="20"/>
          <w:szCs w:val="20"/>
        </w:rPr>
        <w:t>;</w:t>
      </w:r>
    </w:p>
    <w:p w:rsidR="0057205C" w:rsidRPr="00880F3D" w:rsidRDefault="0057205C" w:rsidP="0057205C">
      <w:pPr>
        <w:tabs>
          <w:tab w:val="left" w:pos="1418"/>
        </w:tabs>
        <w:jc w:val="both"/>
        <w:rPr>
          <w:rFonts w:ascii="Times New Roman" w:hAnsi="Times New Roman"/>
          <w:sz w:val="20"/>
          <w:szCs w:val="20"/>
        </w:rPr>
      </w:pPr>
    </w:p>
    <w:p w:rsidR="0057205C" w:rsidRPr="00880F3D" w:rsidRDefault="0057205C" w:rsidP="0057205C">
      <w:pPr>
        <w:tabs>
          <w:tab w:val="left" w:pos="1418"/>
        </w:tabs>
        <w:jc w:val="both"/>
        <w:rPr>
          <w:rFonts w:ascii="Times New Roman" w:hAnsi="Times New Roman"/>
          <w:sz w:val="20"/>
          <w:szCs w:val="20"/>
        </w:rPr>
      </w:pPr>
      <w:r w:rsidRPr="00880F3D">
        <w:rPr>
          <w:rFonts w:ascii="Times New Roman" w:hAnsi="Times New Roman"/>
          <w:sz w:val="20"/>
          <w:szCs w:val="20"/>
        </w:rPr>
        <w:t xml:space="preserve">Considerando, por fim, </w:t>
      </w:r>
      <w:r w:rsidR="007569C6" w:rsidRPr="00880F3D">
        <w:rPr>
          <w:rFonts w:ascii="Times New Roman" w:hAnsi="Times New Roman"/>
          <w:sz w:val="20"/>
          <w:szCs w:val="20"/>
        </w:rPr>
        <w:t xml:space="preserve">a Resolução CAU/BR nº 022/2012 </w:t>
      </w:r>
      <w:r w:rsidRPr="00880F3D">
        <w:rPr>
          <w:rFonts w:ascii="Times New Roman" w:hAnsi="Times New Roman"/>
          <w:sz w:val="20"/>
          <w:szCs w:val="20"/>
        </w:rPr>
        <w:t xml:space="preserve">que </w:t>
      </w:r>
      <w:r w:rsidR="005925F1" w:rsidRPr="00880F3D">
        <w:rPr>
          <w:rFonts w:ascii="Times New Roman" w:hAnsi="Times New Roman"/>
          <w:sz w:val="20"/>
          <w:szCs w:val="20"/>
        </w:rPr>
        <w:t>dispõe sobre a fiscalização do exercício profissional da Arquitetura e Urbanismo, os procedimentos para formalização, instrução e julgamento de processos por infração à legislação e a aplicação de penalidades, e dá outras providências.</w:t>
      </w:r>
    </w:p>
    <w:p w:rsidR="0057205C" w:rsidRPr="00880F3D" w:rsidRDefault="0057205C" w:rsidP="0057205C">
      <w:pPr>
        <w:tabs>
          <w:tab w:val="left" w:pos="1418"/>
        </w:tabs>
        <w:jc w:val="both"/>
        <w:rPr>
          <w:rFonts w:ascii="Times New Roman" w:hAnsi="Times New Roman"/>
          <w:sz w:val="20"/>
          <w:szCs w:val="20"/>
        </w:rPr>
      </w:pPr>
    </w:p>
    <w:p w:rsidR="00124A49" w:rsidRPr="00880F3D" w:rsidRDefault="00124A49" w:rsidP="006B4181">
      <w:pPr>
        <w:ind w:firstLine="360"/>
        <w:jc w:val="both"/>
        <w:rPr>
          <w:rFonts w:ascii="Times New Roman" w:hAnsi="Times New Roman"/>
          <w:b/>
          <w:sz w:val="20"/>
          <w:szCs w:val="20"/>
          <w:lang w:eastAsia="pt-BR"/>
        </w:rPr>
      </w:pPr>
      <w:r w:rsidRPr="00880F3D">
        <w:rPr>
          <w:rFonts w:ascii="Times New Roman" w:hAnsi="Times New Roman"/>
          <w:b/>
          <w:sz w:val="20"/>
          <w:szCs w:val="20"/>
          <w:lang w:eastAsia="pt-BR"/>
        </w:rPr>
        <w:t>DELIBEROU</w:t>
      </w:r>
      <w:r w:rsidR="00735D6B" w:rsidRPr="00880F3D">
        <w:rPr>
          <w:rFonts w:ascii="Times New Roman" w:hAnsi="Times New Roman"/>
          <w:b/>
          <w:sz w:val="20"/>
          <w:szCs w:val="20"/>
          <w:lang w:eastAsia="pt-BR"/>
        </w:rPr>
        <w:t xml:space="preserve"> por</w:t>
      </w:r>
      <w:r w:rsidRPr="00880F3D">
        <w:rPr>
          <w:rFonts w:ascii="Times New Roman" w:hAnsi="Times New Roman"/>
          <w:b/>
          <w:sz w:val="20"/>
          <w:szCs w:val="20"/>
          <w:lang w:eastAsia="pt-BR"/>
        </w:rPr>
        <w:t>:</w:t>
      </w:r>
    </w:p>
    <w:p w:rsidR="00531F08" w:rsidRPr="00880F3D" w:rsidRDefault="00531F08" w:rsidP="00531F08">
      <w:pPr>
        <w:tabs>
          <w:tab w:val="left" w:pos="1418"/>
        </w:tabs>
        <w:jc w:val="both"/>
        <w:rPr>
          <w:rFonts w:ascii="Times New Roman" w:hAnsi="Times New Roman"/>
          <w:sz w:val="20"/>
          <w:szCs w:val="20"/>
          <w:lang w:eastAsia="pt-BR"/>
        </w:rPr>
      </w:pPr>
    </w:p>
    <w:p w:rsidR="005925F1" w:rsidRPr="00880F3D" w:rsidRDefault="00E6053B" w:rsidP="0057205C">
      <w:pPr>
        <w:pStyle w:val="PargrafodaLista"/>
        <w:numPr>
          <w:ilvl w:val="0"/>
          <w:numId w:val="8"/>
        </w:numPr>
        <w:tabs>
          <w:tab w:val="left" w:pos="851"/>
        </w:tabs>
        <w:jc w:val="both"/>
        <w:rPr>
          <w:rFonts w:ascii="Times New Roman" w:hAnsi="Times New Roman"/>
          <w:sz w:val="20"/>
          <w:szCs w:val="20"/>
        </w:rPr>
      </w:pPr>
      <w:r w:rsidRPr="00880F3D">
        <w:rPr>
          <w:rFonts w:ascii="Times New Roman" w:hAnsi="Times New Roman"/>
          <w:sz w:val="20"/>
          <w:szCs w:val="20"/>
        </w:rPr>
        <w:t>A</w:t>
      </w:r>
      <w:r w:rsidR="005A1E95" w:rsidRPr="00880F3D">
        <w:rPr>
          <w:rFonts w:ascii="Times New Roman" w:hAnsi="Times New Roman"/>
          <w:sz w:val="20"/>
          <w:szCs w:val="20"/>
        </w:rPr>
        <w:t xml:space="preserve">provar </w:t>
      </w:r>
      <w:r w:rsidR="00766B65" w:rsidRPr="00880F3D">
        <w:rPr>
          <w:rFonts w:ascii="Times New Roman" w:hAnsi="Times New Roman"/>
          <w:sz w:val="20"/>
          <w:szCs w:val="20"/>
        </w:rPr>
        <w:t xml:space="preserve">a minuta de proposição de Resolução </w:t>
      </w:r>
      <w:r w:rsidR="005925F1" w:rsidRPr="00880F3D">
        <w:rPr>
          <w:rFonts w:ascii="Times New Roman" w:hAnsi="Times New Roman"/>
          <w:bCs/>
          <w:sz w:val="20"/>
          <w:szCs w:val="20"/>
          <w:lang w:eastAsia="pt-BR"/>
        </w:rPr>
        <w:t xml:space="preserve">que </w:t>
      </w:r>
      <w:r w:rsidR="009A0A35">
        <w:rPr>
          <w:rFonts w:ascii="Times New Roman" w:hAnsi="Times New Roman"/>
          <w:bCs/>
          <w:sz w:val="20"/>
          <w:szCs w:val="20"/>
          <w:lang w:eastAsia="pt-BR"/>
        </w:rPr>
        <w:t>altera</w:t>
      </w:r>
      <w:r w:rsidR="005925F1" w:rsidRPr="00880F3D">
        <w:rPr>
          <w:rFonts w:ascii="Times New Roman" w:hAnsi="Times New Roman"/>
          <w:bCs/>
          <w:sz w:val="20"/>
          <w:szCs w:val="20"/>
          <w:lang w:eastAsia="pt-BR"/>
        </w:rPr>
        <w:t xml:space="preserve"> a Resolução nº 22, de 4 de maio de 2012 e dispõe </w:t>
      </w:r>
      <w:r w:rsidR="005925F1" w:rsidRPr="00880F3D">
        <w:rPr>
          <w:rFonts w:ascii="Times New Roman" w:hAnsi="Times New Roman"/>
          <w:sz w:val="20"/>
          <w:szCs w:val="20"/>
        </w:rPr>
        <w:t>sobre a fiscalização do exercício profissional da Arquitetura e Urbanismo, os procedimentos para formalização, instrução e julgamento de processo por infração à legislação e a aplicação de penalidades, e dá outras providências, em conformidade com os ritos da Resolução n° 104, de 26 de junho de 2015;</w:t>
      </w:r>
    </w:p>
    <w:p w:rsidR="0057205C" w:rsidRPr="00880F3D" w:rsidRDefault="0057205C" w:rsidP="0057205C">
      <w:pPr>
        <w:pStyle w:val="PargrafodaLista"/>
        <w:numPr>
          <w:ilvl w:val="0"/>
          <w:numId w:val="8"/>
        </w:numPr>
        <w:tabs>
          <w:tab w:val="left" w:pos="851"/>
        </w:tabs>
        <w:jc w:val="both"/>
        <w:rPr>
          <w:rFonts w:ascii="Times New Roman" w:hAnsi="Times New Roman"/>
          <w:sz w:val="20"/>
          <w:szCs w:val="20"/>
        </w:rPr>
      </w:pPr>
      <w:r w:rsidRPr="00880F3D">
        <w:rPr>
          <w:rFonts w:ascii="Times New Roman" w:hAnsi="Times New Roman"/>
          <w:sz w:val="20"/>
          <w:szCs w:val="20"/>
        </w:rPr>
        <w:t xml:space="preserve">Solicitar o encaminhamento desta deliberação e seu anexo à </w:t>
      </w:r>
      <w:r w:rsidR="005925F1" w:rsidRPr="00880F3D">
        <w:rPr>
          <w:rFonts w:ascii="Times New Roman" w:hAnsi="Times New Roman"/>
          <w:sz w:val="20"/>
          <w:szCs w:val="20"/>
        </w:rPr>
        <w:t>CEP-CAU/BR</w:t>
      </w:r>
      <w:r w:rsidRPr="00880F3D">
        <w:rPr>
          <w:rFonts w:ascii="Times New Roman" w:hAnsi="Times New Roman"/>
          <w:sz w:val="20"/>
          <w:szCs w:val="20"/>
        </w:rPr>
        <w:t>.</w:t>
      </w:r>
    </w:p>
    <w:p w:rsidR="0057205C" w:rsidRPr="00880F3D" w:rsidRDefault="0057205C" w:rsidP="0057205C">
      <w:pPr>
        <w:pStyle w:val="PargrafodaLista"/>
        <w:rPr>
          <w:rFonts w:ascii="Times New Roman" w:hAnsi="Times New Roman"/>
          <w:sz w:val="20"/>
          <w:szCs w:val="20"/>
        </w:rPr>
      </w:pPr>
    </w:p>
    <w:p w:rsidR="001F7577" w:rsidRPr="00880F3D" w:rsidRDefault="00124A49" w:rsidP="001F7577">
      <w:pPr>
        <w:jc w:val="both"/>
        <w:rPr>
          <w:rFonts w:ascii="Times New Roman" w:hAnsi="Times New Roman"/>
          <w:sz w:val="20"/>
          <w:szCs w:val="20"/>
          <w:u w:val="single"/>
          <w:lang w:eastAsia="pt-BR"/>
        </w:rPr>
      </w:pPr>
      <w:r w:rsidRPr="00880F3D">
        <w:rPr>
          <w:rFonts w:ascii="Times New Roman" w:hAnsi="Times New Roman"/>
          <w:sz w:val="20"/>
          <w:szCs w:val="20"/>
          <w:u w:val="single"/>
          <w:lang w:eastAsia="pt-BR"/>
        </w:rPr>
        <w:t>Esta deliberação entra em vigor na data de sua publicação.</w:t>
      </w:r>
    </w:p>
    <w:p w:rsidR="001F7577" w:rsidRPr="00880F3D" w:rsidRDefault="001F7577" w:rsidP="001F7577">
      <w:pPr>
        <w:jc w:val="both"/>
        <w:rPr>
          <w:rFonts w:ascii="Times New Roman" w:hAnsi="Times New Roman"/>
          <w:sz w:val="20"/>
          <w:szCs w:val="20"/>
          <w:lang w:eastAsia="pt-BR"/>
        </w:rPr>
      </w:pPr>
    </w:p>
    <w:p w:rsidR="00EB5712" w:rsidRPr="00880F3D" w:rsidRDefault="00EB5712" w:rsidP="00880F3D">
      <w:pPr>
        <w:jc w:val="both"/>
        <w:rPr>
          <w:rFonts w:ascii="Times New Roman" w:hAnsi="Times New Roman"/>
          <w:sz w:val="20"/>
          <w:szCs w:val="20"/>
          <w:lang w:eastAsia="pt-BR"/>
        </w:rPr>
      </w:pPr>
      <w:r w:rsidRPr="00880F3D">
        <w:rPr>
          <w:rFonts w:ascii="Times New Roman" w:hAnsi="Times New Roman"/>
          <w:sz w:val="20"/>
          <w:szCs w:val="20"/>
          <w:lang w:eastAsia="pt-BR"/>
        </w:rPr>
        <w:t xml:space="preserve">Com </w:t>
      </w:r>
      <w:r w:rsidRPr="00880F3D">
        <w:rPr>
          <w:rFonts w:ascii="Times New Roman" w:hAnsi="Times New Roman"/>
          <w:b/>
          <w:sz w:val="20"/>
          <w:szCs w:val="20"/>
          <w:lang w:eastAsia="pt-BR"/>
        </w:rPr>
        <w:t>17</w:t>
      </w:r>
      <w:r w:rsidR="00880F3D">
        <w:rPr>
          <w:rFonts w:ascii="Times New Roman" w:hAnsi="Times New Roman"/>
          <w:b/>
          <w:sz w:val="20"/>
          <w:szCs w:val="20"/>
          <w:lang w:eastAsia="pt-BR"/>
        </w:rPr>
        <w:t xml:space="preserve"> (dezessete)</w:t>
      </w:r>
      <w:r w:rsidRPr="00880F3D">
        <w:rPr>
          <w:rFonts w:ascii="Times New Roman" w:hAnsi="Times New Roman"/>
          <w:b/>
          <w:sz w:val="20"/>
          <w:szCs w:val="20"/>
          <w:lang w:eastAsia="pt-BR"/>
        </w:rPr>
        <w:t xml:space="preserve"> votos favoráveis</w:t>
      </w:r>
      <w:r w:rsidRPr="00880F3D">
        <w:rPr>
          <w:rFonts w:ascii="Times New Roman" w:hAnsi="Times New Roman"/>
          <w:sz w:val="20"/>
          <w:szCs w:val="20"/>
          <w:lang w:eastAsia="pt-BR"/>
        </w:rPr>
        <w:t xml:space="preserve"> dos conselheiros </w:t>
      </w:r>
      <w:r w:rsidR="00880F3D" w:rsidRPr="00880F3D">
        <w:rPr>
          <w:rFonts w:ascii="Times New Roman" w:hAnsi="Times New Roman"/>
          <w:sz w:val="20"/>
          <w:szCs w:val="20"/>
          <w:lang w:eastAsia="pt-BR"/>
        </w:rPr>
        <w:t>Alvino Jara</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Claudio Fischer</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Clovis Ilgenfritz da Silva</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Helenice Macedo do Couto</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José Arthur Fell</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Renata Camilo Maraschin</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Matias Revello Vazquez</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Noe Vega Cotta de Mello</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Oritz Adriano Adams de Campos</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Paulo Fernando do Amaral Fontana</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Paulo Ricardo Bregatto</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Emilio Merino Dominguez</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Raquel Rhoden Bresolin</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Roberto Luiz Decó</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Rodrigo Spinelli</w:t>
      </w:r>
      <w:r w:rsidR="00880F3D">
        <w:rPr>
          <w:rFonts w:ascii="Times New Roman" w:hAnsi="Times New Roman"/>
          <w:sz w:val="20"/>
          <w:szCs w:val="20"/>
          <w:lang w:eastAsia="pt-BR"/>
        </w:rPr>
        <w:t xml:space="preserve">, </w:t>
      </w:r>
      <w:r w:rsidR="00880F3D" w:rsidRPr="00880F3D">
        <w:rPr>
          <w:rFonts w:ascii="Times New Roman" w:hAnsi="Times New Roman"/>
          <w:sz w:val="20"/>
          <w:szCs w:val="20"/>
          <w:lang w:eastAsia="pt-BR"/>
        </w:rPr>
        <w:t>Rômulo Plentz Giralt</w:t>
      </w:r>
      <w:r w:rsidR="00880F3D">
        <w:rPr>
          <w:rFonts w:ascii="Times New Roman" w:hAnsi="Times New Roman"/>
          <w:sz w:val="20"/>
          <w:szCs w:val="20"/>
          <w:lang w:eastAsia="pt-BR"/>
        </w:rPr>
        <w:t xml:space="preserve"> e </w:t>
      </w:r>
      <w:r w:rsidR="00880F3D" w:rsidRPr="00880F3D">
        <w:rPr>
          <w:rFonts w:ascii="Times New Roman" w:hAnsi="Times New Roman"/>
          <w:sz w:val="20"/>
          <w:szCs w:val="20"/>
          <w:lang w:eastAsia="pt-BR"/>
        </w:rPr>
        <w:t>Vinicius Vieira de Souza</w:t>
      </w:r>
      <w:r w:rsidRPr="00880F3D">
        <w:rPr>
          <w:rFonts w:ascii="Times New Roman" w:hAnsi="Times New Roman"/>
          <w:sz w:val="20"/>
          <w:szCs w:val="20"/>
          <w:lang w:eastAsia="pt-BR"/>
        </w:rPr>
        <w:t xml:space="preserve">, e </w:t>
      </w:r>
      <w:r w:rsidRPr="00880F3D">
        <w:rPr>
          <w:rFonts w:ascii="Times New Roman" w:hAnsi="Times New Roman"/>
          <w:b/>
          <w:sz w:val="20"/>
          <w:szCs w:val="20"/>
          <w:lang w:eastAsia="pt-BR"/>
        </w:rPr>
        <w:t>01 (uma) ausência</w:t>
      </w:r>
      <w:r w:rsidRPr="00880F3D">
        <w:rPr>
          <w:rFonts w:ascii="Times New Roman" w:hAnsi="Times New Roman"/>
          <w:sz w:val="20"/>
          <w:szCs w:val="20"/>
          <w:lang w:eastAsia="pt-BR"/>
        </w:rPr>
        <w:t xml:space="preserve"> do conselheiro </w:t>
      </w:r>
      <w:r w:rsidR="00880F3D" w:rsidRPr="00880F3D">
        <w:rPr>
          <w:rFonts w:ascii="Times New Roman" w:hAnsi="Times New Roman"/>
          <w:sz w:val="20"/>
          <w:szCs w:val="20"/>
          <w:lang w:eastAsia="pt-BR"/>
        </w:rPr>
        <w:t>Rui Mineiro</w:t>
      </w:r>
      <w:r w:rsidR="00B46CB7">
        <w:rPr>
          <w:rFonts w:ascii="Times New Roman" w:hAnsi="Times New Roman"/>
          <w:sz w:val="20"/>
          <w:szCs w:val="20"/>
          <w:lang w:eastAsia="pt-BR"/>
        </w:rPr>
        <w:t>.</w:t>
      </w:r>
    </w:p>
    <w:p w:rsidR="0027235D" w:rsidRPr="00880F3D" w:rsidRDefault="0027235D" w:rsidP="0027235D">
      <w:pPr>
        <w:jc w:val="both"/>
        <w:rPr>
          <w:rFonts w:ascii="Times New Roman" w:hAnsi="Times New Roman"/>
          <w:sz w:val="20"/>
          <w:szCs w:val="20"/>
          <w:lang w:eastAsia="pt-BR"/>
        </w:rPr>
      </w:pPr>
    </w:p>
    <w:p w:rsidR="0027235D" w:rsidRPr="00880F3D" w:rsidRDefault="0027235D" w:rsidP="0027235D">
      <w:pPr>
        <w:jc w:val="center"/>
        <w:rPr>
          <w:rFonts w:ascii="Times New Roman" w:hAnsi="Times New Roman"/>
          <w:sz w:val="20"/>
          <w:szCs w:val="20"/>
          <w:lang w:eastAsia="pt-BR"/>
        </w:rPr>
      </w:pPr>
      <w:r w:rsidRPr="00880F3D">
        <w:rPr>
          <w:rFonts w:ascii="Times New Roman" w:hAnsi="Times New Roman"/>
          <w:sz w:val="20"/>
          <w:szCs w:val="20"/>
          <w:lang w:eastAsia="pt-BR"/>
        </w:rPr>
        <w:t xml:space="preserve">Porto Alegre – RS, </w:t>
      </w:r>
      <w:r w:rsidR="0057205C" w:rsidRPr="00880F3D">
        <w:rPr>
          <w:rFonts w:ascii="Times New Roman" w:hAnsi="Times New Roman"/>
          <w:sz w:val="20"/>
          <w:szCs w:val="20"/>
          <w:lang w:eastAsia="pt-BR"/>
        </w:rPr>
        <w:t xml:space="preserve">24 </w:t>
      </w:r>
      <w:r w:rsidRPr="00880F3D">
        <w:rPr>
          <w:rFonts w:ascii="Times New Roman" w:hAnsi="Times New Roman"/>
          <w:sz w:val="20"/>
          <w:szCs w:val="20"/>
          <w:lang w:eastAsia="pt-BR"/>
        </w:rPr>
        <w:t xml:space="preserve">de </w:t>
      </w:r>
      <w:r w:rsidR="0057205C" w:rsidRPr="00880F3D">
        <w:rPr>
          <w:rFonts w:ascii="Times New Roman" w:hAnsi="Times New Roman"/>
          <w:sz w:val="20"/>
          <w:szCs w:val="20"/>
          <w:lang w:eastAsia="pt-BR"/>
        </w:rPr>
        <w:t xml:space="preserve">agosto </w:t>
      </w:r>
      <w:r w:rsidRPr="00880F3D">
        <w:rPr>
          <w:rFonts w:ascii="Times New Roman" w:hAnsi="Times New Roman"/>
          <w:sz w:val="20"/>
          <w:szCs w:val="20"/>
          <w:lang w:eastAsia="pt-BR"/>
        </w:rPr>
        <w:t>de 2018.</w:t>
      </w:r>
    </w:p>
    <w:p w:rsidR="0027235D" w:rsidRDefault="0027235D" w:rsidP="0027235D">
      <w:pPr>
        <w:jc w:val="center"/>
        <w:rPr>
          <w:rFonts w:ascii="Times New Roman" w:hAnsi="Times New Roman"/>
          <w:sz w:val="20"/>
          <w:szCs w:val="20"/>
          <w:lang w:eastAsia="pt-BR"/>
        </w:rPr>
      </w:pPr>
    </w:p>
    <w:p w:rsidR="00880F3D" w:rsidRPr="00880F3D" w:rsidRDefault="00880F3D" w:rsidP="0027235D">
      <w:pPr>
        <w:jc w:val="center"/>
        <w:rPr>
          <w:rFonts w:ascii="Times New Roman" w:hAnsi="Times New Roman"/>
          <w:sz w:val="20"/>
          <w:szCs w:val="20"/>
          <w:lang w:eastAsia="pt-BR"/>
        </w:rPr>
      </w:pPr>
    </w:p>
    <w:p w:rsidR="0027235D" w:rsidRPr="00880F3D" w:rsidRDefault="0027235D" w:rsidP="0027235D">
      <w:pPr>
        <w:jc w:val="center"/>
        <w:rPr>
          <w:rFonts w:ascii="Times New Roman" w:hAnsi="Times New Roman"/>
          <w:b/>
          <w:sz w:val="20"/>
          <w:szCs w:val="20"/>
          <w:lang w:eastAsia="pt-BR"/>
        </w:rPr>
      </w:pPr>
    </w:p>
    <w:p w:rsidR="0027235D" w:rsidRPr="00880F3D" w:rsidRDefault="0027235D" w:rsidP="0027235D">
      <w:pPr>
        <w:jc w:val="center"/>
        <w:rPr>
          <w:rFonts w:ascii="Times New Roman" w:hAnsi="Times New Roman"/>
          <w:b/>
          <w:sz w:val="20"/>
          <w:szCs w:val="20"/>
          <w:lang w:eastAsia="pt-BR"/>
        </w:rPr>
      </w:pPr>
      <w:r w:rsidRPr="00880F3D">
        <w:rPr>
          <w:rFonts w:ascii="Times New Roman" w:hAnsi="Times New Roman"/>
          <w:b/>
          <w:sz w:val="20"/>
          <w:szCs w:val="20"/>
          <w:lang w:eastAsia="pt-BR"/>
        </w:rPr>
        <w:t>TIAGO HOLZMANN DA SILVA</w:t>
      </w:r>
    </w:p>
    <w:p w:rsidR="0027235D" w:rsidRPr="00880F3D" w:rsidRDefault="0027235D" w:rsidP="0027235D">
      <w:pPr>
        <w:jc w:val="center"/>
        <w:rPr>
          <w:rFonts w:ascii="Times New Roman" w:hAnsi="Times New Roman"/>
          <w:sz w:val="20"/>
          <w:szCs w:val="20"/>
          <w:lang w:eastAsia="pt-BR"/>
        </w:rPr>
      </w:pPr>
      <w:r w:rsidRPr="00880F3D">
        <w:rPr>
          <w:rFonts w:ascii="Times New Roman" w:hAnsi="Times New Roman"/>
          <w:sz w:val="20"/>
          <w:szCs w:val="20"/>
          <w:lang w:eastAsia="pt-BR"/>
        </w:rPr>
        <w:t>Presidente do CAU/RS</w:t>
      </w:r>
    </w:p>
    <w:p w:rsidR="0027235D" w:rsidRPr="00880F3D" w:rsidRDefault="0027235D" w:rsidP="0027235D">
      <w:pPr>
        <w:jc w:val="center"/>
        <w:rPr>
          <w:rFonts w:ascii="Times New Roman" w:hAnsi="Times New Roman"/>
          <w:sz w:val="20"/>
          <w:szCs w:val="20"/>
          <w:lang w:eastAsia="pt-BR"/>
        </w:rPr>
      </w:pPr>
    </w:p>
    <w:p w:rsidR="0057205C" w:rsidRPr="000C644F" w:rsidRDefault="0057205C" w:rsidP="0057205C">
      <w:pPr>
        <w:jc w:val="center"/>
        <w:rPr>
          <w:rFonts w:ascii="Times New Roman" w:hAnsi="Times New Roman"/>
          <w:sz w:val="22"/>
          <w:szCs w:val="22"/>
          <w:lang w:eastAsia="pt-BR"/>
        </w:rPr>
      </w:pPr>
      <w:r>
        <w:rPr>
          <w:rFonts w:ascii="Times New Roman" w:hAnsi="Times New Roman"/>
          <w:sz w:val="22"/>
          <w:szCs w:val="22"/>
          <w:lang w:eastAsia="pt-BR"/>
        </w:rPr>
        <w:lastRenderedPageBreak/>
        <w:tab/>
      </w:r>
    </w:p>
    <w:p w:rsidR="0057205C" w:rsidRPr="00FB6C18" w:rsidRDefault="0057205C" w:rsidP="0057205C">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88</w:t>
      </w:r>
      <w:r w:rsidRPr="00FB6C18">
        <w:rPr>
          <w:rFonts w:ascii="Times New Roman" w:hAnsi="Times New Roman"/>
          <w:b/>
          <w:bCs/>
          <w:sz w:val="22"/>
          <w:szCs w:val="22"/>
          <w:lang w:eastAsia="pt-BR"/>
        </w:rPr>
        <w:t>ª PLENÁRIA ORDINÁRIA DO CAU/RS</w:t>
      </w:r>
    </w:p>
    <w:p w:rsidR="0057205C" w:rsidRPr="00FB6C18" w:rsidRDefault="0057205C" w:rsidP="0057205C">
      <w:pPr>
        <w:autoSpaceDE w:val="0"/>
        <w:autoSpaceDN w:val="0"/>
        <w:adjustRightInd w:val="0"/>
        <w:jc w:val="center"/>
        <w:rPr>
          <w:rFonts w:ascii="Times New Roman" w:hAnsi="Times New Roman"/>
          <w:sz w:val="22"/>
          <w:szCs w:val="22"/>
          <w:lang w:eastAsia="pt-BR"/>
        </w:rPr>
      </w:pPr>
    </w:p>
    <w:p w:rsidR="0057205C" w:rsidRPr="00FB6C18" w:rsidRDefault="0057205C" w:rsidP="0057205C">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57205C" w:rsidRPr="00FB6C18" w:rsidRDefault="0057205C" w:rsidP="0057205C">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57205C" w:rsidRPr="00B46CB7"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Votação</w:t>
            </w:r>
          </w:p>
        </w:tc>
      </w:tr>
      <w:tr w:rsidR="0057205C" w:rsidRPr="00B46CB7"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205C" w:rsidRPr="00B46CB7" w:rsidRDefault="0057205C" w:rsidP="00784FCA">
            <w:pPr>
              <w:tabs>
                <w:tab w:val="left" w:pos="1418"/>
              </w:tabs>
              <w:spacing w:line="276" w:lineRule="auto"/>
              <w:jc w:val="center"/>
              <w:rPr>
                <w:rFonts w:ascii="Times New Roman" w:hAnsi="Times New Roman"/>
                <w:b/>
                <w:sz w:val="22"/>
                <w:szCs w:val="22"/>
              </w:rPr>
            </w:pPr>
            <w:r w:rsidRPr="00B46CB7">
              <w:rPr>
                <w:rFonts w:ascii="Times New Roman" w:hAnsi="Times New Roman"/>
                <w:b/>
                <w:sz w:val="22"/>
                <w:szCs w:val="22"/>
              </w:rPr>
              <w:t>Ausência</w:t>
            </w: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80F3D" w:rsidRPr="00B46CB7" w:rsidRDefault="00880F3D" w:rsidP="00880F3D">
            <w:pPr>
              <w:rPr>
                <w:rFonts w:ascii="Times New Roman" w:eastAsia="Times New Roman" w:hAnsi="Times New Roman"/>
                <w:color w:val="000000"/>
                <w:sz w:val="22"/>
                <w:szCs w:val="22"/>
              </w:rPr>
            </w:pPr>
            <w:r w:rsidRPr="00B46CB7">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r w:rsidRPr="00B46CB7">
              <w:rPr>
                <w:rFonts w:ascii="Times New Roman" w:hAnsi="Times New Roman"/>
                <w:sz w:val="22"/>
                <w:szCs w:val="22"/>
              </w:rPr>
              <w:t>X</w:t>
            </w:r>
          </w:p>
        </w:tc>
      </w:tr>
      <w:tr w:rsidR="00880F3D" w:rsidRPr="00B46CB7" w:rsidTr="0020093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80F3D" w:rsidRPr="00B46CB7" w:rsidRDefault="00880F3D" w:rsidP="00880F3D">
            <w:pPr>
              <w:rPr>
                <w:rFonts w:ascii="Times New Roman" w:hAnsi="Times New Roman"/>
                <w:color w:val="000000"/>
                <w:sz w:val="22"/>
                <w:szCs w:val="22"/>
              </w:rPr>
            </w:pPr>
            <w:r w:rsidRPr="00B46CB7">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jc w:val="center"/>
              <w:rPr>
                <w:rFonts w:ascii="Times New Roman" w:hAnsi="Times New Roman"/>
              </w:rPr>
            </w:pPr>
            <w:r w:rsidRPr="00B46C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0F3D" w:rsidRPr="00B46CB7" w:rsidRDefault="00880F3D" w:rsidP="00880F3D">
            <w:pPr>
              <w:tabs>
                <w:tab w:val="left" w:pos="1418"/>
              </w:tabs>
              <w:spacing w:line="276" w:lineRule="auto"/>
              <w:jc w:val="center"/>
              <w:rPr>
                <w:rFonts w:ascii="Times New Roman" w:hAnsi="Times New Roman"/>
                <w:sz w:val="22"/>
                <w:szCs w:val="22"/>
              </w:rPr>
            </w:pPr>
          </w:p>
        </w:tc>
      </w:tr>
    </w:tbl>
    <w:p w:rsidR="001F7577" w:rsidRPr="009D381F"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before="240" w:line="480" w:lineRule="auto"/>
              <w:jc w:val="both"/>
              <w:rPr>
                <w:rFonts w:ascii="Times New Roman" w:hAnsi="Times New Roman"/>
                <w:b/>
                <w:sz w:val="20"/>
                <w:szCs w:val="20"/>
              </w:rPr>
            </w:pPr>
            <w:r w:rsidRPr="009D381F">
              <w:rPr>
                <w:rFonts w:ascii="Times New Roman" w:hAnsi="Times New Roman"/>
                <w:b/>
                <w:sz w:val="20"/>
                <w:szCs w:val="20"/>
              </w:rPr>
              <w:t xml:space="preserve">Histórico da votação: </w:t>
            </w:r>
          </w:p>
        </w:tc>
      </w:tr>
      <w:tr w:rsidR="00F46AB6" w:rsidRPr="009D381F" w:rsidTr="001F7577">
        <w:trPr>
          <w:trHeight w:val="257"/>
        </w:trPr>
        <w:tc>
          <w:tcPr>
            <w:tcW w:w="9060" w:type="dxa"/>
            <w:gridSpan w:val="2"/>
            <w:shd w:val="clear" w:color="auto" w:fill="D9D9D9"/>
          </w:tcPr>
          <w:p w:rsidR="00F46AB6" w:rsidRPr="009D381F" w:rsidRDefault="00F8213A" w:rsidP="00191A66">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Reunião Plenária Ordinária nº 8</w:t>
            </w:r>
            <w:r w:rsidR="0057205C">
              <w:rPr>
                <w:rFonts w:ascii="Times New Roman" w:hAnsi="Times New Roman"/>
                <w:b/>
                <w:sz w:val="20"/>
                <w:szCs w:val="20"/>
              </w:rPr>
              <w:t>8</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 xml:space="preserve">Data: </w:t>
            </w:r>
            <w:r w:rsidR="0057205C">
              <w:rPr>
                <w:rFonts w:ascii="Times New Roman" w:hAnsi="Times New Roman"/>
                <w:b/>
                <w:sz w:val="20"/>
                <w:szCs w:val="20"/>
              </w:rPr>
              <w:t>24/08/2018</w:t>
            </w:r>
          </w:p>
          <w:p w:rsidR="005925F1" w:rsidRPr="005925F1" w:rsidRDefault="00F46AB6" w:rsidP="005925F1">
            <w:pPr>
              <w:rPr>
                <w:rFonts w:ascii="Times New Roman" w:hAnsi="Times New Roman"/>
                <w:sz w:val="20"/>
                <w:szCs w:val="20"/>
              </w:rPr>
            </w:pPr>
            <w:r w:rsidRPr="009D381F">
              <w:rPr>
                <w:rFonts w:ascii="Times New Roman" w:hAnsi="Times New Roman"/>
                <w:b/>
                <w:sz w:val="20"/>
                <w:szCs w:val="20"/>
              </w:rPr>
              <w:t xml:space="preserve">Matéria em votação: </w:t>
            </w:r>
            <w:r w:rsidR="00CA3EA6" w:rsidRPr="009D381F">
              <w:rPr>
                <w:rFonts w:ascii="Times New Roman" w:hAnsi="Times New Roman"/>
                <w:sz w:val="20"/>
                <w:szCs w:val="20"/>
              </w:rPr>
              <w:t>DPO</w:t>
            </w:r>
            <w:r w:rsidRPr="009D381F">
              <w:rPr>
                <w:rFonts w:ascii="Times New Roman" w:hAnsi="Times New Roman"/>
                <w:sz w:val="20"/>
                <w:szCs w:val="20"/>
              </w:rPr>
              <w:t xml:space="preserve"> Nº </w:t>
            </w:r>
            <w:r w:rsidR="009D381F">
              <w:rPr>
                <w:rFonts w:ascii="Times New Roman" w:hAnsi="Times New Roman"/>
                <w:sz w:val="20"/>
                <w:szCs w:val="20"/>
              </w:rPr>
              <w:t>9</w:t>
            </w:r>
            <w:r w:rsidR="0057205C">
              <w:rPr>
                <w:rFonts w:ascii="Times New Roman" w:hAnsi="Times New Roman"/>
                <w:sz w:val="20"/>
                <w:szCs w:val="20"/>
              </w:rPr>
              <w:t>5</w:t>
            </w:r>
            <w:r w:rsidR="00880F3D">
              <w:rPr>
                <w:rFonts w:ascii="Times New Roman" w:hAnsi="Times New Roman"/>
                <w:sz w:val="20"/>
                <w:szCs w:val="20"/>
              </w:rPr>
              <w:t>2</w:t>
            </w:r>
            <w:r w:rsidRPr="009D381F">
              <w:rPr>
                <w:rFonts w:ascii="Times New Roman" w:hAnsi="Times New Roman"/>
                <w:sz w:val="20"/>
                <w:szCs w:val="20"/>
              </w:rPr>
              <w:t xml:space="preserve">/2018 </w:t>
            </w:r>
            <w:r w:rsidR="00F8213A" w:rsidRPr="009D381F">
              <w:rPr>
                <w:rFonts w:ascii="Times New Roman" w:hAnsi="Times New Roman"/>
                <w:sz w:val="20"/>
                <w:szCs w:val="20"/>
              </w:rPr>
              <w:t>–</w:t>
            </w:r>
            <w:r w:rsidRPr="009D381F">
              <w:rPr>
                <w:rFonts w:ascii="Times New Roman" w:hAnsi="Times New Roman"/>
                <w:sz w:val="20"/>
                <w:szCs w:val="20"/>
              </w:rPr>
              <w:t xml:space="preserve"> </w:t>
            </w:r>
            <w:r w:rsidR="005925F1" w:rsidRPr="005925F1">
              <w:rPr>
                <w:rFonts w:ascii="Times New Roman" w:hAnsi="Times New Roman"/>
                <w:sz w:val="20"/>
                <w:szCs w:val="20"/>
              </w:rPr>
              <w:t>Aprova o encaminhamento de proposição de resolução que revoga a Resolução nº 22 do CAU/BR e dispõe sobre a fiscalização do exercício profissional da Arquitetura e Urbanismo, os procedimentos para formalização, instrução e julg</w:t>
            </w:r>
            <w:bookmarkStart w:id="0" w:name="_GoBack"/>
            <w:bookmarkEnd w:id="0"/>
            <w:r w:rsidR="005925F1" w:rsidRPr="005925F1">
              <w:rPr>
                <w:rFonts w:ascii="Times New Roman" w:hAnsi="Times New Roman"/>
                <w:sz w:val="20"/>
                <w:szCs w:val="20"/>
              </w:rPr>
              <w:t>amento de processo por infração à legislação e a aplicação de penalidades, e dá outras providências.</w:t>
            </w:r>
          </w:p>
          <w:p w:rsidR="00F46AB6" w:rsidRPr="009D381F" w:rsidRDefault="00F46AB6" w:rsidP="00B07982">
            <w:pPr>
              <w:tabs>
                <w:tab w:val="left" w:pos="1252"/>
              </w:tabs>
              <w:rPr>
                <w:rFonts w:ascii="Times New Roman" w:hAnsi="Times New Roman"/>
                <w:sz w:val="20"/>
                <w:szCs w:val="20"/>
              </w:rPr>
            </w:pPr>
          </w:p>
        </w:tc>
      </w:tr>
      <w:tr w:rsidR="00F46AB6" w:rsidRPr="009D381F" w:rsidTr="001F7577">
        <w:trPr>
          <w:trHeight w:val="277"/>
        </w:trPr>
        <w:tc>
          <w:tcPr>
            <w:tcW w:w="9060" w:type="dxa"/>
            <w:gridSpan w:val="2"/>
            <w:shd w:val="clear" w:color="auto" w:fill="D9D9D9"/>
          </w:tcPr>
          <w:p w:rsidR="00F46AB6" w:rsidRPr="009D381F" w:rsidRDefault="00F46AB6" w:rsidP="009D381F">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Resultado da votação: Sim </w:t>
            </w:r>
            <w:r w:rsidRPr="009D381F">
              <w:rPr>
                <w:rFonts w:ascii="Times New Roman" w:hAnsi="Times New Roman"/>
                <w:sz w:val="20"/>
                <w:szCs w:val="20"/>
              </w:rPr>
              <w:t>(</w:t>
            </w:r>
            <w:r w:rsidR="0027235D" w:rsidRPr="009D381F">
              <w:rPr>
                <w:rFonts w:ascii="Times New Roman" w:hAnsi="Times New Roman"/>
                <w:sz w:val="20"/>
                <w:szCs w:val="20"/>
              </w:rPr>
              <w:t>1</w:t>
            </w:r>
            <w:r w:rsidR="009D381F">
              <w:rPr>
                <w:rFonts w:ascii="Times New Roman" w:hAnsi="Times New Roman"/>
                <w:sz w:val="20"/>
                <w:szCs w:val="20"/>
              </w:rPr>
              <w:t>7</w:t>
            </w:r>
            <w:proofErr w:type="gramStart"/>
            <w:r w:rsidRPr="009D381F">
              <w:rPr>
                <w:rFonts w:ascii="Times New Roman" w:hAnsi="Times New Roman"/>
                <w:sz w:val="20"/>
                <w:szCs w:val="20"/>
              </w:rPr>
              <w:t xml:space="preserve">) </w:t>
            </w:r>
            <w:r w:rsidRPr="009D381F">
              <w:rPr>
                <w:rFonts w:ascii="Times New Roman" w:hAnsi="Times New Roman"/>
                <w:b/>
                <w:sz w:val="20"/>
                <w:szCs w:val="20"/>
              </w:rPr>
              <w:t>Não</w:t>
            </w:r>
            <w:proofErr w:type="gramEnd"/>
            <w:r w:rsidRPr="009D381F">
              <w:rPr>
                <w:rFonts w:ascii="Times New Roman" w:hAnsi="Times New Roman"/>
                <w:b/>
                <w:sz w:val="20"/>
                <w:szCs w:val="20"/>
              </w:rPr>
              <w:t xml:space="preserve"> </w:t>
            </w:r>
            <w:r w:rsidRPr="009D381F">
              <w:rPr>
                <w:rFonts w:ascii="Times New Roman" w:hAnsi="Times New Roman"/>
                <w:sz w:val="20"/>
                <w:szCs w:val="20"/>
              </w:rPr>
              <w:t>(</w:t>
            </w:r>
            <w:r w:rsidR="009D381F">
              <w:rPr>
                <w:rFonts w:ascii="Times New Roman" w:hAnsi="Times New Roman"/>
                <w:sz w:val="20"/>
                <w:szCs w:val="20"/>
              </w:rPr>
              <w:t>0</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Abstenções </w:t>
            </w:r>
            <w:r w:rsidRPr="009D381F">
              <w:rPr>
                <w:rFonts w:ascii="Times New Roman" w:hAnsi="Times New Roman"/>
                <w:sz w:val="20"/>
                <w:szCs w:val="20"/>
              </w:rPr>
              <w:t>(</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Ausências </w:t>
            </w:r>
            <w:r w:rsidRPr="009D381F">
              <w:rPr>
                <w:rFonts w:ascii="Times New Roman" w:hAnsi="Times New Roman"/>
                <w:sz w:val="20"/>
                <w:szCs w:val="20"/>
              </w:rPr>
              <w:t>(</w:t>
            </w:r>
            <w:r w:rsidR="001F7577" w:rsidRPr="009D381F">
              <w:rPr>
                <w:rFonts w:ascii="Times New Roman" w:hAnsi="Times New Roman"/>
                <w:sz w:val="20"/>
                <w:szCs w:val="20"/>
              </w:rPr>
              <w:t>0</w:t>
            </w:r>
            <w:r w:rsidR="009D381F">
              <w:rPr>
                <w:rFonts w:ascii="Times New Roman" w:hAnsi="Times New Roman"/>
                <w:sz w:val="20"/>
                <w:szCs w:val="20"/>
              </w:rPr>
              <w:t>1</w:t>
            </w:r>
            <w:r w:rsidRPr="009D381F">
              <w:rPr>
                <w:rFonts w:ascii="Times New Roman" w:hAnsi="Times New Roman"/>
                <w:sz w:val="20"/>
                <w:szCs w:val="20"/>
              </w:rPr>
              <w:t xml:space="preserve">) </w:t>
            </w:r>
            <w:r w:rsidRPr="009D381F">
              <w:rPr>
                <w:rFonts w:ascii="Times New Roman" w:hAnsi="Times New Roman"/>
                <w:b/>
                <w:sz w:val="20"/>
                <w:szCs w:val="20"/>
              </w:rPr>
              <w:t xml:space="preserve">Total </w:t>
            </w:r>
            <w:r w:rsidRPr="009D381F">
              <w:rPr>
                <w:rFonts w:ascii="Times New Roman" w:hAnsi="Times New Roman"/>
                <w:sz w:val="20"/>
                <w:szCs w:val="20"/>
              </w:rPr>
              <w:t>(</w:t>
            </w:r>
            <w:r w:rsidR="001F7577" w:rsidRPr="009D381F">
              <w:rPr>
                <w:rFonts w:ascii="Times New Roman" w:hAnsi="Times New Roman"/>
                <w:sz w:val="20"/>
                <w:szCs w:val="20"/>
              </w:rPr>
              <w:t>18</w:t>
            </w:r>
            <w:r w:rsidRPr="009D381F">
              <w:rPr>
                <w:rFonts w:ascii="Times New Roman" w:hAnsi="Times New Roman"/>
                <w:sz w:val="20"/>
                <w:szCs w:val="20"/>
              </w:rPr>
              <w:t>)</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Ocorrências: </w:t>
            </w:r>
            <w:r w:rsidR="001F7577" w:rsidRPr="009D381F">
              <w:rPr>
                <w:rFonts w:ascii="Times New Roman" w:hAnsi="Times New Roman"/>
                <w:sz w:val="20"/>
                <w:szCs w:val="20"/>
              </w:rPr>
              <w:t>Não houve.</w:t>
            </w:r>
          </w:p>
        </w:tc>
      </w:tr>
      <w:tr w:rsidR="00F46AB6" w:rsidRPr="00C30D7C" w:rsidTr="001F7577">
        <w:trPr>
          <w:trHeight w:val="257"/>
        </w:trPr>
        <w:tc>
          <w:tcPr>
            <w:tcW w:w="4530" w:type="dxa"/>
            <w:shd w:val="clear" w:color="auto" w:fill="D9D9D9"/>
          </w:tcPr>
          <w:p w:rsidR="00F46AB6" w:rsidRPr="009D381F" w:rsidRDefault="00F46AB6" w:rsidP="009C55B9">
            <w:pPr>
              <w:tabs>
                <w:tab w:val="left" w:pos="1418"/>
              </w:tabs>
              <w:spacing w:line="360" w:lineRule="auto"/>
              <w:rPr>
                <w:rFonts w:ascii="Times New Roman" w:hAnsi="Times New Roman"/>
                <w:sz w:val="20"/>
                <w:szCs w:val="20"/>
              </w:rPr>
            </w:pPr>
            <w:r w:rsidRPr="009D381F">
              <w:rPr>
                <w:rFonts w:ascii="Times New Roman" w:hAnsi="Times New Roman"/>
                <w:b/>
                <w:sz w:val="20"/>
                <w:szCs w:val="20"/>
              </w:rPr>
              <w:t xml:space="preserve">Secretário da Reunião: </w:t>
            </w:r>
            <w:r w:rsidRPr="009D381F">
              <w:rPr>
                <w:rFonts w:ascii="Times New Roman" w:hAnsi="Times New Roman"/>
                <w:sz w:val="20"/>
                <w:szCs w:val="20"/>
              </w:rPr>
              <w:t xml:space="preserve">Josiane </w:t>
            </w:r>
            <w:r w:rsidR="009073DD" w:rsidRPr="009D381F">
              <w:rPr>
                <w:rFonts w:ascii="Times New Roman" w:hAnsi="Times New Roman"/>
                <w:sz w:val="20"/>
                <w:szCs w:val="20"/>
              </w:rPr>
              <w:t xml:space="preserve">Cristina </w:t>
            </w:r>
            <w:r w:rsidRPr="009D381F">
              <w:rPr>
                <w:rFonts w:ascii="Times New Roman" w:hAnsi="Times New Roman"/>
                <w:sz w:val="20"/>
                <w:szCs w:val="20"/>
              </w:rPr>
              <w:t>Bernardi</w:t>
            </w:r>
          </w:p>
        </w:tc>
        <w:tc>
          <w:tcPr>
            <w:tcW w:w="4530" w:type="dxa"/>
            <w:shd w:val="clear" w:color="auto" w:fill="D9D9D9"/>
          </w:tcPr>
          <w:p w:rsidR="00F46AB6" w:rsidRPr="009D381F" w:rsidRDefault="00F46AB6" w:rsidP="00025B35">
            <w:pPr>
              <w:jc w:val="both"/>
              <w:rPr>
                <w:rFonts w:ascii="Times New Roman" w:hAnsi="Times New Roman"/>
                <w:i/>
                <w:sz w:val="20"/>
                <w:szCs w:val="20"/>
              </w:rPr>
            </w:pPr>
            <w:r w:rsidRPr="009D381F">
              <w:rPr>
                <w:rFonts w:ascii="Times New Roman" w:hAnsi="Times New Roman"/>
                <w:b/>
                <w:sz w:val="20"/>
                <w:szCs w:val="20"/>
              </w:rPr>
              <w:t xml:space="preserve">Presidente da Reunião: </w:t>
            </w:r>
            <w:r w:rsidRPr="009D381F">
              <w:rPr>
                <w:rFonts w:ascii="Times New Roman" w:hAnsi="Times New Roman"/>
                <w:sz w:val="20"/>
                <w:szCs w:val="20"/>
                <w:lang w:eastAsia="pt-BR"/>
              </w:rPr>
              <w:t>Tiago Holzmann da Silva</w:t>
            </w:r>
          </w:p>
        </w:tc>
      </w:tr>
    </w:tbl>
    <w:p w:rsidR="00434638" w:rsidRDefault="00434638" w:rsidP="00F46AB6">
      <w:pPr>
        <w:tabs>
          <w:tab w:val="left" w:pos="1418"/>
        </w:tabs>
        <w:rPr>
          <w:rFonts w:ascii="Times New Roman" w:hAnsi="Times New Roman"/>
          <w:sz w:val="22"/>
          <w:szCs w:val="22"/>
        </w:rPr>
      </w:pPr>
    </w:p>
    <w:p w:rsidR="00434638" w:rsidRDefault="00434638">
      <w:pPr>
        <w:spacing w:after="200" w:line="276" w:lineRule="auto"/>
        <w:rPr>
          <w:rFonts w:ascii="Times New Roman" w:hAnsi="Times New Roman"/>
          <w:sz w:val="22"/>
          <w:szCs w:val="22"/>
        </w:rPr>
      </w:pPr>
      <w:r>
        <w:rPr>
          <w:rFonts w:ascii="Times New Roman" w:hAnsi="Times New Roman"/>
          <w:sz w:val="22"/>
          <w:szCs w:val="22"/>
        </w:rPr>
        <w:br w:type="page"/>
      </w:r>
    </w:p>
    <w:tbl>
      <w:tblPr>
        <w:tblW w:w="9461"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987"/>
        <w:gridCol w:w="7474"/>
      </w:tblGrid>
      <w:tr w:rsidR="00434638" w:rsidRPr="00880F3D" w:rsidTr="009A0A35">
        <w:trPr>
          <w:cantSplit/>
          <w:trHeight w:val="548"/>
          <w:jc w:val="center"/>
        </w:trPr>
        <w:tc>
          <w:tcPr>
            <w:tcW w:w="1987" w:type="dxa"/>
            <w:tcBorders>
              <w:top w:val="single" w:sz="4" w:space="0" w:color="7F7F7F"/>
              <w:left w:val="nil"/>
              <w:bottom w:val="single" w:sz="4" w:space="0" w:color="7F7F7F"/>
              <w:right w:val="single" w:sz="4" w:space="0" w:color="7F7F7F"/>
            </w:tcBorders>
            <w:shd w:val="clear" w:color="auto" w:fill="F2F2F2"/>
            <w:vAlign w:val="center"/>
          </w:tcPr>
          <w:p w:rsidR="00434638" w:rsidRPr="00880F3D" w:rsidRDefault="00434638" w:rsidP="00784FCA">
            <w:pPr>
              <w:spacing w:after="60"/>
              <w:rPr>
                <w:rFonts w:ascii="Times New Roman" w:hAnsi="Times New Roman"/>
                <w:sz w:val="22"/>
                <w:szCs w:val="22"/>
                <w:lang w:eastAsia="pt-BR"/>
              </w:rPr>
            </w:pPr>
            <w:r w:rsidRPr="00880F3D">
              <w:rPr>
                <w:rFonts w:ascii="Times New Roman" w:hAnsi="Times New Roman"/>
                <w:sz w:val="22"/>
                <w:szCs w:val="22"/>
                <w:lang w:eastAsia="pt-BR"/>
              </w:rPr>
              <w:lastRenderedPageBreak/>
              <w:t>PROCESSO</w:t>
            </w:r>
          </w:p>
        </w:tc>
        <w:tc>
          <w:tcPr>
            <w:tcW w:w="7474" w:type="dxa"/>
            <w:tcBorders>
              <w:top w:val="single" w:sz="4" w:space="0" w:color="7F7F7F"/>
              <w:left w:val="single" w:sz="4" w:space="0" w:color="7F7F7F"/>
              <w:bottom w:val="single" w:sz="4" w:space="0" w:color="7F7F7F"/>
              <w:right w:val="nil"/>
            </w:tcBorders>
            <w:vAlign w:val="center"/>
          </w:tcPr>
          <w:p w:rsidR="00434638" w:rsidRPr="00880F3D" w:rsidRDefault="00434638" w:rsidP="00784FCA">
            <w:pPr>
              <w:widowControl w:val="0"/>
              <w:spacing w:after="60"/>
              <w:rPr>
                <w:rFonts w:ascii="Times New Roman" w:hAnsi="Times New Roman"/>
                <w:bCs/>
                <w:sz w:val="22"/>
                <w:szCs w:val="22"/>
                <w:lang w:eastAsia="pt-BR"/>
              </w:rPr>
            </w:pPr>
            <w:r w:rsidRPr="00880F3D">
              <w:rPr>
                <w:rFonts w:ascii="Times New Roman" w:hAnsi="Times New Roman"/>
                <w:bCs/>
                <w:sz w:val="22"/>
                <w:szCs w:val="22"/>
                <w:lang w:eastAsia="pt-BR"/>
              </w:rPr>
              <w:t>PROPOSIÇÃO DE RESOLUÇÃO AO CAU/BR.</w:t>
            </w:r>
          </w:p>
        </w:tc>
      </w:tr>
      <w:tr w:rsidR="00434638" w:rsidRPr="00880F3D" w:rsidTr="009A0A35">
        <w:trPr>
          <w:cantSplit/>
          <w:trHeight w:val="570"/>
          <w:jc w:val="center"/>
        </w:trPr>
        <w:tc>
          <w:tcPr>
            <w:tcW w:w="1987" w:type="dxa"/>
            <w:tcBorders>
              <w:top w:val="single" w:sz="4" w:space="0" w:color="7F7F7F"/>
              <w:left w:val="nil"/>
              <w:bottom w:val="single" w:sz="4" w:space="0" w:color="7F7F7F"/>
              <w:right w:val="single" w:sz="4" w:space="0" w:color="7F7F7F"/>
            </w:tcBorders>
            <w:shd w:val="clear" w:color="auto" w:fill="F2F2F2"/>
            <w:vAlign w:val="center"/>
          </w:tcPr>
          <w:p w:rsidR="00434638" w:rsidRPr="00880F3D" w:rsidRDefault="00434638" w:rsidP="00784FCA">
            <w:pPr>
              <w:spacing w:after="60"/>
              <w:outlineLvl w:val="4"/>
              <w:rPr>
                <w:rFonts w:ascii="Times New Roman" w:hAnsi="Times New Roman"/>
                <w:sz w:val="22"/>
                <w:szCs w:val="22"/>
                <w:lang w:eastAsia="pt-BR"/>
              </w:rPr>
            </w:pPr>
            <w:r w:rsidRPr="00880F3D">
              <w:rPr>
                <w:rFonts w:ascii="Times New Roman" w:hAnsi="Times New Roman"/>
                <w:sz w:val="22"/>
                <w:szCs w:val="22"/>
                <w:lang w:eastAsia="pt-BR"/>
              </w:rPr>
              <w:t>INTERESSADO</w:t>
            </w:r>
          </w:p>
        </w:tc>
        <w:tc>
          <w:tcPr>
            <w:tcW w:w="7474" w:type="dxa"/>
            <w:tcBorders>
              <w:top w:val="single" w:sz="4" w:space="0" w:color="7F7F7F"/>
              <w:left w:val="single" w:sz="4" w:space="0" w:color="7F7F7F"/>
              <w:bottom w:val="single" w:sz="4" w:space="0" w:color="7F7F7F"/>
              <w:right w:val="nil"/>
            </w:tcBorders>
            <w:vAlign w:val="center"/>
          </w:tcPr>
          <w:p w:rsidR="00434638" w:rsidRPr="00880F3D" w:rsidRDefault="00434638" w:rsidP="00784FCA">
            <w:pPr>
              <w:widowControl w:val="0"/>
              <w:spacing w:after="60"/>
              <w:rPr>
                <w:rFonts w:ascii="Times New Roman" w:hAnsi="Times New Roman"/>
                <w:bCs/>
                <w:sz w:val="22"/>
                <w:szCs w:val="22"/>
                <w:lang w:eastAsia="pt-BR"/>
              </w:rPr>
            </w:pPr>
            <w:r w:rsidRPr="00880F3D">
              <w:rPr>
                <w:rFonts w:ascii="Times New Roman" w:hAnsi="Times New Roman"/>
                <w:bCs/>
                <w:sz w:val="22"/>
                <w:szCs w:val="22"/>
                <w:lang w:eastAsia="pt-BR"/>
              </w:rPr>
              <w:t>CONSELHO DE ARQUITETURA E URBANISMO DO RIO GRANDE DO SUL – CAU/RS</w:t>
            </w:r>
          </w:p>
        </w:tc>
      </w:tr>
      <w:tr w:rsidR="00434638" w:rsidRPr="00880F3D" w:rsidTr="00880F3D">
        <w:trPr>
          <w:cantSplit/>
          <w:trHeight w:val="782"/>
          <w:jc w:val="center"/>
        </w:trPr>
        <w:tc>
          <w:tcPr>
            <w:tcW w:w="1987" w:type="dxa"/>
            <w:tcBorders>
              <w:top w:val="single" w:sz="4" w:space="0" w:color="7F7F7F"/>
              <w:left w:val="nil"/>
              <w:bottom w:val="single" w:sz="4" w:space="0" w:color="7F7F7F"/>
              <w:right w:val="single" w:sz="4" w:space="0" w:color="7F7F7F"/>
            </w:tcBorders>
            <w:shd w:val="clear" w:color="auto" w:fill="F2F2F2"/>
            <w:vAlign w:val="center"/>
          </w:tcPr>
          <w:p w:rsidR="00434638" w:rsidRPr="00880F3D" w:rsidRDefault="00434638" w:rsidP="00784FCA">
            <w:pPr>
              <w:spacing w:after="60"/>
              <w:jc w:val="both"/>
              <w:rPr>
                <w:rFonts w:ascii="Times New Roman" w:hAnsi="Times New Roman"/>
                <w:sz w:val="22"/>
                <w:szCs w:val="22"/>
                <w:lang w:eastAsia="pt-BR"/>
              </w:rPr>
            </w:pPr>
            <w:r w:rsidRPr="00880F3D">
              <w:rPr>
                <w:rFonts w:ascii="Times New Roman" w:hAnsi="Times New Roman"/>
                <w:sz w:val="22"/>
                <w:szCs w:val="22"/>
                <w:lang w:eastAsia="pt-BR"/>
              </w:rPr>
              <w:t>ASSUNTO</w:t>
            </w:r>
          </w:p>
        </w:tc>
        <w:tc>
          <w:tcPr>
            <w:tcW w:w="7474" w:type="dxa"/>
            <w:tcBorders>
              <w:top w:val="single" w:sz="4" w:space="0" w:color="7F7F7F"/>
              <w:left w:val="single" w:sz="4" w:space="0" w:color="7F7F7F"/>
              <w:bottom w:val="single" w:sz="4" w:space="0" w:color="7F7F7F"/>
              <w:right w:val="nil"/>
            </w:tcBorders>
            <w:vAlign w:val="center"/>
          </w:tcPr>
          <w:p w:rsidR="00434638" w:rsidRPr="00880F3D" w:rsidRDefault="00434638" w:rsidP="00784FCA">
            <w:pPr>
              <w:widowControl w:val="0"/>
              <w:spacing w:after="60"/>
              <w:jc w:val="both"/>
              <w:rPr>
                <w:rFonts w:ascii="Times New Roman" w:hAnsi="Times New Roman"/>
                <w:sz w:val="22"/>
                <w:szCs w:val="22"/>
              </w:rPr>
            </w:pPr>
            <w:r w:rsidRPr="00880F3D">
              <w:rPr>
                <w:rFonts w:ascii="Times New Roman" w:hAnsi="Times New Roman"/>
                <w:bCs/>
                <w:sz w:val="22"/>
                <w:szCs w:val="22"/>
                <w:lang w:eastAsia="pt-BR"/>
              </w:rPr>
              <w:t xml:space="preserve">Proposição ao CAU/BR de Resolução que revoga a Resolução nº 22 do CAU/BR e dispõe </w:t>
            </w:r>
            <w:r w:rsidRPr="00880F3D">
              <w:rPr>
                <w:rFonts w:ascii="Times New Roman" w:hAnsi="Times New Roman"/>
                <w:sz w:val="22"/>
                <w:szCs w:val="22"/>
              </w:rPr>
              <w:t>sobre a fiscalização do exercício profissional da Arquitetura e Urbanismo, os procedimentos para formalização, instrução e julgamento de processo por infração à legislação e a aplicação de penalidades, e dá outras providências.</w:t>
            </w:r>
          </w:p>
        </w:tc>
      </w:tr>
    </w:tbl>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O CONSELHO DE ARQUITETURA E URBANISMO DO RIO GRANDE DO SUL – CAU/RS submete à consideração de Vossas Senhorias a p</w:t>
      </w:r>
      <w:r w:rsidRPr="00880F3D">
        <w:rPr>
          <w:rFonts w:ascii="Times New Roman" w:hAnsi="Times New Roman"/>
          <w:bCs/>
          <w:sz w:val="22"/>
          <w:szCs w:val="22"/>
          <w:lang w:eastAsia="pt-BR"/>
        </w:rPr>
        <w:t xml:space="preserve">roposição ao CAU/BR de Resolução que revoga a Resolução nº 22 do CAU/BR e dispõe </w:t>
      </w:r>
      <w:r w:rsidRPr="00880F3D">
        <w:rPr>
          <w:rFonts w:ascii="Times New Roman" w:hAnsi="Times New Roman"/>
          <w:sz w:val="22"/>
          <w:szCs w:val="22"/>
        </w:rPr>
        <w:t>sobre a fiscalização do exercício profissional da Arquitetura e Urbanismo, os procedimentos para formalização, instrução e julgamento de processo por infração à legislação e a aplicação de penalidades, e dá outras providências.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center"/>
        <w:rPr>
          <w:rFonts w:ascii="Times New Roman" w:hAnsi="Times New Roman"/>
          <w:b/>
          <w:sz w:val="22"/>
          <w:szCs w:val="22"/>
        </w:rPr>
      </w:pPr>
      <w:r w:rsidRPr="00880F3D">
        <w:rPr>
          <w:rFonts w:ascii="Times New Roman" w:hAnsi="Times New Roman"/>
          <w:b/>
          <w:sz w:val="22"/>
          <w:szCs w:val="22"/>
        </w:rPr>
        <w:t>EXPOSIÇÃO DE MOTIVOS: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O CAU/RS submete essa Proposição de Resolução à análise do CAU/BR, tendo em vista que percebeu a necessidade de uma revisão completa da Resolução nº 22 do CAU/BR, que “</w:t>
      </w:r>
      <w:r w:rsidRPr="00880F3D">
        <w:rPr>
          <w:rFonts w:ascii="Times New Roman" w:hAnsi="Times New Roman"/>
          <w:i/>
          <w:sz w:val="22"/>
          <w:szCs w:val="22"/>
        </w:rPr>
        <w:t>dispõe sobre a fiscalização do exercício profissional da Arquitetura e Urbanismo, os procedimentos para formalização, instrução e julgamento de processos por infração à legislação e a aplicação de penalidades, e dá outras providências</w:t>
      </w:r>
      <w:r w:rsidRPr="00880F3D">
        <w:rPr>
          <w:rFonts w:ascii="Times New Roman" w:hAnsi="Times New Roman"/>
          <w:sz w:val="22"/>
          <w:szCs w:val="22"/>
        </w:rPr>
        <w:t>”.</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 xml:space="preserve">Da análise efetuada, resta evidente a necessidade de definição das formas de instauração de ofício ou mediante representação, do processo de fiscalização do exercício profissional, sendo imprescindível deixar expresso o caráter disciplinar deste procedimento, uma vez que a Lei nº 12.378/2010 fixa ao CAU a competência de aplicar apenas sanções de caráter disciplinar, as quais devem estar devidamente previstas nos normativos </w:t>
      </w:r>
      <w:proofErr w:type="spellStart"/>
      <w:r w:rsidRPr="00880F3D">
        <w:rPr>
          <w:rFonts w:ascii="Times New Roman" w:hAnsi="Times New Roman"/>
          <w:sz w:val="22"/>
          <w:szCs w:val="22"/>
        </w:rPr>
        <w:t>infralegais</w:t>
      </w:r>
      <w:proofErr w:type="spellEnd"/>
      <w:r w:rsidRPr="00880F3D">
        <w:rPr>
          <w:rFonts w:ascii="Times New Roman" w:hAnsi="Times New Roman"/>
          <w:sz w:val="22"/>
          <w:szCs w:val="22"/>
        </w:rPr>
        <w:t>. O CAU/RS compreendeu a necessidade de se definir os trâmites pertinentes ao recebimento e ao tratamento de representações oriundas de fonte não identificadas (anônimas), que podem servir como base para o procedimento de rotina dos agentes de fiscalização, caso existam elementos suficientes à verificação dos fatos nelas descritos.</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Ainda, entende-se que deve ser regulamentada a possibilidade de utilização de corpo de assistentes de fiscalização, que devem ser treinados e autorizados para verificar a ocorrência de possível infração ao exercício profissional, em apoio aos agentes de fiscalização. Além disso, percebe-se a importância de não só se atualizar as infrações previstas e de se elencarem aquelas outras que não foram dispostas na norma, de forma nítida e clara, por meio de verbos que demonstrem a ação ilegal ou irregular que compreende a falta ao exercício da profissão, mas também de se definir a forma de aplicação das multas, pelos agentes de fiscalização.</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Diante disso, o CAU/RS informa que a aprovação da proposição apresentada gerará repercussão no âmbito dos CAU/UF e, consequentemente, do CAU/BR, tendo em vista que propiciará a correta definição da natureza da infração cometida e da sanção porventura imposta. Além disso, a proposição apresentada trará maior objetividade ao processo de fiscalização do exercício profissional e maior segurança à sociedade, uma vez que os tipos infracionais foram redigidos com clareza e precisão, de modo a ensejar a perfeita compreensão do objetivo de texto e a permitir que se evidencie, com clareza, o conteúdo e o alcance que o legislador pretende dar à infração disposta na norma.</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A proposição que se apresenta tem por objetivo não só revogar a Resolução nº 22 do CAU/BR, mas também empregar maior legalidade e efetividade às normas vinculadas à Lei nº 12.378/2010, a qual, apesar de elencar as condutas que constituem infrações e suas respectivas sanções, em nenhuma oportunidade define infrações ao exercício profissional. Além disso, a proposição tem por objetivo dar maior eficácia e coercibilidade aos atos elencados como infrações ao exercício profissional por meio de outras Resoluções, como, por exemplo, os artigos 7º e 8º, da Resolução nº 38 do CAU/BR, e o artigo 14, da Resolução nº 75, do CAU/BR.</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lastRenderedPageBreak/>
        <w:t>Como anexo a essa exposição de motivos, apresentam-se as propostas de tipos infracionais, devidamente classificadas (parte I) e definidas (parte II).</w:t>
      </w:r>
    </w:p>
    <w:p w:rsidR="00434638" w:rsidRPr="00880F3D" w:rsidRDefault="00434638" w:rsidP="00434638">
      <w:pPr>
        <w:tabs>
          <w:tab w:val="left" w:pos="567"/>
          <w:tab w:val="left" w:pos="851"/>
          <w:tab w:val="left" w:pos="1560"/>
        </w:tabs>
        <w:spacing w:after="60"/>
        <w:ind w:firstLine="851"/>
        <w:jc w:val="both"/>
        <w:rPr>
          <w:rFonts w:ascii="Times New Roman" w:hAnsi="Times New Roman"/>
          <w:sz w:val="22"/>
          <w:szCs w:val="22"/>
        </w:rPr>
      </w:pPr>
      <w:r w:rsidRPr="00880F3D">
        <w:rPr>
          <w:rFonts w:ascii="Times New Roman" w:hAnsi="Times New Roman"/>
          <w:sz w:val="22"/>
          <w:szCs w:val="22"/>
        </w:rPr>
        <w:t>A presente proposta atende aos princípios e aos requisitos legais, estando inserida no campo de atuação do CAU/BR e dos CAU/UF.</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right"/>
        <w:rPr>
          <w:rFonts w:ascii="Times New Roman" w:hAnsi="Times New Roman"/>
          <w:sz w:val="22"/>
          <w:szCs w:val="22"/>
        </w:rPr>
      </w:pPr>
      <w:r w:rsidRPr="00880F3D">
        <w:rPr>
          <w:rFonts w:ascii="Times New Roman" w:hAnsi="Times New Roman"/>
          <w:sz w:val="22"/>
          <w:szCs w:val="22"/>
        </w:rPr>
        <w:t xml:space="preserve">Porto Alegre, </w:t>
      </w:r>
      <w:r w:rsidR="009A0A35">
        <w:rPr>
          <w:rFonts w:ascii="Times New Roman" w:hAnsi="Times New Roman"/>
          <w:sz w:val="22"/>
          <w:szCs w:val="22"/>
        </w:rPr>
        <w:t xml:space="preserve">24 </w:t>
      </w:r>
      <w:r w:rsidRPr="00880F3D">
        <w:rPr>
          <w:rFonts w:ascii="Times New Roman" w:hAnsi="Times New Roman"/>
          <w:sz w:val="22"/>
          <w:szCs w:val="22"/>
        </w:rPr>
        <w:t xml:space="preserve">de </w:t>
      </w:r>
      <w:r w:rsidR="009A0A35">
        <w:rPr>
          <w:rFonts w:ascii="Times New Roman" w:hAnsi="Times New Roman"/>
          <w:sz w:val="22"/>
          <w:szCs w:val="22"/>
        </w:rPr>
        <w:t>agosto</w:t>
      </w:r>
      <w:r w:rsidRPr="00880F3D">
        <w:rPr>
          <w:rFonts w:ascii="Times New Roman" w:hAnsi="Times New Roman"/>
          <w:sz w:val="22"/>
          <w:szCs w:val="22"/>
        </w:rPr>
        <w:t xml:space="preserve"> de </w:t>
      </w:r>
      <w:r w:rsidR="009A0A35">
        <w:rPr>
          <w:rFonts w:ascii="Times New Roman" w:hAnsi="Times New Roman"/>
          <w:sz w:val="22"/>
          <w:szCs w:val="22"/>
        </w:rPr>
        <w:t>2018</w:t>
      </w:r>
      <w:r w:rsidRPr="00880F3D">
        <w:rPr>
          <w:rFonts w:ascii="Times New Roman" w:hAnsi="Times New Roman"/>
          <w:sz w:val="22"/>
          <w:szCs w:val="22"/>
        </w:rPr>
        <w:t>.</w:t>
      </w:r>
    </w:p>
    <w:p w:rsidR="00434638" w:rsidRDefault="00434638" w:rsidP="00434638">
      <w:pPr>
        <w:tabs>
          <w:tab w:val="left" w:pos="567"/>
          <w:tab w:val="left" w:pos="851"/>
          <w:tab w:val="left" w:pos="1560"/>
        </w:tabs>
        <w:spacing w:after="60"/>
        <w:jc w:val="both"/>
        <w:rPr>
          <w:rFonts w:ascii="Times New Roman" w:hAnsi="Times New Roman"/>
          <w:sz w:val="22"/>
          <w:szCs w:val="22"/>
        </w:rPr>
      </w:pPr>
    </w:p>
    <w:p w:rsidR="009A0A35" w:rsidRPr="00880F3D" w:rsidRDefault="009A0A35"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TIAGO HOLZMANN DA SILVA</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Presidente do CAU/RS</w:t>
      </w:r>
    </w:p>
    <w:p w:rsidR="00434638" w:rsidRPr="00880F3D" w:rsidRDefault="00434638" w:rsidP="00434638">
      <w:pPr>
        <w:rPr>
          <w:rFonts w:ascii="Times New Roman" w:hAnsi="Times New Roman"/>
          <w:sz w:val="22"/>
          <w:szCs w:val="22"/>
        </w:rPr>
      </w:pPr>
      <w:r w:rsidRPr="00880F3D">
        <w:rPr>
          <w:rFonts w:ascii="Times New Roman" w:hAnsi="Times New Roman"/>
          <w:sz w:val="22"/>
          <w:szCs w:val="22"/>
        </w:rPr>
        <w:br w:type="page"/>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r w:rsidRPr="00880F3D">
        <w:rPr>
          <w:rFonts w:ascii="Times New Roman" w:hAnsi="Times New Roman"/>
          <w:sz w:val="22"/>
          <w:szCs w:val="22"/>
        </w:rPr>
        <w:t>ANEXO – CLASSIFICAÇÃO E DESCRIÇÃO DOS TIPOS INFRACIONAIS PREVISTOS NO ART. 35, DESTA RESOLUÇÃO.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r w:rsidRPr="00880F3D">
        <w:rPr>
          <w:rFonts w:ascii="Times New Roman" w:hAnsi="Times New Roman"/>
          <w:sz w:val="22"/>
          <w:szCs w:val="22"/>
        </w:rPr>
        <w:t>PARTE I – DA CLASSIFICAÇÃO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 xml:space="preserve">A classificação das infrações ao exercício profissional depende do enfoque dado pelo classificador, havendo inúmeras possibilidades de se classificar </w:t>
      </w:r>
      <w:proofErr w:type="spellStart"/>
      <w:r w:rsidRPr="00880F3D">
        <w:rPr>
          <w:rFonts w:ascii="Times New Roman" w:hAnsi="Times New Roman"/>
          <w:sz w:val="22"/>
          <w:szCs w:val="22"/>
        </w:rPr>
        <w:t>a</w:t>
      </w:r>
      <w:proofErr w:type="spellEnd"/>
      <w:r w:rsidRPr="00880F3D">
        <w:rPr>
          <w:rFonts w:ascii="Times New Roman" w:hAnsi="Times New Roman"/>
          <w:sz w:val="22"/>
          <w:szCs w:val="22"/>
        </w:rPr>
        <w:t xml:space="preserve"> transgressão, sendo que nenhuma é capaz de esgotar os aspectos relevantes que fazem com que uma conduta seja, de fato, diferente de outra:</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amplitude da gravidade</w:t>
      </w:r>
      <w:r w:rsidRPr="00880F3D">
        <w:rPr>
          <w:rFonts w:ascii="Times New Roman" w:hAnsi="Times New Roman"/>
          <w:sz w:val="22"/>
          <w:szCs w:val="22"/>
        </w:rPr>
        <w:t xml:space="preserve"> da infração, critério importante para a dosimetria, a falta classifica-se como leve, grave ou gravíssima. </w:t>
      </w:r>
      <w:r w:rsidRPr="00880F3D">
        <w:rPr>
          <w:rFonts w:ascii="Times New Roman" w:hAnsi="Times New Roman"/>
          <w:b/>
          <w:sz w:val="22"/>
          <w:szCs w:val="22"/>
        </w:rPr>
        <w:t>Leves</w:t>
      </w:r>
      <w:r w:rsidRPr="00880F3D">
        <w:rPr>
          <w:rFonts w:ascii="Times New Roman" w:hAnsi="Times New Roman"/>
          <w:sz w:val="22"/>
          <w:szCs w:val="22"/>
        </w:rPr>
        <w:t xml:space="preserve"> são aquelas que causam prejuízo mínimo e que, pela reincidência, podem ser elevadas. </w:t>
      </w:r>
      <w:r w:rsidRPr="00880F3D">
        <w:rPr>
          <w:rFonts w:ascii="Times New Roman" w:hAnsi="Times New Roman"/>
          <w:b/>
          <w:sz w:val="22"/>
          <w:szCs w:val="22"/>
        </w:rPr>
        <w:t>Graves</w:t>
      </w:r>
      <w:r w:rsidRPr="00880F3D">
        <w:rPr>
          <w:rFonts w:ascii="Times New Roman" w:hAnsi="Times New Roman"/>
          <w:sz w:val="22"/>
          <w:szCs w:val="22"/>
        </w:rPr>
        <w:t xml:space="preserve"> são as que geram prejuízos consideráveis, entre outros, à profissão, ao contratante, à sociedade, ao meio ambiente. </w:t>
      </w:r>
      <w:r w:rsidRPr="00880F3D">
        <w:rPr>
          <w:rFonts w:ascii="Times New Roman" w:hAnsi="Times New Roman"/>
          <w:b/>
          <w:sz w:val="22"/>
          <w:szCs w:val="22"/>
        </w:rPr>
        <w:t>Gravíssimas</w:t>
      </w:r>
      <w:r w:rsidRPr="00880F3D">
        <w:rPr>
          <w:rFonts w:ascii="Times New Roman" w:hAnsi="Times New Roman"/>
          <w:sz w:val="22"/>
          <w:szCs w:val="22"/>
        </w:rPr>
        <w:t>, por sua vez, são as que produzem os males mais elevados, sujeitando-se às penas mais severas.</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qualidade do sujeito ativo</w:t>
      </w:r>
      <w:r w:rsidRPr="00880F3D">
        <w:rPr>
          <w:rFonts w:ascii="Times New Roman" w:hAnsi="Times New Roman"/>
          <w:sz w:val="22"/>
          <w:szCs w:val="22"/>
        </w:rPr>
        <w:t xml:space="preserve">, a infração pode se dividir em comum, própria ou de mão própria. </w:t>
      </w:r>
      <w:r w:rsidRPr="00880F3D">
        <w:rPr>
          <w:rFonts w:ascii="Times New Roman" w:hAnsi="Times New Roman"/>
          <w:b/>
          <w:sz w:val="22"/>
          <w:szCs w:val="22"/>
        </w:rPr>
        <w:t>Comum</w:t>
      </w:r>
      <w:r w:rsidRPr="00880F3D">
        <w:rPr>
          <w:rFonts w:ascii="Times New Roman" w:hAnsi="Times New Roman"/>
          <w:sz w:val="22"/>
          <w:szCs w:val="22"/>
        </w:rPr>
        <w:t xml:space="preserve"> é aquela que pode ser praticada por qualquer pessoa, não se exigindo qualquer condição especial do sujeito ativo, é o caso do inciso XI, do artigo 35, desta Resolução (“</w:t>
      </w:r>
      <w:r w:rsidRPr="00880F3D">
        <w:rPr>
          <w:rFonts w:ascii="Times New Roman" w:hAnsi="Times New Roman"/>
          <w:i/>
          <w:sz w:val="22"/>
          <w:szCs w:val="22"/>
        </w:rPr>
        <w:t>obstruir atos de fiscalização</w:t>
      </w:r>
      <w:r w:rsidRPr="00880F3D">
        <w:rPr>
          <w:rFonts w:ascii="Times New Roman" w:hAnsi="Times New Roman"/>
          <w:sz w:val="22"/>
          <w:szCs w:val="22"/>
        </w:rPr>
        <w:t xml:space="preserve">”), que pode ser perpetrado por qualquer pessoa física ou jurídica. </w:t>
      </w:r>
      <w:r w:rsidRPr="00880F3D">
        <w:rPr>
          <w:rFonts w:ascii="Times New Roman" w:hAnsi="Times New Roman"/>
          <w:b/>
          <w:sz w:val="22"/>
          <w:szCs w:val="22"/>
        </w:rPr>
        <w:t>Própria</w:t>
      </w:r>
      <w:r w:rsidRPr="00880F3D">
        <w:rPr>
          <w:rFonts w:ascii="Times New Roman" w:hAnsi="Times New Roman"/>
          <w:sz w:val="22"/>
          <w:szCs w:val="22"/>
        </w:rPr>
        <w:t xml:space="preserve"> é aquela que demanda sujeito ativo qualificado, seja por situação fática ou jurídica, é o caso do inciso I, do referido artigo (“</w:t>
      </w:r>
      <w:r w:rsidRPr="00880F3D">
        <w:rPr>
          <w:rFonts w:ascii="Times New Roman" w:hAnsi="Times New Roman"/>
          <w:i/>
          <w:sz w:val="22"/>
          <w:szCs w:val="22"/>
        </w:rPr>
        <w:t>exercer ou oferecer atividade fiscalizada por este conselho, ainda que não privativa da arquitetura e urbanismo, sem registro ativo no CAU</w:t>
      </w:r>
      <w:r w:rsidRPr="00880F3D">
        <w:rPr>
          <w:rFonts w:ascii="Times New Roman" w:hAnsi="Times New Roman"/>
          <w:sz w:val="22"/>
          <w:szCs w:val="22"/>
        </w:rPr>
        <w:t xml:space="preserve">”), que só pode ser praticada pelo profissional arquiteto e urbanista. E </w:t>
      </w:r>
      <w:r w:rsidRPr="00880F3D">
        <w:rPr>
          <w:rFonts w:ascii="Times New Roman" w:hAnsi="Times New Roman"/>
          <w:b/>
          <w:sz w:val="22"/>
          <w:szCs w:val="22"/>
        </w:rPr>
        <w:t>mão própria</w:t>
      </w:r>
      <w:r w:rsidRPr="00880F3D">
        <w:rPr>
          <w:rFonts w:ascii="Times New Roman" w:hAnsi="Times New Roman"/>
          <w:sz w:val="22"/>
          <w:szCs w:val="22"/>
        </w:rPr>
        <w:t>, por sua vez, é aquela que só pode ser praticada pela pessoa expressamente indicada no tipo, é o caso do inciso IX, do mencionado dispositivo (“</w:t>
      </w:r>
      <w:r w:rsidRPr="00880F3D">
        <w:rPr>
          <w:rFonts w:ascii="Times New Roman" w:hAnsi="Times New Roman"/>
          <w:i/>
          <w:sz w:val="22"/>
          <w:szCs w:val="22"/>
        </w:rPr>
        <w:t>deixar de efetuar a atualização, a alteração ou a baixa do RRT nos casos definidos como obrigatórios pelas Resoluções do CAU/BR</w:t>
      </w:r>
      <w:r w:rsidRPr="00880F3D">
        <w:rPr>
          <w:rFonts w:ascii="Times New Roman" w:hAnsi="Times New Roman"/>
          <w:sz w:val="22"/>
          <w:szCs w:val="22"/>
        </w:rPr>
        <w:t>”), a qual só pode ser praticada pelo próprio profissional, que pratica a conduta tipificada.</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ao </w:t>
      </w:r>
      <w:r w:rsidRPr="00880F3D">
        <w:rPr>
          <w:rFonts w:ascii="Times New Roman" w:hAnsi="Times New Roman"/>
          <w:b/>
          <w:sz w:val="22"/>
          <w:szCs w:val="22"/>
          <w:u w:val="single"/>
        </w:rPr>
        <w:t>elemento subjetivo</w:t>
      </w:r>
      <w:r w:rsidRPr="00880F3D">
        <w:rPr>
          <w:rFonts w:ascii="Times New Roman" w:hAnsi="Times New Roman"/>
          <w:sz w:val="22"/>
          <w:szCs w:val="22"/>
        </w:rPr>
        <w:t xml:space="preserve">, a infração se divide em culposa, dolosa e voluntária. Em regra, a infração é meramente </w:t>
      </w:r>
      <w:r w:rsidRPr="00880F3D">
        <w:rPr>
          <w:rFonts w:ascii="Times New Roman" w:hAnsi="Times New Roman"/>
          <w:b/>
          <w:sz w:val="22"/>
          <w:szCs w:val="22"/>
        </w:rPr>
        <w:t>voluntária</w:t>
      </w:r>
      <w:r w:rsidRPr="00880F3D">
        <w:rPr>
          <w:rFonts w:ascii="Times New Roman" w:hAnsi="Times New Roman"/>
          <w:sz w:val="22"/>
          <w:szCs w:val="22"/>
        </w:rPr>
        <w:t xml:space="preserve">, que deriva da simples voluntariedade do profissional, é o caso do inciso IX, do artigo 35, desta Resolução, que se consuma quando o agente simplesmente deixa de observar as normas necessárias, pois o tipo não prevê o elemento (vontade) intencional. </w:t>
      </w:r>
      <w:r w:rsidRPr="00880F3D">
        <w:rPr>
          <w:rFonts w:ascii="Times New Roman" w:hAnsi="Times New Roman"/>
          <w:b/>
          <w:sz w:val="22"/>
          <w:szCs w:val="22"/>
        </w:rPr>
        <w:t>Dolosa</w:t>
      </w:r>
      <w:r w:rsidRPr="00880F3D">
        <w:rPr>
          <w:rFonts w:ascii="Times New Roman" w:hAnsi="Times New Roman"/>
          <w:sz w:val="22"/>
          <w:szCs w:val="22"/>
        </w:rPr>
        <w:t xml:space="preserve"> é aquela em que o tipo infracional descreve uma conduta praticada com finalidades e resultados determinados (dolo direto) ou apenas a assunção do risco de sua concretização (dolo eventual), cuja consumação depende da comprovação do objetivo do profissional. </w:t>
      </w:r>
      <w:r w:rsidRPr="00880F3D">
        <w:rPr>
          <w:rFonts w:ascii="Times New Roman" w:hAnsi="Times New Roman"/>
          <w:b/>
          <w:sz w:val="22"/>
          <w:szCs w:val="22"/>
        </w:rPr>
        <w:t>Culposa</w:t>
      </w:r>
      <w:r w:rsidRPr="00880F3D">
        <w:rPr>
          <w:rFonts w:ascii="Times New Roman" w:hAnsi="Times New Roman"/>
          <w:sz w:val="22"/>
          <w:szCs w:val="22"/>
        </w:rPr>
        <w:t xml:space="preserve"> é aquela que é ocasionada por negligência, imprudência ou imperícia do profissional.</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ao </w:t>
      </w:r>
      <w:r w:rsidRPr="00880F3D">
        <w:rPr>
          <w:rFonts w:ascii="Times New Roman" w:hAnsi="Times New Roman"/>
          <w:b/>
          <w:sz w:val="22"/>
          <w:szCs w:val="22"/>
          <w:u w:val="single"/>
        </w:rPr>
        <w:t>resultado</w:t>
      </w:r>
      <w:r w:rsidRPr="00880F3D">
        <w:rPr>
          <w:rFonts w:ascii="Times New Roman" w:hAnsi="Times New Roman"/>
          <w:sz w:val="22"/>
          <w:szCs w:val="22"/>
        </w:rPr>
        <w:t xml:space="preserve">, a infração pode ser naturalística ou normativa. </w:t>
      </w:r>
      <w:r w:rsidRPr="00880F3D">
        <w:rPr>
          <w:rFonts w:ascii="Times New Roman" w:hAnsi="Times New Roman"/>
          <w:b/>
          <w:sz w:val="22"/>
          <w:szCs w:val="22"/>
        </w:rPr>
        <w:t>Naturalística</w:t>
      </w:r>
      <w:r w:rsidRPr="00880F3D">
        <w:rPr>
          <w:rFonts w:ascii="Times New Roman" w:hAnsi="Times New Roman"/>
          <w:sz w:val="22"/>
          <w:szCs w:val="22"/>
        </w:rPr>
        <w:t xml:space="preserve"> é aquela que gera resultados perceptíveis aos sentidos, ou seja, que podem ser comprovados naturalmente, é o caso do inciso X, do artigo 35, desta Resolução (“</w:t>
      </w:r>
      <w:r w:rsidRPr="00880F3D">
        <w:rPr>
          <w:rFonts w:ascii="Times New Roman" w:hAnsi="Times New Roman"/>
          <w:i/>
          <w:sz w:val="22"/>
          <w:szCs w:val="22"/>
        </w:rPr>
        <w:t>exercer, com registro no CAU, atividade fiscalizada por este conselho, ainda que não privativa da arquitetura e urbanismo, sem ter efetuado o devido RRT ou sem ter realizado o pagamento da respectiva taxa</w:t>
      </w:r>
      <w:r w:rsidRPr="00880F3D">
        <w:rPr>
          <w:rFonts w:ascii="Times New Roman" w:hAnsi="Times New Roman"/>
          <w:sz w:val="22"/>
          <w:szCs w:val="22"/>
        </w:rPr>
        <w:t xml:space="preserve">”), cujo efetivo exercício deve ser comprovado para fins de autuação. </w:t>
      </w:r>
      <w:r w:rsidRPr="00880F3D">
        <w:rPr>
          <w:rFonts w:ascii="Times New Roman" w:hAnsi="Times New Roman"/>
          <w:b/>
          <w:sz w:val="22"/>
          <w:szCs w:val="22"/>
        </w:rPr>
        <w:t>Normativa</w:t>
      </w:r>
      <w:r w:rsidRPr="00880F3D">
        <w:rPr>
          <w:rFonts w:ascii="Times New Roman" w:hAnsi="Times New Roman"/>
          <w:sz w:val="22"/>
          <w:szCs w:val="22"/>
        </w:rPr>
        <w:t>, ou jurídica, é aquela que gera dano (efetivo ou potencial) a interesse protegido pela norma, como, por exemplo, o exercício ético da arquitetura e urbanismo e/ou a valorização da profissão, é o caso do “oferecer atividade” do inciso I, do mencionado dispositivo, cujos bens jurídicos protegidos são o exercício regular e a valorização da profissão de arquitetura e urbanismo.</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relação entre a conduta e o resultado</w:t>
      </w:r>
      <w:r w:rsidRPr="00880F3D">
        <w:rPr>
          <w:rFonts w:ascii="Times New Roman" w:hAnsi="Times New Roman"/>
          <w:sz w:val="22"/>
          <w:szCs w:val="22"/>
        </w:rPr>
        <w:t xml:space="preserve">, classifica-se a infração em material, formal ou de mera conduta. </w:t>
      </w:r>
      <w:r w:rsidRPr="00880F3D">
        <w:rPr>
          <w:rFonts w:ascii="Times New Roman" w:hAnsi="Times New Roman"/>
          <w:b/>
          <w:sz w:val="22"/>
          <w:szCs w:val="22"/>
        </w:rPr>
        <w:t>Material</w:t>
      </w:r>
      <w:r w:rsidRPr="00880F3D">
        <w:rPr>
          <w:rFonts w:ascii="Times New Roman" w:hAnsi="Times New Roman"/>
          <w:sz w:val="22"/>
          <w:szCs w:val="22"/>
        </w:rPr>
        <w:t xml:space="preserve"> é aquela em que o tipo prevê uma conduta e um resultado, os quais são necessários para a sua consumação, é o caso do inciso XVI, do artigo 35, desta Resolução (“</w:t>
      </w:r>
      <w:r w:rsidRPr="00880F3D">
        <w:rPr>
          <w:rFonts w:ascii="Times New Roman" w:hAnsi="Times New Roman"/>
          <w:i/>
          <w:sz w:val="22"/>
          <w:szCs w:val="22"/>
        </w:rPr>
        <w:t>contratar ou manter empregado, com vínculo celetista, arquiteto e urbanista para o desempenho de atividade fiscalizada por este conselho, sem, contudo, cumprir o salário mínimo profissional, disposto na Lei nº 4.950-A/1966</w:t>
      </w:r>
      <w:r w:rsidRPr="00880F3D">
        <w:rPr>
          <w:rFonts w:ascii="Times New Roman" w:hAnsi="Times New Roman"/>
          <w:sz w:val="22"/>
          <w:szCs w:val="22"/>
        </w:rPr>
        <w:t xml:space="preserve">”), para o qual não basta a mera ausência de previsão contratual, exigindo-se o resultado naturalístico, consistente no não cumprimento do salário mínimo profissional. </w:t>
      </w:r>
      <w:r w:rsidRPr="00880F3D">
        <w:rPr>
          <w:rFonts w:ascii="Times New Roman" w:hAnsi="Times New Roman"/>
          <w:b/>
          <w:sz w:val="22"/>
          <w:szCs w:val="22"/>
        </w:rPr>
        <w:t>Formal</w:t>
      </w:r>
      <w:r w:rsidRPr="00880F3D">
        <w:rPr>
          <w:rFonts w:ascii="Times New Roman" w:hAnsi="Times New Roman"/>
          <w:sz w:val="22"/>
          <w:szCs w:val="22"/>
        </w:rPr>
        <w:t xml:space="preserve"> é aquela que o tipo prevê uma conduta e um resultado, o qual, porém, é desnecessário para a sua consumação, ou seja, ainda que seja possível produzir o resultado, a infração se consuma com a mera prática da conduta, é o caso do inciso X, do citado dispositivo, para o qual, embora seja possível a elaboração do registro, o simples fato de não ter </w:t>
      </w:r>
      <w:r w:rsidRPr="00880F3D">
        <w:rPr>
          <w:rFonts w:ascii="Times New Roman" w:hAnsi="Times New Roman"/>
          <w:sz w:val="22"/>
          <w:szCs w:val="22"/>
        </w:rPr>
        <w:lastRenderedPageBreak/>
        <w:t xml:space="preserve">realizado o pagamento, consuma a infração. </w:t>
      </w:r>
      <w:r w:rsidRPr="00880F3D">
        <w:rPr>
          <w:rFonts w:ascii="Times New Roman" w:hAnsi="Times New Roman"/>
          <w:b/>
          <w:sz w:val="22"/>
          <w:szCs w:val="22"/>
        </w:rPr>
        <w:t>De mera conduta</w:t>
      </w:r>
      <w:r w:rsidRPr="00880F3D">
        <w:rPr>
          <w:rFonts w:ascii="Times New Roman" w:hAnsi="Times New Roman"/>
          <w:sz w:val="22"/>
          <w:szCs w:val="22"/>
        </w:rPr>
        <w:t>, por sua vez, é aquela em que o tipo se limita a descrever apenas a conduta, ou seja, não contém resultado, é o caso do inciso XV, do mencionado artigo (“</w:t>
      </w:r>
      <w:r w:rsidRPr="00880F3D">
        <w:rPr>
          <w:rFonts w:ascii="Times New Roman" w:hAnsi="Times New Roman"/>
          <w:i/>
          <w:sz w:val="22"/>
          <w:szCs w:val="22"/>
        </w:rPr>
        <w:t>utilizar as expressões ‘arquitetura’ ou ‘urbanismo’, ou designação similar, na razão social ou no nome fantasia de pessoa jurídica sem possuir arquiteto e urbanista entre os sócios com poder de gestão ou entre os seus empregados permanentes</w:t>
      </w:r>
      <w:r w:rsidRPr="00880F3D">
        <w:rPr>
          <w:rFonts w:ascii="Times New Roman" w:hAnsi="Times New Roman"/>
          <w:sz w:val="22"/>
          <w:szCs w:val="22"/>
        </w:rPr>
        <w:t>”), para o qual o simples fato de utilizar as expressões em desconformidade com a norma é capaz de consumar a infração.</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ao </w:t>
      </w:r>
      <w:r w:rsidRPr="00880F3D">
        <w:rPr>
          <w:rFonts w:ascii="Times New Roman" w:hAnsi="Times New Roman"/>
          <w:b/>
          <w:sz w:val="22"/>
          <w:szCs w:val="22"/>
          <w:u w:val="single"/>
        </w:rPr>
        <w:t>momento de consumação</w:t>
      </w:r>
      <w:r w:rsidRPr="00880F3D">
        <w:rPr>
          <w:rFonts w:ascii="Times New Roman" w:hAnsi="Times New Roman"/>
          <w:sz w:val="22"/>
          <w:szCs w:val="22"/>
        </w:rPr>
        <w:t xml:space="preserve">, a infração pode se dividir em instantânea, permanente e instantânea de efeitos permanentes. </w:t>
      </w:r>
      <w:r w:rsidRPr="00880F3D">
        <w:rPr>
          <w:rFonts w:ascii="Times New Roman" w:hAnsi="Times New Roman"/>
          <w:b/>
          <w:sz w:val="22"/>
          <w:szCs w:val="22"/>
        </w:rPr>
        <w:t>Instantânea</w:t>
      </w:r>
      <w:r w:rsidRPr="00880F3D">
        <w:rPr>
          <w:rFonts w:ascii="Times New Roman" w:hAnsi="Times New Roman"/>
          <w:sz w:val="22"/>
          <w:szCs w:val="22"/>
        </w:rPr>
        <w:t xml:space="preserve"> é aquela que se consuma em momento determinado, sem continuidade no tempo, é o caso do inciso XI, do artigo 35, desta Resolução, que se consuma no exato instante em que o profissional cria obstáculo aos atos da fiscalização. </w:t>
      </w:r>
      <w:r w:rsidRPr="00880F3D">
        <w:rPr>
          <w:rFonts w:ascii="Times New Roman" w:hAnsi="Times New Roman"/>
          <w:b/>
          <w:sz w:val="22"/>
          <w:szCs w:val="22"/>
        </w:rPr>
        <w:t>Permanente</w:t>
      </w:r>
      <w:r w:rsidRPr="00880F3D">
        <w:rPr>
          <w:rFonts w:ascii="Times New Roman" w:hAnsi="Times New Roman"/>
          <w:sz w:val="22"/>
          <w:szCs w:val="22"/>
        </w:rPr>
        <w:t xml:space="preserve"> é aquela em que a conduta se prolonga no tempo (consumação protraída), por vontade do infrator, é o caso do inciso XV, do referido artigo, para o qual a conduta se mantém (reiterando-se) pelo período em que que o infrator não possuir arquiteto e urbanista entre os sócios com poder de gestão ou entre os seus empregados permanentes. </w:t>
      </w:r>
      <w:r w:rsidRPr="00880F3D">
        <w:rPr>
          <w:rFonts w:ascii="Times New Roman" w:hAnsi="Times New Roman"/>
          <w:b/>
          <w:sz w:val="22"/>
          <w:szCs w:val="22"/>
        </w:rPr>
        <w:t>Instantânea de efeitos permanentes</w:t>
      </w:r>
      <w:r w:rsidRPr="00880F3D">
        <w:rPr>
          <w:rFonts w:ascii="Times New Roman" w:hAnsi="Times New Roman"/>
          <w:sz w:val="22"/>
          <w:szCs w:val="22"/>
        </w:rPr>
        <w:t>, a seu turno, é aquela em que os efeitos da consumação subsistem após a conduta, independentemente da vontade do infrator, é o caso do inciso XII, do citado artigo (“</w:t>
      </w:r>
      <w:r w:rsidRPr="00880F3D">
        <w:rPr>
          <w:rFonts w:ascii="Times New Roman" w:hAnsi="Times New Roman"/>
          <w:i/>
          <w:sz w:val="22"/>
          <w:szCs w:val="22"/>
        </w:rPr>
        <w:t>indicar em documento, peça publicitária ou outro elemento de comunicação, a responsabilidade por projeto, obra ou serviço, em atividade fiscalizada por este conselho, ainda que não privativa da arquitetura e urbanismo, sem registro de responsabilidade técnica correspondente ou em discordância com tal registro</w:t>
      </w:r>
      <w:r w:rsidRPr="00880F3D">
        <w:rPr>
          <w:rFonts w:ascii="Times New Roman" w:hAnsi="Times New Roman"/>
          <w:sz w:val="22"/>
          <w:szCs w:val="22"/>
        </w:rPr>
        <w:t>”), cujos efeitos involuntariamente permanecem após a consumação da infração, com a divulgação.</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intensidade do resultado</w:t>
      </w:r>
      <w:r w:rsidRPr="00880F3D">
        <w:rPr>
          <w:rFonts w:ascii="Times New Roman" w:hAnsi="Times New Roman"/>
          <w:sz w:val="22"/>
          <w:szCs w:val="22"/>
        </w:rPr>
        <w:t xml:space="preserve">, classifica-se a infração como de dano ou de perigo. </w:t>
      </w:r>
      <w:r w:rsidRPr="00880F3D">
        <w:rPr>
          <w:rFonts w:ascii="Times New Roman" w:hAnsi="Times New Roman"/>
          <w:b/>
          <w:sz w:val="22"/>
          <w:szCs w:val="22"/>
        </w:rPr>
        <w:t>De dano</w:t>
      </w:r>
      <w:r w:rsidRPr="00880F3D">
        <w:rPr>
          <w:rFonts w:ascii="Times New Roman" w:hAnsi="Times New Roman"/>
          <w:sz w:val="22"/>
          <w:szCs w:val="22"/>
        </w:rPr>
        <w:t xml:space="preserve"> é aquela que se consuma somente quando se produz com eficácia a lesão ao bem jurídico protegido, é o caso do inciso XI, do artigo 35, desta Resolução, cuja consumação depende da existência de efetiva restrição ao ato praticado pelo agente de fiscalização. </w:t>
      </w:r>
      <w:r w:rsidRPr="00880F3D">
        <w:rPr>
          <w:rFonts w:ascii="Times New Roman" w:hAnsi="Times New Roman"/>
          <w:b/>
          <w:sz w:val="22"/>
          <w:szCs w:val="22"/>
        </w:rPr>
        <w:t>De perigo</w:t>
      </w:r>
      <w:r w:rsidRPr="00880F3D">
        <w:rPr>
          <w:rFonts w:ascii="Times New Roman" w:hAnsi="Times New Roman"/>
          <w:sz w:val="22"/>
          <w:szCs w:val="22"/>
        </w:rPr>
        <w:t xml:space="preserve"> é aquela que se consuma pela mera exposição do bem jurídico protegido à situação de perigo, é o caso do inciso VII, do mencionado dispositivo (“</w:t>
      </w:r>
      <w:r w:rsidRPr="00880F3D">
        <w:rPr>
          <w:rFonts w:ascii="Times New Roman" w:hAnsi="Times New Roman"/>
          <w:i/>
          <w:sz w:val="22"/>
          <w:szCs w:val="22"/>
        </w:rPr>
        <w:t>exercer ou oferecer atividade privativa da Arquitetura e Urbanismo sem responsável técnico arquiteto e urbanista</w:t>
      </w:r>
      <w:r w:rsidRPr="00880F3D">
        <w:rPr>
          <w:rFonts w:ascii="Times New Roman" w:hAnsi="Times New Roman"/>
          <w:sz w:val="22"/>
          <w:szCs w:val="22"/>
        </w:rPr>
        <w:t>”), o qual se consuma no momento em que a atividade é exercida sem contar com responsável técnico arquiteto e urbanista.</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forma pela qual é praticada a conduta</w:t>
      </w:r>
      <w:r w:rsidRPr="00880F3D">
        <w:rPr>
          <w:rFonts w:ascii="Times New Roman" w:hAnsi="Times New Roman"/>
          <w:sz w:val="22"/>
          <w:szCs w:val="22"/>
        </w:rPr>
        <w:t xml:space="preserve">, a infração pode ser classificada como comissiva, omissiva ou conduta mista. </w:t>
      </w:r>
      <w:r w:rsidRPr="00880F3D">
        <w:rPr>
          <w:rFonts w:ascii="Times New Roman" w:hAnsi="Times New Roman"/>
          <w:b/>
          <w:sz w:val="22"/>
          <w:szCs w:val="22"/>
        </w:rPr>
        <w:t>Comissiva</w:t>
      </w:r>
      <w:r w:rsidRPr="00880F3D">
        <w:rPr>
          <w:rFonts w:ascii="Times New Roman" w:hAnsi="Times New Roman"/>
          <w:sz w:val="22"/>
          <w:szCs w:val="22"/>
        </w:rPr>
        <w:t xml:space="preserve"> é aquela que demanda uma conduta positiva, um fazer, de forma a infringir os seus deveres, ou seja, atua de maneira diferente da que devia, é o caso do inciso VII, do artigo 35, desta Resolução, o qual se consuma por meio de ação ativa. </w:t>
      </w:r>
      <w:r w:rsidRPr="00880F3D">
        <w:rPr>
          <w:rFonts w:ascii="Times New Roman" w:hAnsi="Times New Roman"/>
          <w:b/>
          <w:sz w:val="22"/>
          <w:szCs w:val="22"/>
        </w:rPr>
        <w:t xml:space="preserve">Omissiva </w:t>
      </w:r>
      <w:r w:rsidRPr="00880F3D">
        <w:rPr>
          <w:rFonts w:ascii="Times New Roman" w:hAnsi="Times New Roman"/>
          <w:sz w:val="22"/>
          <w:szCs w:val="22"/>
        </w:rPr>
        <w:t xml:space="preserve">é aquela em que o tipo demanda uma conduta negativa, um não fazer, é o caso do inciso IX, do mencionado artigo, o qual se consuma quando o profissional deixa de agir, consubstanciado em não efetuar a atualização, a alteração ou a baixa do RRT, nos casos definidos como obrigatórios pelas Resoluções do CAU/BR. </w:t>
      </w:r>
      <w:r w:rsidRPr="00880F3D">
        <w:rPr>
          <w:rFonts w:ascii="Times New Roman" w:hAnsi="Times New Roman"/>
          <w:b/>
          <w:sz w:val="22"/>
          <w:szCs w:val="22"/>
        </w:rPr>
        <w:t>Conduta mista</w:t>
      </w:r>
      <w:r w:rsidRPr="00880F3D">
        <w:rPr>
          <w:rFonts w:ascii="Times New Roman" w:hAnsi="Times New Roman"/>
          <w:sz w:val="22"/>
          <w:szCs w:val="22"/>
        </w:rPr>
        <w:t>, por sua vez, é aquela em que o tipo prevê duas fases distintas, positiva (inicial) e negativa (final), é o caso do inciso X, do citado artigo, cuja consumação exige, dentre outros elementos normativos, não só a ação (exercer atividade), mas também a inação (“</w:t>
      </w:r>
      <w:r w:rsidRPr="00880F3D">
        <w:rPr>
          <w:rFonts w:ascii="Times New Roman" w:hAnsi="Times New Roman"/>
          <w:i/>
          <w:sz w:val="22"/>
          <w:szCs w:val="22"/>
        </w:rPr>
        <w:t>sem ter efetuado o devido RRT ou sem ter realizado o pagamento da respectiva taxa</w:t>
      </w:r>
      <w:r w:rsidRPr="00880F3D">
        <w:rPr>
          <w:rFonts w:ascii="Times New Roman" w:hAnsi="Times New Roman"/>
          <w:sz w:val="22"/>
          <w:szCs w:val="22"/>
        </w:rPr>
        <w:t>”).</w:t>
      </w:r>
    </w:p>
    <w:p w:rsidR="00434638" w:rsidRPr="00880F3D" w:rsidRDefault="00434638" w:rsidP="00434638">
      <w:pPr>
        <w:pStyle w:val="PargrafodaLista"/>
        <w:numPr>
          <w:ilvl w:val="2"/>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No que tange à </w:t>
      </w:r>
      <w:r w:rsidRPr="00880F3D">
        <w:rPr>
          <w:rFonts w:ascii="Times New Roman" w:hAnsi="Times New Roman"/>
          <w:b/>
          <w:sz w:val="22"/>
          <w:szCs w:val="22"/>
          <w:u w:val="single"/>
        </w:rPr>
        <w:t>existência de vestígios</w:t>
      </w:r>
      <w:r w:rsidRPr="00880F3D">
        <w:rPr>
          <w:rFonts w:ascii="Times New Roman" w:hAnsi="Times New Roman"/>
          <w:sz w:val="22"/>
          <w:szCs w:val="22"/>
        </w:rPr>
        <w:t xml:space="preserve">, a infração pode ser classificada como de fato transitório ou permanente. </w:t>
      </w:r>
      <w:proofErr w:type="gramStart"/>
      <w:r w:rsidRPr="00880F3D">
        <w:rPr>
          <w:rFonts w:ascii="Times New Roman" w:hAnsi="Times New Roman"/>
          <w:b/>
          <w:sz w:val="22"/>
          <w:szCs w:val="22"/>
        </w:rPr>
        <w:t>De fato transitório</w:t>
      </w:r>
      <w:proofErr w:type="gramEnd"/>
      <w:r w:rsidRPr="00880F3D">
        <w:rPr>
          <w:rFonts w:ascii="Times New Roman" w:hAnsi="Times New Roman"/>
          <w:sz w:val="22"/>
          <w:szCs w:val="22"/>
        </w:rPr>
        <w:t xml:space="preserve"> é aquela que não deixa vestígios materiais, é o caso inciso XI, do artigo 35, desta Resolução, cuja conduta não necessariamente deixa rastros físicos, passíveis de verificação. </w:t>
      </w:r>
      <w:proofErr w:type="gramStart"/>
      <w:r w:rsidRPr="00880F3D">
        <w:rPr>
          <w:rFonts w:ascii="Times New Roman" w:hAnsi="Times New Roman"/>
          <w:b/>
          <w:sz w:val="22"/>
          <w:szCs w:val="22"/>
        </w:rPr>
        <w:t>De fato permanente</w:t>
      </w:r>
      <w:proofErr w:type="gramEnd"/>
      <w:r w:rsidRPr="00880F3D">
        <w:rPr>
          <w:rFonts w:ascii="Times New Roman" w:hAnsi="Times New Roman"/>
          <w:sz w:val="22"/>
          <w:szCs w:val="22"/>
        </w:rPr>
        <w:t xml:space="preserve"> é aquela que deixa vestígios materiais, é o caso do inciso X, do mencionado artigo, que pode ser comprovado por meio da verificação da atividade exercida.</w:t>
      </w: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r w:rsidRPr="00880F3D">
        <w:rPr>
          <w:rFonts w:ascii="Times New Roman" w:hAnsi="Times New Roman"/>
          <w:sz w:val="22"/>
          <w:szCs w:val="22"/>
        </w:rPr>
        <w:t>PARTE II – DA DESCRIÇÃO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center"/>
        <w:rPr>
          <w:rFonts w:ascii="Times New Roman" w:hAnsi="Times New Roman"/>
          <w:sz w:val="22"/>
          <w:szCs w:val="22"/>
        </w:rPr>
      </w:pP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u w:val="single"/>
        </w:rPr>
      </w:pPr>
      <w:r w:rsidRPr="00880F3D">
        <w:rPr>
          <w:rFonts w:ascii="Times New Roman" w:hAnsi="Times New Roman"/>
          <w:b/>
          <w:sz w:val="22"/>
          <w:szCs w:val="22"/>
          <w:u w:val="single"/>
        </w:rPr>
        <w:t>Arquiteto e Urbanista sem registro ativo: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oferecer atividade fiscalizada por este conselho, ainda que não privativa da arquitetura e urbanismo,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lastRenderedPageBreak/>
        <w:t>Valor da Multa: mínimo de 2 (duas) vezes e máximo de 5 (cinco) vezes o valor vigente da anuidade (pessoa física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registro ativo no CAU</w:t>
      </w:r>
      <w:r w:rsidRPr="00880F3D">
        <w:rPr>
          <w:rFonts w:ascii="Times New Roman" w:hAnsi="Times New Roman"/>
          <w:sz w:val="22"/>
          <w:szCs w:val="22"/>
        </w:rPr>
        <w:t>”, ou seja, a conduta só será irregular se o profissional praticar os verbos nucleares sem possuir habilitação profissional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pelo profissional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própria, que demanda sujeito ativo qualificado e graduado em arquitetura e urbanismo; voluntária, que deriva da simples voluntariedade do profissional;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comissiva, uma vez que exige ação;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u w:val="single"/>
        </w:rPr>
      </w:pPr>
      <w:r w:rsidRPr="00880F3D">
        <w:rPr>
          <w:rFonts w:ascii="Times New Roman" w:hAnsi="Times New Roman"/>
          <w:b/>
          <w:sz w:val="22"/>
          <w:szCs w:val="22"/>
          <w:u w:val="single"/>
        </w:rPr>
        <w:t>Pessoa jurídica sem registro ativo.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ofertar atividade fiscalizada por este conselho, sem registro ativo no CAU ou em outro Conselho de Fiscalização Profissional pertinente;</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Valor da Multa: mínimo de 5 (cinco) vezes e máximo de 10 (dez) vezes o valor vigente da anuidade (pessoa jurídica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registro ativo no CAU ou em outro Conselho de Fiscalização Profissional pertinente</w:t>
      </w:r>
      <w:r w:rsidRPr="00880F3D">
        <w:rPr>
          <w:rFonts w:ascii="Times New Roman" w:hAnsi="Times New Roman"/>
          <w:sz w:val="22"/>
          <w:szCs w:val="22"/>
        </w:rPr>
        <w:t>”, ou seja, a conduta só será irregular se a pessoa jurídica praticar os verbos nucleares sem possuir registro ativo no Conselho respectivo.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por pessoa jurídica sem registro ativo no CAU ou em outro Conselho de Fiscalização Profissional pertinente.</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própria, que demanda sujeito ativo qualificado, consistente em pessoa jurídica cuja atividade básica ou principal se relacione à profissão de arquitetura e urbanismo; voluntária, que deriva da simples voluntariedade da pessoa jurídica; naturalística (no caso de exercer), pois gera </w:t>
      </w:r>
      <w:r w:rsidRPr="00880F3D">
        <w:rPr>
          <w:rFonts w:ascii="Times New Roman" w:hAnsi="Times New Roman"/>
          <w:sz w:val="22"/>
          <w:szCs w:val="22"/>
        </w:rPr>
        <w:lastRenderedPageBreak/>
        <w:t>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comissiva, uma vez que exige ação;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física (leigo) sem graduação.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ofertar atividade fiscalizada por este conselho, ainda que não privativa da arquitetura e urbanismo, sem a devida graduação;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(leigo);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2 (duas) vezes e máximo de 5 (cinco)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(leigo).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a devida graduação</w:t>
      </w:r>
      <w:r w:rsidRPr="00880F3D">
        <w:rPr>
          <w:rFonts w:ascii="Times New Roman" w:hAnsi="Times New Roman"/>
          <w:sz w:val="22"/>
          <w:szCs w:val="22"/>
        </w:rPr>
        <w:t>”, ou seja, a conduta só será irregular se a pessoa física praticar os verbos nucleares sem possuir a graduação profissional necessária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por pessoa física que não possui a graduação profissional necessária.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física;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permanente (no caso de exercer), pois a conduta se prolonga pelo período em que a atividade é exercida, ou instantânea de efeitos permanentes (no caso de exercer), quando, após a atividade, permanece o resultado naturalístico; de perigo, a qual se consuma em razão da mera exposição da sociedade à situação de perigo, pela ausência de profissional habilitado para o exercício da atividade; comissiva, uma vez que exige ação;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jurídica com registro, mas sem responsável técnico (cargo e função).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ofertar atividade fiscalizada por este conselho, ainda que não privativa da arquitetura e urbanismo, com registro ativo no CAU, sem contar com responsável técnico anotado no registro da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lastRenderedPageBreak/>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 com registro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subjetivo do tipo:</w:t>
      </w:r>
      <w:r w:rsidRPr="00880F3D">
        <w:rPr>
          <w:rFonts w:ascii="Times New Roman" w:hAnsi="Times New Roman"/>
          <w:sz w:val="22"/>
          <w:szCs w:val="22"/>
        </w:rPr>
        <w:t xml:space="preserve"> (...).</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com registro ativo no CAU</w:t>
      </w:r>
      <w:r w:rsidRPr="00880F3D">
        <w:rPr>
          <w:rFonts w:ascii="Times New Roman" w:hAnsi="Times New Roman"/>
          <w:sz w:val="22"/>
          <w:szCs w:val="22"/>
        </w:rPr>
        <w:t>” e “</w:t>
      </w:r>
      <w:r w:rsidRPr="00880F3D">
        <w:rPr>
          <w:rFonts w:ascii="Times New Roman" w:hAnsi="Times New Roman"/>
          <w:i/>
          <w:sz w:val="22"/>
          <w:szCs w:val="22"/>
        </w:rPr>
        <w:t>sem contar com responsável técnico anotado no registro da pessoa jurídica</w:t>
      </w:r>
      <w:r w:rsidRPr="00880F3D">
        <w:rPr>
          <w:rFonts w:ascii="Times New Roman" w:hAnsi="Times New Roman"/>
          <w:sz w:val="22"/>
          <w:szCs w:val="22"/>
        </w:rPr>
        <w:t>”, ou seja, a conduta só será irregular se a pessoa jurídica possuir registro ativo no Conselho e praticar os verbos nucleares sem contar com responsável técnico anotado no registro da pessoa jurídica, para o desempenho de cargo e função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por pessoa jurídica, com registro ativo no CAU, que não possui profissional anotado como responsável para o desempenho de cargo ou função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própria, que demanda sujeito ativo qualificado, consistente em pessoa jurídica com registro ativo no CAU; voluntária, que deriva da simples voluntariedade da pessoa jurídica;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conduta mista, uma vez que exige não só ação (exercer atividade), mas também inação (“</w:t>
      </w:r>
      <w:r w:rsidRPr="00880F3D">
        <w:rPr>
          <w:rFonts w:ascii="Times New Roman" w:hAnsi="Times New Roman"/>
          <w:i/>
          <w:sz w:val="22"/>
          <w:szCs w:val="22"/>
        </w:rPr>
        <w:t>sem contar com responsável técnico anotado no registro da pessoa jurídica</w:t>
      </w:r>
      <w:r w:rsidRPr="00880F3D">
        <w:rPr>
          <w:rFonts w:ascii="Times New Roman" w:hAnsi="Times New Roman"/>
          <w:sz w:val="22"/>
          <w:szCs w:val="22"/>
        </w:rPr>
        <w:t>”);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jurídica que exerce atividade sem responsável técnico pela execução da atividade.</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oferecer atividade fiscalizada por este conselho, ainda que não privativa da arquitetura e urbanismo, sem responsável técnico pelo desempenho de atividades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privativa da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responsável técnico pelo desempenho de atividades de arquitetura e urbanismo</w:t>
      </w:r>
      <w:r w:rsidRPr="00880F3D">
        <w:rPr>
          <w:rFonts w:ascii="Times New Roman" w:hAnsi="Times New Roman"/>
          <w:sz w:val="22"/>
          <w:szCs w:val="22"/>
        </w:rPr>
        <w:t>”, ou seja, a conduta só será irregular se a pessoa jurídica praticar os verbos nucleares sem contar com profissional responsável pelo serviço técnico, que tenha emitido e pagado o respectivo documento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lastRenderedPageBreak/>
        <w:t>Objeto material:</w:t>
      </w:r>
      <w:r w:rsidRPr="00880F3D">
        <w:rPr>
          <w:rFonts w:ascii="Times New Roman" w:hAnsi="Times New Roman"/>
          <w:sz w:val="22"/>
          <w:szCs w:val="22"/>
        </w:rPr>
        <w:t xml:space="preserve"> atividade privativa desempenhada ou oferecida por pessoa jurídica, que não possui arquiteto e urbanista responsável pelo serviço técnico, que tenha emitido e pagado o respectivo RRT.</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jurídica;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ou de perigo, que se consuma pela mera exposição da sociedade à situação de perigo, pela ausência de profissional habilitado para o exercício da atividade; conduta mista, uma vez que exige não só ação (exercer atividade), mas também inação, consubstanciada no fato de não possuir responsável técnico pelo desempenho de atividades de arquitetura e urbanismo;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jurídica que exercer atividade privativa sem registro no CAU.</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oferecer atividade privativa da Arquitetura e Urbanismo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privativa:</w:t>
      </w:r>
      <w:r w:rsidRPr="00880F3D">
        <w:rPr>
          <w:rFonts w:ascii="Times New Roman" w:hAnsi="Times New Roman"/>
          <w:sz w:val="22"/>
          <w:szCs w:val="22"/>
        </w:rPr>
        <w:t xml:space="preserve"> trabalho ou tarefa configurados como atividade privativa da profissão de arquitetura e urbanismo e para os quais, portanto,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registro ativo no CAU</w:t>
      </w:r>
      <w:r w:rsidRPr="00880F3D">
        <w:rPr>
          <w:rFonts w:ascii="Times New Roman" w:hAnsi="Times New Roman"/>
          <w:sz w:val="22"/>
          <w:szCs w:val="22"/>
        </w:rPr>
        <w:t>”, ou seja, a conduta só será irregular se a pessoa jurídica praticar os verbos nucleares sem possuir habilitação profissional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por pessoa jurídica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jurídica;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conduta mista, uma vez que exige não só ação (exercer atividade), mas também inação, consubstanciada no fato de não possuir registro no CAU;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lastRenderedPageBreak/>
        <w:t>Pessoa jurídica que exercer atividade privativa sem responsável técnico arquiteto e urbanista.</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ou oferecer atividade privativa da Arquitetura e Urbanismo sem responsável técnico arquiteto e urbanista;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 ou </w:t>
      </w:r>
      <w:r w:rsidRPr="00880F3D">
        <w:rPr>
          <w:rFonts w:ascii="Times New Roman" w:hAnsi="Times New Roman"/>
          <w:i/>
          <w:sz w:val="22"/>
          <w:szCs w:val="22"/>
        </w:rPr>
        <w:t>oferecer</w:t>
      </w:r>
      <w:r w:rsidRPr="00880F3D">
        <w:rPr>
          <w:rFonts w:ascii="Times New Roman" w:hAnsi="Times New Roman"/>
          <w:sz w:val="22"/>
          <w:szCs w:val="22"/>
        </w:rPr>
        <w:t xml:space="preserve"> (propor ou apresentar para que seja aceito).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privativa:</w:t>
      </w:r>
      <w:r w:rsidRPr="00880F3D">
        <w:rPr>
          <w:rFonts w:ascii="Times New Roman" w:hAnsi="Times New Roman"/>
          <w:sz w:val="22"/>
          <w:szCs w:val="22"/>
        </w:rPr>
        <w:t xml:space="preserve"> trabalho ou tarefa configurados como atividade privativa da profissão de arquitetura e urbanismo e para os quais, portanto,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sem responsável técnico arquiteto e urbanista</w:t>
      </w:r>
      <w:r w:rsidRPr="00880F3D">
        <w:rPr>
          <w:rFonts w:ascii="Times New Roman" w:hAnsi="Times New Roman"/>
          <w:sz w:val="22"/>
          <w:szCs w:val="22"/>
        </w:rPr>
        <w:t>”, ou seja, a conduta só será irregular se a pessoa jurídica praticar os verbos nucleares sem contar com arquiteto e urbanista responsável pelo serviço técnico, que tenha emitido e pagado o respectivo RRT.</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ou oferecida por pessoa jurídica, que não possui profissional responsável pelo serviço técnico, que tenha emitido e pagado o respectivo RRT.</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jurídica; naturalística (no caso de exercer), pois gera resultado perceptível, ou normativa (no caso de oferecer), uma vez que atinge o exercício da profissão; material (no caso de exercer), pois a comprovação do efetivo exercício da atividade é essencial à consumação, ou formal (no caso de oferecer), haja vista que, embora seja possível o exercício da atividade, o simples fato de oferecer é apto a consumar a infração; instantânea (no caso de oferecer), tendo em vista que se consuma no ato de oferecer, ou permanente (no caso de exercer), pois a conduta se prolonga pelo período em que a atividade é exercida; de dano, a qual se consuma em razão de agressão às normas pertinentes ao regular exercício profissional, ou de perigo, que se consuma pela mera exposição da sociedade à situação de perigo, pela ausência de profissional habilitado para o exercício da atividade; conduta mista, uma vez que exige não só ação (exercer atividade), mas também inação, consubstanciada no fato de não possuir responsável técnico pelo desempenho de atividades de arquitetura e urbanismo; e de fato transitório (no caso de oferecer), quando não deixa vestígio material, ou de fato permanente, quando pode ser comprovada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jurídica que deixa de atualizar o registro quando obrigatório ou mantém registro irregular.</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Deixar de efetuar atualização ou a alteração do seu registro nos casos de modificação do ato constitutivo da pessoa jurídica ou baixa ou substituição do responsável técnico ou deixar de efetuar a baixa do seu registro nos casos de alteração do instrumento constitutivo da pessoa jurídica excluindo de seus objetivos sociais aqueles relacionados à Arquitetura e Urbanismo, de ausência de arquiteto e urbanista responsável técnico pela pessoa jurídica ou de dissolução da pessoa jurídica, comprovada por meio de distrato social ou outro instrumento oficialmente válido.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deixar de</w:t>
      </w:r>
      <w:r w:rsidRPr="00880F3D">
        <w:rPr>
          <w:rFonts w:ascii="Times New Roman" w:hAnsi="Times New Roman"/>
          <w:sz w:val="22"/>
          <w:szCs w:val="22"/>
        </w:rPr>
        <w:t xml:space="preserve"> (procrastinar, omitir, abandonar, desatender), que no presente caso significa </w:t>
      </w:r>
      <w:r w:rsidRPr="00880F3D">
        <w:rPr>
          <w:rFonts w:ascii="Times New Roman" w:hAnsi="Times New Roman"/>
          <w:i/>
          <w:sz w:val="22"/>
          <w:szCs w:val="22"/>
        </w:rPr>
        <w:t>não atualizar</w:t>
      </w:r>
      <w:r w:rsidRPr="00880F3D">
        <w:rPr>
          <w:rFonts w:ascii="Times New Roman" w:hAnsi="Times New Roman"/>
          <w:sz w:val="22"/>
          <w:szCs w:val="22"/>
        </w:rPr>
        <w:t xml:space="preserve">, </w:t>
      </w:r>
      <w:r w:rsidRPr="00880F3D">
        <w:rPr>
          <w:rFonts w:ascii="Times New Roman" w:hAnsi="Times New Roman"/>
          <w:i/>
          <w:sz w:val="22"/>
          <w:szCs w:val="22"/>
        </w:rPr>
        <w:t>não alterar</w:t>
      </w:r>
      <w:r w:rsidRPr="00880F3D">
        <w:rPr>
          <w:rFonts w:ascii="Times New Roman" w:hAnsi="Times New Roman"/>
          <w:sz w:val="22"/>
          <w:szCs w:val="22"/>
        </w:rPr>
        <w:t xml:space="preserve"> ou, </w:t>
      </w:r>
      <w:r w:rsidRPr="00880F3D">
        <w:rPr>
          <w:rFonts w:ascii="Times New Roman" w:hAnsi="Times New Roman"/>
          <w:i/>
          <w:sz w:val="22"/>
          <w:szCs w:val="22"/>
        </w:rPr>
        <w:t>não baixar</w:t>
      </w:r>
      <w:r w:rsidRPr="00880F3D">
        <w:rPr>
          <w:rFonts w:ascii="Times New Roman" w:hAnsi="Times New Roman"/>
          <w:sz w:val="22"/>
          <w:szCs w:val="22"/>
        </w:rPr>
        <w:t xml:space="preserve"> o registro, nos casos definidos no tipo.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lastRenderedPageBreak/>
        <w:t>Sujeito ativo:</w:t>
      </w:r>
      <w:r w:rsidRPr="00880F3D">
        <w:rPr>
          <w:rFonts w:ascii="Times New Roman" w:hAnsi="Times New Roman"/>
          <w:sz w:val="22"/>
          <w:szCs w:val="22"/>
        </w:rPr>
        <w:t xml:space="preserve"> pessoa jurídica, com registro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nos casos de modificação do ato constitutivo da pessoa jurídica ou baixa ou substituição do responsável técnico</w:t>
      </w:r>
      <w:r w:rsidRPr="00880F3D">
        <w:rPr>
          <w:rFonts w:ascii="Times New Roman" w:hAnsi="Times New Roman"/>
          <w:sz w:val="22"/>
          <w:szCs w:val="22"/>
        </w:rPr>
        <w:t>” e “</w:t>
      </w:r>
      <w:r w:rsidRPr="00880F3D">
        <w:rPr>
          <w:rFonts w:ascii="Times New Roman" w:hAnsi="Times New Roman"/>
          <w:i/>
          <w:sz w:val="22"/>
          <w:szCs w:val="22"/>
        </w:rPr>
        <w:t>nos casos de alteração do instrumento constitutivo da pessoa jurídica excluindo de seus objetivos sociais aqueles relacionados à Arquitetura e Urbanismo, de ausência de arquiteto e urbanista responsável técnico pela pessoa jurídica ou de dissolução da pessoa jurídica, comprovada por meio de distrato social ou outro instrumento oficialmente válido</w:t>
      </w:r>
      <w:r w:rsidRPr="00880F3D">
        <w:rPr>
          <w:rFonts w:ascii="Times New Roman" w:hAnsi="Times New Roman"/>
          <w:sz w:val="22"/>
          <w:szCs w:val="22"/>
        </w:rPr>
        <w:t>”, ou seja, a conduta só será irregular se a pessoa jurídica se omitir nos casos definidos na infração.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registro que não foi objeto de atualização, alteração ou baixa diante da conduta omissiva da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de mão própria, que demanda sujeito ativo qualificado, consistente na pessoa jurídica detentora do registro ativo no CAU; voluntária, que deriva da simples voluntariedade da pessoa jurídica; naturalística, pois gera resultado perceptível, concernente ao registro desatualizado; formal, haja vista que, embora o registro deva ser atualizado, o simples fato de não o atualizar consuma a infração; permanente, pois a conduta se prolonga pelo período em que o registro não é atualizado; de perigo, que se consuma pela mera exposição à situação de perigo, consubstanciada na existência de registro desatualizado; omissiva, uma vez que “</w:t>
      </w:r>
      <w:r w:rsidRPr="00880F3D">
        <w:rPr>
          <w:rFonts w:ascii="Times New Roman" w:hAnsi="Times New Roman"/>
          <w:i/>
          <w:sz w:val="22"/>
          <w:szCs w:val="22"/>
        </w:rPr>
        <w:t>deixar de</w:t>
      </w:r>
      <w:r w:rsidRPr="00880F3D">
        <w:rPr>
          <w:rFonts w:ascii="Times New Roman" w:hAnsi="Times New Roman"/>
          <w:sz w:val="22"/>
          <w:szCs w:val="22"/>
        </w:rPr>
        <w:t>” implica em inação; e de fato permanente, devendo ser comprovada a prática dos verbos nucleares.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Arquiteto e urbanista que deixa de atualizar RRT quando obrigatório.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Deixar de efetuar a atualização, a alteração ou a baixa do seu RRT nos casos definidos como obrigatórios pelas Resoluções do CAU/BR;</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2 (duas) vezes e máximo de 5 (cinco)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deixar de</w:t>
      </w:r>
      <w:r w:rsidRPr="00880F3D">
        <w:rPr>
          <w:rFonts w:ascii="Times New Roman" w:hAnsi="Times New Roman"/>
          <w:sz w:val="22"/>
          <w:szCs w:val="22"/>
        </w:rPr>
        <w:t xml:space="preserve"> (procrastinar, omitir, abandonar, desatender), que no presente caso significa </w:t>
      </w:r>
      <w:r w:rsidRPr="00880F3D">
        <w:rPr>
          <w:rFonts w:ascii="Times New Roman" w:hAnsi="Times New Roman"/>
          <w:i/>
          <w:sz w:val="22"/>
          <w:szCs w:val="22"/>
        </w:rPr>
        <w:t>não atualizar</w:t>
      </w:r>
      <w:r w:rsidRPr="00880F3D">
        <w:rPr>
          <w:rFonts w:ascii="Times New Roman" w:hAnsi="Times New Roman"/>
          <w:sz w:val="22"/>
          <w:szCs w:val="22"/>
        </w:rPr>
        <w:t xml:space="preserve">, </w:t>
      </w:r>
      <w:r w:rsidRPr="00880F3D">
        <w:rPr>
          <w:rFonts w:ascii="Times New Roman" w:hAnsi="Times New Roman"/>
          <w:i/>
          <w:sz w:val="22"/>
          <w:szCs w:val="22"/>
        </w:rPr>
        <w:t>não alterar</w:t>
      </w:r>
      <w:r w:rsidRPr="00880F3D">
        <w:rPr>
          <w:rFonts w:ascii="Times New Roman" w:hAnsi="Times New Roman"/>
          <w:sz w:val="22"/>
          <w:szCs w:val="22"/>
        </w:rPr>
        <w:t xml:space="preserve"> ou </w:t>
      </w:r>
      <w:r w:rsidRPr="00880F3D">
        <w:rPr>
          <w:rFonts w:ascii="Times New Roman" w:hAnsi="Times New Roman"/>
          <w:i/>
          <w:sz w:val="22"/>
          <w:szCs w:val="22"/>
        </w:rPr>
        <w:t>não baixar</w:t>
      </w:r>
      <w:r w:rsidRPr="00880F3D">
        <w:rPr>
          <w:rFonts w:ascii="Times New Roman" w:hAnsi="Times New Roman"/>
          <w:sz w:val="22"/>
          <w:szCs w:val="22"/>
        </w:rPr>
        <w:t xml:space="preserve"> 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nos casos definidos como obrigatórios pelas Resoluções do CAU/BR</w:t>
      </w:r>
      <w:r w:rsidRPr="00880F3D">
        <w:rPr>
          <w:rFonts w:ascii="Times New Roman" w:hAnsi="Times New Roman"/>
          <w:sz w:val="22"/>
          <w:szCs w:val="22"/>
        </w:rPr>
        <w:t>”, ou seja, a conduta omissiva só será irregular nos casos em que as Resoluções do CAU/BR determinarem o dever, a obrigatoriedade do arquiteto e urbanista de efetuar a atualização, a alteração ou a baixa do RRT.</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RRT que não foi objeto de atualização, alteração ou baixa diante da conduta omissiva do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de mão própria, que demanda sujeito ativo qualificado como o arquiteto e urbanista emissor do RRT; voluntária, que deriva da simples voluntariedade do profissional; naturalística, pois gera resultado perceptível, concernente ao registro desatualizado; formal, haja vista que, embora o registro deva ser atualizado, o simples fato de não o atualizar consuma a infração; permanente, pois a conduta se prolonga pelo período em que o registro não é atualizado; de perigo, que se consuma pela mera exposição à situação de perigo, consubstanciada na existência de registro desatualizado; omissiva, uma vez que “</w:t>
      </w:r>
      <w:r w:rsidRPr="00880F3D">
        <w:rPr>
          <w:rFonts w:ascii="Times New Roman" w:hAnsi="Times New Roman"/>
          <w:i/>
          <w:sz w:val="22"/>
          <w:szCs w:val="22"/>
        </w:rPr>
        <w:t>deixar de</w:t>
      </w:r>
      <w:r w:rsidRPr="00880F3D">
        <w:rPr>
          <w:rFonts w:ascii="Times New Roman" w:hAnsi="Times New Roman"/>
          <w:sz w:val="22"/>
          <w:szCs w:val="22"/>
        </w:rPr>
        <w:t>” implica em inação; e de fato permanente, devendo ser comprovada a prática dos verbos nucleares.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Arquiteto e urbanista que exerce atividade sem RRT ou sem ter pago a respectiva taxa.</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lastRenderedPageBreak/>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Exercer, com registro no CAU, atividade fiscalizada por este conselho, ainda que não privativa da arquitetura e urbanismo, sem ter efetuado o devido RRT ou sem ter realizado o pagamento da respectiva taxa;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1 (uma) vez e máximo de 2 (duas)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exercer</w:t>
      </w:r>
      <w:r w:rsidRPr="00880F3D">
        <w:rPr>
          <w:rFonts w:ascii="Times New Roman" w:hAnsi="Times New Roman"/>
          <w:sz w:val="22"/>
          <w:szCs w:val="22"/>
        </w:rPr>
        <w:t xml:space="preserve"> (praticar, desempenhar ou cumprir, com certa habitualidade).</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sem ter efetuado o devido RRT</w:t>
      </w:r>
      <w:r w:rsidRPr="00880F3D">
        <w:rPr>
          <w:rFonts w:ascii="Times New Roman" w:hAnsi="Times New Roman"/>
          <w:sz w:val="22"/>
          <w:szCs w:val="22"/>
        </w:rPr>
        <w:t>” ou “</w:t>
      </w:r>
      <w:r w:rsidRPr="00880F3D">
        <w:rPr>
          <w:rFonts w:ascii="Times New Roman" w:hAnsi="Times New Roman"/>
          <w:i/>
          <w:sz w:val="22"/>
          <w:szCs w:val="22"/>
        </w:rPr>
        <w:t>sem ter realizado o pagamento da respectiva taxa</w:t>
      </w:r>
      <w:r w:rsidRPr="00880F3D">
        <w:rPr>
          <w:rFonts w:ascii="Times New Roman" w:hAnsi="Times New Roman"/>
          <w:sz w:val="22"/>
          <w:szCs w:val="22"/>
        </w:rPr>
        <w:t>”, ou seja, a conduta só será irregular se o profissional deixar de emitir o Registro de Responsabilidade Técnica ou de pagar a taxa respectiva.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atividade desempenhada pelo profissional.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de mão própria, que demanda sujeito ativo qualificado como arquiteto e urbanista, responsável pela atividade; voluntária, que deriva da simples voluntariedade da pessoa jurídica; naturalística, pois gera resultado perceptível; material, pois a comprovação do efetivo exercício da atividade é essencial à consumação, ou formal, haja vista que, embora seja possível a elaboração do registro, o simples fato de não ter realizado o pagamento, consuma a infração; permanente, pois a conduta se prolonga pelo período em que o registro não é realizado ou efetivamente pago; de perigo, que se consuma pela mera exposição à situação de perigo, consubstanciada na inexistência do registro e no desconhecimento do responsável técnico pela atividade realizada; conduta mista, uma vez que exige não só ação (exercer atividade), mas também inação, consubstanciada no fato de não ter sido realizado o registro ou de não ter sido efetuado o pagamento da respectiva taxa; e fato permanente, que pode ser comprovado pela verificação da atividade exercida ou oferecia.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física (arquiteto e urbanista ou leigo) ou jurídica que obstruir atos da fiscalização.</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Obstruir ou ignorar atos de fiscalização;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Valor da Multa: mínimo de 2 (duas) vezes e máximo de 5 (cinco) vezes o valor vigente da anuidade (pessoa física); mínimo de 5 (cinco) vezes e máximo de 10 (dez) vezes o valor vigente da anuidade (pessoa jurídica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obstruir</w:t>
      </w:r>
      <w:r w:rsidRPr="00880F3D">
        <w:rPr>
          <w:rFonts w:ascii="Times New Roman" w:hAnsi="Times New Roman"/>
          <w:sz w:val="22"/>
          <w:szCs w:val="22"/>
        </w:rPr>
        <w:t xml:space="preserve"> (obstaculizar, obstar, impedir, atrapalhar, dificultar ou impossibilitar) ou </w:t>
      </w:r>
      <w:r w:rsidRPr="00880F3D">
        <w:rPr>
          <w:rFonts w:ascii="Times New Roman" w:hAnsi="Times New Roman"/>
          <w:i/>
          <w:sz w:val="22"/>
          <w:szCs w:val="22"/>
        </w:rPr>
        <w:t>ignorar</w:t>
      </w:r>
      <w:r w:rsidRPr="00880F3D">
        <w:rPr>
          <w:rFonts w:ascii="Times New Roman" w:hAnsi="Times New Roman"/>
          <w:sz w:val="22"/>
          <w:szCs w:val="22"/>
        </w:rPr>
        <w:t xml:space="preserve"> (desconsiderar, menosprezar ou desatender) atos de fiscalização, sendo necessário que a ação fiscalizatória tenha se iniciado e que se tenha dado conhecimento àquele que a deveria cumprir.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Atos de fiscalização:</w:t>
      </w:r>
      <w:r w:rsidRPr="00880F3D">
        <w:rPr>
          <w:rFonts w:ascii="Times New Roman" w:hAnsi="Times New Roman"/>
          <w:sz w:val="22"/>
          <w:szCs w:val="22"/>
        </w:rPr>
        <w:t xml:space="preserve"> atividades exercidas pelos agentes do CAU no exercício da atividade fiscalizatória.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atos praticados pela fiscalização do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 atribuições do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lastRenderedPageBreak/>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física (arquiteto e urbanista ou leigo) ou jurídica; naturalística (no caso de obstruir), pois gera resultado perceptível, ou normativa (no caso de ignorar), uma vez que atinge o exercício da atividade fiscalizatória; material (no caso de obstruir), pois a comprovação da efetiva obstrução é essencial à consumação, ou formal, haja vista que, embora seja possível impedir o ato da fiscalização, o simples fato de o ignorar é apto a consumar a infração; instantânea, tendo em vista que se consuma no ato de obstaculizar ou ignorar a atividade fiscalizatória; de dano, pois a consumação depende da existência de efetiva restrição ao ato praticado pelo agente de fiscalização, sendo necessário que a ação fiscalizatória tenha se iniciado e que se tenha dado conhecimento àquele que a deveria cumprir; comissiva (no caso de obstruir), comissiva, uma vez que exige ação, e omissiva (no caso de ignorar), pois se trata de inação; e de fato transitório, quando a conduta não deixa vestígio material, ou permanente, quando pode ser comprovado por meio da verificação do ato obstrutivo.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Arquiteto e urbanista ou pessoa jurídica que indica, em elemento de comunicação, a responsabilidade por atividade que não foi objeto de RRT ou em discordância com este.</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Indicar em documento, peça publicitária ou outro elemento de comunicação, a responsabilidade por projeto, obra ou serviço, em atividade fiscalizada por este conselho, ainda que não privativa da arquitetura e urbanismo, sem registro de responsabilidade técnica correspondente ou em discordância com tal registro;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 ou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Valor da Multa: mínimo de 1 (uma) vez e máximo de 2 (duas) vezes o valor vigente da anuidade (pessoa física); mínimo de 5 (cinco) vezes e máximo de 10 (dez) vezes o valor vigente da anuidade (pessoa jurídica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indicar</w:t>
      </w:r>
      <w:r w:rsidRPr="00880F3D">
        <w:rPr>
          <w:rFonts w:ascii="Times New Roman" w:hAnsi="Times New Roman"/>
          <w:sz w:val="22"/>
          <w:szCs w:val="22"/>
        </w:rPr>
        <w:t xml:space="preserve"> (assinalar, designar, apontar, especificar, enunciar, informar).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Documento, peça publicitária ou outro elemento de comunicação:</w:t>
      </w:r>
      <w:r w:rsidRPr="00880F3D">
        <w:rPr>
          <w:rFonts w:ascii="Times New Roman" w:hAnsi="Times New Roman"/>
          <w:sz w:val="22"/>
          <w:szCs w:val="22"/>
        </w:rPr>
        <w:t xml:space="preserve"> todo e qualquer meio que tem por objetivo prestar informação ou publicidade sobre algo.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Responsabilidade por projeto, obra ou serviço:</w:t>
      </w:r>
      <w:r w:rsidRPr="00880F3D">
        <w:rPr>
          <w:rFonts w:ascii="Times New Roman" w:hAnsi="Times New Roman"/>
          <w:sz w:val="22"/>
          <w:szCs w:val="22"/>
        </w:rPr>
        <w:t xml:space="preserve"> profissional arquiteto e urbanista que é responsável pela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sem registro de responsabilidade técnica correspondente ou em discordância com tal registro</w:t>
      </w:r>
      <w:r w:rsidRPr="00880F3D">
        <w:rPr>
          <w:rFonts w:ascii="Times New Roman" w:hAnsi="Times New Roman"/>
          <w:sz w:val="22"/>
          <w:szCs w:val="22"/>
        </w:rPr>
        <w:t>”, ou seja, a conduta só será irregular se o profissional indicado como responsável não houver efetuado Registro de Responsabilidade Técnica correspondente ou a responsabilidade esteja atribuída a outro profissional.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documento, peça publicitária ou outro elemento de comunicação em que se tenha indicado o profissional responsável por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física (arquiteto e urbanista ou leigo) ou jurídica; naturalística, pois gera resultado perceptível; material, pois a comprovação da ausência do registro de responsabilidade técnica correspondente ou da discordância com tal registro, são essenciais à consumação; instantânea de efeitos permanentes, tendo em vista que os efeitos permanecem, involuntariamente, após a consumação da infração, com a divulgação; de dano, a qual se consuma em razão de agressão às normas pertinentes ao regular exercício profissional, ou de perigo, que se consuma pela mera exposição da sociedade à situação </w:t>
      </w:r>
      <w:r w:rsidRPr="00880F3D">
        <w:rPr>
          <w:rFonts w:ascii="Times New Roman" w:hAnsi="Times New Roman"/>
          <w:sz w:val="22"/>
          <w:szCs w:val="22"/>
        </w:rPr>
        <w:lastRenderedPageBreak/>
        <w:t>de perigo, pelo desconhecimento do profissional responsável técnico pela atividade; comissiva, uma vez que a indicação se perfaz por meio de ação; de fato permanente, que pode ser comprovada pelo verificação da atividade exercida.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física (profissional ou leigo) ou jurídica que omite o nome do arquiteto e urbanista responsável ou da pessoa física ou jurídica que tenha participado da atividade.</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Omitir em documento, peça publicitária ou outro elemento de comunicação o nome de arquiteto e urbanista tecnicamente responsável por projeto, obra ou serviço objeto da divulgação no âmbito de atividade fiscalizada por este conselho, ainda que não privativa da arquitetura e urbanismo, ou de pessoa física ou jurídica que tenha participado da referida atividade.</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Valor da Multa: mínimo de 1 (uma) vez e máximo de 2 (duas) vezes o valor vigente da anuidade (pessoa física); mínimo de 5 (cinco) vezes e máximo de 10 (dez) vezes o valor vigente da anuidade (pessoa jurídica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omitir</w:t>
      </w:r>
      <w:r w:rsidRPr="00880F3D">
        <w:rPr>
          <w:rFonts w:ascii="Times New Roman" w:hAnsi="Times New Roman"/>
          <w:sz w:val="22"/>
          <w:szCs w:val="22"/>
        </w:rPr>
        <w:t xml:space="preserve"> (esquecer, suprimir, esconder, tapar).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Documento, peça publicitária ou outro elemento de comunicação:</w:t>
      </w:r>
      <w:r w:rsidRPr="00880F3D">
        <w:rPr>
          <w:rFonts w:ascii="Times New Roman" w:hAnsi="Times New Roman"/>
          <w:sz w:val="22"/>
          <w:szCs w:val="22"/>
        </w:rPr>
        <w:t xml:space="preserve"> todo e qualquer meio que tem por objetivo prestar informação ou publicidade sobre algo.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Responsabilidade por projeto, obra ou serviço:</w:t>
      </w:r>
      <w:r w:rsidRPr="00880F3D">
        <w:rPr>
          <w:rFonts w:ascii="Times New Roman" w:hAnsi="Times New Roman"/>
          <w:sz w:val="22"/>
          <w:szCs w:val="22"/>
        </w:rPr>
        <w:t xml:space="preserve"> profissional arquiteto e urbanista que é responsável pela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objeto da divulgação</w:t>
      </w:r>
      <w:r w:rsidRPr="00880F3D">
        <w:rPr>
          <w:rFonts w:ascii="Times New Roman" w:hAnsi="Times New Roman"/>
          <w:sz w:val="22"/>
          <w:szCs w:val="22"/>
        </w:rPr>
        <w:t>” e “</w:t>
      </w:r>
      <w:r w:rsidRPr="00880F3D">
        <w:rPr>
          <w:rFonts w:ascii="Times New Roman" w:hAnsi="Times New Roman"/>
          <w:i/>
          <w:sz w:val="22"/>
          <w:szCs w:val="22"/>
        </w:rPr>
        <w:t>que tenha participado da referida atividade</w:t>
      </w:r>
      <w:r w:rsidRPr="00880F3D">
        <w:rPr>
          <w:rFonts w:ascii="Times New Roman" w:hAnsi="Times New Roman"/>
          <w:sz w:val="22"/>
          <w:szCs w:val="22"/>
        </w:rPr>
        <w:t>”, ou seja, a conduta só será irregular se for omitido o nome daqueles que tenham participado de atividade e que esta tenha sido divulgada, por qualquer meio.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documento, peça publicitária ou outro elemento de comunicação em que se tenha indicado o profissional responsável por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física (arquiteto e urbanista ou leigo) ou jurídica; naturalística, pois gera resultado perceptível, sendo necessária a comprovação da omissão; material, pois a consumação ocorre com a efetiva divulgação, em que se omite o nome daquele que tenha participado da atividade; instantânea de efeitos permanentes, tendo em vista que os efeitos permanecem, involuntariamente, após a consumação da infração, com a divulgação; de dano, a qual se consuma em razão de agressão às normas pertinentes ao regular exercício profissional, ou de perigo, que se consuma pela mera exposição da sociedade à situação de perigo, pelo desconhecimento daqueles que são responsáveis pela atividade; omissiva, uma vez que a indicação se perfaz por meio de inação; de fato permanente, que pode ser comprovado pela verificação da atividade exercida.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física (profissional ou leigo) ou jurídica que não afixa placa ou nela omite ou indica informações incorretas acerca da responsabilidade do arquiteto e urbanista responsável pela atividade.</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lastRenderedPageBreak/>
        <w:t>Não afixar placa ou nela deixar de indicar ou indicar erroneamente informações relativas à responsabilidade de arquiteto e urbanista por projeto, obra ou serviço, em discordância com as Resoluções do CAU/BR;</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Valor da Multa: mínimo de 1 (uma) vez e máximo de 2 (duas) vezes o valor vigente da anuidade (pessoa física); mínimo de 5 (cinco) vezes e máximo de 10 (dez) vezes o valor vigente da anuidade (pessoa jurídica</w:t>
      </w:r>
      <w:proofErr w:type="gramStart"/>
      <w:r w:rsidRPr="00880F3D">
        <w:rPr>
          <w:rFonts w:ascii="Times New Roman" w:hAnsi="Times New Roman"/>
          <w:b/>
          <w:sz w:val="22"/>
          <w:szCs w:val="22"/>
        </w:rPr>
        <w:t>);”</w:t>
      </w:r>
      <w:proofErr w:type="gramEnd"/>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afixar</w:t>
      </w:r>
      <w:r w:rsidRPr="00880F3D">
        <w:rPr>
          <w:rFonts w:ascii="Times New Roman" w:hAnsi="Times New Roman"/>
          <w:sz w:val="22"/>
          <w:szCs w:val="22"/>
        </w:rPr>
        <w:t xml:space="preserve"> (firmar, prender, colocar, pregar) ou </w:t>
      </w:r>
      <w:r w:rsidRPr="00880F3D">
        <w:rPr>
          <w:rFonts w:ascii="Times New Roman" w:hAnsi="Times New Roman"/>
          <w:i/>
          <w:sz w:val="22"/>
          <w:szCs w:val="22"/>
        </w:rPr>
        <w:t>deixar de</w:t>
      </w:r>
      <w:r w:rsidRPr="00880F3D">
        <w:rPr>
          <w:rFonts w:ascii="Times New Roman" w:hAnsi="Times New Roman"/>
          <w:sz w:val="22"/>
          <w:szCs w:val="22"/>
        </w:rPr>
        <w:t xml:space="preserve"> (procrastinar, omitir, abandonar, desatender) ou </w:t>
      </w:r>
      <w:r w:rsidRPr="00880F3D">
        <w:rPr>
          <w:rFonts w:ascii="Times New Roman" w:hAnsi="Times New Roman"/>
          <w:i/>
          <w:sz w:val="22"/>
          <w:szCs w:val="22"/>
        </w:rPr>
        <w:t>indicar</w:t>
      </w:r>
      <w:r w:rsidRPr="00880F3D">
        <w:rPr>
          <w:rFonts w:ascii="Times New Roman" w:hAnsi="Times New Roman"/>
          <w:sz w:val="22"/>
          <w:szCs w:val="22"/>
        </w:rPr>
        <w:t xml:space="preserve"> (assinalar, designar, apontar, especificar, enunciar, informar).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Placa:</w:t>
      </w:r>
      <w:r w:rsidRPr="00880F3D">
        <w:rPr>
          <w:rFonts w:ascii="Times New Roman" w:hAnsi="Times New Roman"/>
          <w:sz w:val="22"/>
          <w:szCs w:val="22"/>
        </w:rPr>
        <w:t xml:space="preserve"> refere-se às placas de indicação de responsabilidade técnica, regulamentadas pela Resolução nº 75 do CAU/BR.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Responsabilidade por projeto, obra ou serviço:</w:t>
      </w:r>
      <w:r w:rsidRPr="00880F3D">
        <w:rPr>
          <w:rFonts w:ascii="Times New Roman" w:hAnsi="Times New Roman"/>
          <w:sz w:val="22"/>
          <w:szCs w:val="22"/>
        </w:rPr>
        <w:t xml:space="preserve"> profissional arquiteto e urbanista que é responsável pela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 normativo do tipo:</w:t>
      </w:r>
      <w:r w:rsidRPr="00880F3D">
        <w:rPr>
          <w:rFonts w:ascii="Times New Roman" w:hAnsi="Times New Roman"/>
          <w:sz w:val="22"/>
          <w:szCs w:val="22"/>
        </w:rPr>
        <w:t xml:space="preserve"> “</w:t>
      </w:r>
      <w:r w:rsidRPr="00880F3D">
        <w:rPr>
          <w:rFonts w:ascii="Times New Roman" w:hAnsi="Times New Roman"/>
          <w:i/>
          <w:sz w:val="22"/>
          <w:szCs w:val="22"/>
        </w:rPr>
        <w:t>em discordância com as Resoluções do CAU/BR</w:t>
      </w:r>
      <w:r w:rsidRPr="00880F3D">
        <w:rPr>
          <w:rFonts w:ascii="Times New Roman" w:hAnsi="Times New Roman"/>
          <w:sz w:val="22"/>
          <w:szCs w:val="22"/>
        </w:rPr>
        <w:t>”, ou seja, a conduta só será irregular nos casos em que forem descumpridas as regras previstas nas Resoluções do CAU/BR.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placa em que se tenha indicado </w:t>
      </w:r>
      <w:proofErr w:type="gramStart"/>
      <w:r w:rsidRPr="00880F3D">
        <w:rPr>
          <w:rFonts w:ascii="Times New Roman" w:hAnsi="Times New Roman"/>
          <w:sz w:val="22"/>
          <w:szCs w:val="22"/>
        </w:rPr>
        <w:t>o informações</w:t>
      </w:r>
      <w:proofErr w:type="gramEnd"/>
      <w:r w:rsidRPr="00880F3D">
        <w:rPr>
          <w:rFonts w:ascii="Times New Roman" w:hAnsi="Times New Roman"/>
          <w:sz w:val="22"/>
          <w:szCs w:val="22"/>
        </w:rPr>
        <w:t xml:space="preserve"> do profissional responsável por atividade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física (arquiteto e urbanista ou leigo) ou jurídica; normativa (no caso de não afixar), uma vez que atinge o exercício da profissão, ou naturalística (no caso de nela deixar de indicar ou indicar erroneamente), pois gera resultado perceptível, sendo necessária a comprovação da omissão ou do erro; material (no caso de nela deixar de indicar ou indicar erroneamente), pois a consumação ocorre com a efetivação da omissão ou do erro, ou de mera conduta (no caso de não afixar), pois o simples fato de não afixar placa, gera a consumação; permanente (no caso de não afixar), pois a conduta se prolonga pelo período em que não se respeita a obrigatoriedade da placa, ou instantânea de efeitos permanentes (no caso de nela deixar de indicar ou indicar erroneamente), tendo em vista que os efeitos permanecem, involuntariamente, após a consumação da infração; de dano (no caso de não afixar), a qual se consuma em razão de agressão às normas pertinentes ao regular exercício profissional, ou de perigo (no caso de nela deixar de indicar ou indicar erroneamente), que se consuma pela mera exposição da sociedade à situação de perigo, pelo desconhecimento daqueles que são responsáveis pela atividade; omissiva (no caso de não afixar), uma vez que a indicação se perfaz por meio de inação; ou comissiva (no caso de nela deixar de indicar ou indicar erroneamente), uma vez que se trata de ação; de fato transitório (no caso de não afixar), uma vez que a omissão não deixa vestígio, ou permanente (no caso de nela deixar de indicar ou indicar erroneamente), que pode ser comprovado.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jurídica que utiliza expressões da profissão de forma irregular.</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Utilizar as expressões “arquitetura” ou “urbanismo”, ou designação similar, na razão social ou no nome fantasia de pessoa jurídica sem possuir arquiteto e urbanista entre os sócios com poder de gestão ou entre os seus empregados permanentes;</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9A0A35" w:rsidRDefault="009A0A35" w:rsidP="00434638">
      <w:pPr>
        <w:tabs>
          <w:tab w:val="left" w:pos="567"/>
          <w:tab w:val="left" w:pos="851"/>
          <w:tab w:val="left" w:pos="1560"/>
        </w:tabs>
        <w:spacing w:after="60"/>
        <w:jc w:val="both"/>
        <w:rPr>
          <w:rFonts w:ascii="Times New Roman" w:hAnsi="Times New Roman"/>
          <w:b/>
          <w:sz w:val="22"/>
          <w:szCs w:val="22"/>
        </w:rPr>
      </w:pPr>
    </w:p>
    <w:p w:rsidR="009A0A35" w:rsidRDefault="009A0A35" w:rsidP="00434638">
      <w:pPr>
        <w:tabs>
          <w:tab w:val="left" w:pos="567"/>
          <w:tab w:val="left" w:pos="851"/>
          <w:tab w:val="left" w:pos="1560"/>
        </w:tabs>
        <w:spacing w:after="60"/>
        <w:jc w:val="both"/>
        <w:rPr>
          <w:rFonts w:ascii="Times New Roman" w:hAnsi="Times New Roman"/>
          <w:b/>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lastRenderedPageBreak/>
        <w:t>Análise do núcleo do tipo:</w:t>
      </w:r>
      <w:r w:rsidRPr="00880F3D">
        <w:rPr>
          <w:rFonts w:ascii="Times New Roman" w:hAnsi="Times New Roman"/>
          <w:sz w:val="22"/>
          <w:szCs w:val="22"/>
        </w:rPr>
        <w:t xml:space="preserve"> </w:t>
      </w:r>
      <w:r w:rsidRPr="00880F3D">
        <w:rPr>
          <w:rFonts w:ascii="Times New Roman" w:hAnsi="Times New Roman"/>
          <w:i/>
          <w:sz w:val="22"/>
          <w:szCs w:val="22"/>
        </w:rPr>
        <w:t>utilizar</w:t>
      </w:r>
      <w:r w:rsidRPr="00880F3D">
        <w:rPr>
          <w:rFonts w:ascii="Times New Roman" w:hAnsi="Times New Roman"/>
          <w:sz w:val="22"/>
          <w:szCs w:val="22"/>
        </w:rPr>
        <w:t xml:space="preserve"> (usar, empregar, valer-se).</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Razão social:</w:t>
      </w:r>
      <w:r w:rsidRPr="00880F3D">
        <w:rPr>
          <w:rFonts w:ascii="Times New Roman" w:hAnsi="Times New Roman"/>
          <w:sz w:val="22"/>
          <w:szCs w:val="22"/>
        </w:rPr>
        <w:t xml:space="preserve"> nome de registro da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Nome fantasia:</w:t>
      </w:r>
      <w:r w:rsidRPr="00880F3D">
        <w:rPr>
          <w:rFonts w:ascii="Times New Roman" w:hAnsi="Times New Roman"/>
          <w:sz w:val="22"/>
          <w:szCs w:val="22"/>
        </w:rPr>
        <w:t xml:space="preserve"> também conhecido como nome de fachada ou marca empresarial, é o nome popular de uma empresa, e pode ou não ser igual à sua razão social.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sem possuir arquiteto e urbanista entre os sócios com poder de gestão ou entre os seus empregados permanentes</w:t>
      </w:r>
      <w:r w:rsidRPr="00880F3D">
        <w:rPr>
          <w:rFonts w:ascii="Times New Roman" w:hAnsi="Times New Roman"/>
          <w:sz w:val="22"/>
          <w:szCs w:val="22"/>
        </w:rPr>
        <w:t>”, ou seja, a conduta só será irregular se nos casos em que a pessoa jurídica utilizar as expressões e não possuir arquiteto e urbanista entre os sócios com poder de gestão ou entre os seus empregados permanentes.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razão social ou no nome fantasia de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jurídica; naturalística, pois gera resultado perceptível; de mera conduta, uma vez que o simples fato de utilizar as expressões em desconformidade com a norma é capaz de consumar a infração; permanente, pois a conduta se mantém (reiterando-se) pelo período em que que o infrator não possuir arquiteto e urbanista entre os sócios com poder de gestão ou entre os seus empregados permanentes; de dano, a qual se consuma em razão de agressão às normas pertinentes ao regular exercício profissional; conduta mista, uma vez que exige não só ação (utilizar), mas também inação, consubstanciada no fato de não possuir arquiteto e urbanista entre os sócios com poder de gestão ou entre os seus empregados permanentes; e de fato permanente, quando pode ser comprovada pela verificação do quadro societário ou do quadro de empregados permanentes.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b/>
          <w:sz w:val="22"/>
          <w:szCs w:val="22"/>
          <w:u w:val="single"/>
        </w:rPr>
      </w:pPr>
      <w:r w:rsidRPr="00880F3D">
        <w:rPr>
          <w:rFonts w:ascii="Times New Roman" w:hAnsi="Times New Roman"/>
          <w:b/>
          <w:sz w:val="22"/>
          <w:szCs w:val="22"/>
          <w:u w:val="single"/>
        </w:rPr>
        <w:t>Pessoa física ou jurídica que não cumpre com o salário mínimo profissional.</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b/>
          <w:sz w:val="22"/>
          <w:szCs w:val="22"/>
        </w:rPr>
      </w:pPr>
      <w:r w:rsidRPr="00880F3D">
        <w:rPr>
          <w:rFonts w:ascii="Times New Roman" w:hAnsi="Times New Roman"/>
          <w:b/>
          <w:sz w:val="22"/>
          <w:szCs w:val="22"/>
        </w:rPr>
        <w:t>“Art. 35.</w:t>
      </w:r>
      <w:r w:rsidRPr="00880F3D">
        <w:rPr>
          <w:rFonts w:ascii="Times New Roman" w:hAnsi="Times New Roman"/>
          <w:b/>
          <w:sz w:val="22"/>
          <w:szCs w:val="22"/>
        </w:rPr>
        <w:tab/>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47"/>
        </w:numPr>
        <w:tabs>
          <w:tab w:val="left" w:pos="567"/>
          <w:tab w:val="left" w:pos="851"/>
          <w:tab w:val="left" w:pos="1560"/>
        </w:tabs>
        <w:spacing w:after="60"/>
        <w:ind w:left="0" w:firstLine="0"/>
        <w:contextualSpacing w:val="0"/>
        <w:jc w:val="both"/>
        <w:rPr>
          <w:rFonts w:ascii="Times New Roman" w:hAnsi="Times New Roman"/>
          <w:b/>
          <w:sz w:val="22"/>
          <w:szCs w:val="22"/>
        </w:rPr>
      </w:pPr>
      <w:r w:rsidRPr="00880F3D">
        <w:rPr>
          <w:rFonts w:ascii="Times New Roman" w:hAnsi="Times New Roman"/>
          <w:b/>
          <w:sz w:val="22"/>
          <w:szCs w:val="22"/>
        </w:rPr>
        <w:t>Contratar ou manter empregado, com vínculo celetista, arquiteto e urbanista para o desempenho de atividade fiscalizada por este conselho, sem, contudo, cumprir o salário mínimo profissional, disposto na Lei nº 4.950-A/1966;</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r w:rsidRPr="00880F3D">
        <w:rPr>
          <w:rFonts w:ascii="Times New Roman" w:hAnsi="Times New Roman"/>
          <w:b/>
          <w:sz w:val="22"/>
          <w:szCs w:val="22"/>
        </w:rPr>
        <w:t xml:space="preserve">Valor da Multa: mínimo de 5 (cinco) vezes e máximo de 10 (dez) vezes o valor vigente da </w:t>
      </w:r>
      <w:proofErr w:type="gramStart"/>
      <w:r w:rsidRPr="00880F3D">
        <w:rPr>
          <w:rFonts w:ascii="Times New Roman" w:hAnsi="Times New Roman"/>
          <w:b/>
          <w:sz w:val="22"/>
          <w:szCs w:val="22"/>
        </w:rPr>
        <w:t>anuidade;”</w:t>
      </w:r>
      <w:proofErr w:type="gramEnd"/>
    </w:p>
    <w:p w:rsidR="00434638" w:rsidRPr="00880F3D" w:rsidRDefault="00434638" w:rsidP="00434638">
      <w:pPr>
        <w:tabs>
          <w:tab w:val="left" w:pos="567"/>
          <w:tab w:val="left" w:pos="851"/>
          <w:tab w:val="left" w:pos="1560"/>
        </w:tabs>
        <w:spacing w:after="60"/>
        <w:jc w:val="both"/>
        <w:rPr>
          <w:rFonts w:ascii="Times New Roman" w:hAnsi="Times New Roman"/>
          <w:b/>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Análise do núcleo do tipo:</w:t>
      </w:r>
      <w:r w:rsidRPr="00880F3D">
        <w:rPr>
          <w:rFonts w:ascii="Times New Roman" w:hAnsi="Times New Roman"/>
          <w:sz w:val="22"/>
          <w:szCs w:val="22"/>
        </w:rPr>
        <w:t xml:space="preserve"> </w:t>
      </w:r>
      <w:r w:rsidRPr="00880F3D">
        <w:rPr>
          <w:rFonts w:ascii="Times New Roman" w:hAnsi="Times New Roman"/>
          <w:i/>
          <w:sz w:val="22"/>
          <w:szCs w:val="22"/>
        </w:rPr>
        <w:t>contratar</w:t>
      </w:r>
      <w:r w:rsidRPr="00880F3D">
        <w:rPr>
          <w:rFonts w:ascii="Times New Roman" w:hAnsi="Times New Roman"/>
          <w:sz w:val="22"/>
          <w:szCs w:val="22"/>
        </w:rPr>
        <w:t xml:space="preserve"> (admitir, empregar, assalariar) ou </w:t>
      </w:r>
      <w:r w:rsidRPr="00880F3D">
        <w:rPr>
          <w:rFonts w:ascii="Times New Roman" w:hAnsi="Times New Roman"/>
          <w:i/>
          <w:sz w:val="22"/>
          <w:szCs w:val="22"/>
        </w:rPr>
        <w:t>manter</w:t>
      </w:r>
      <w:r w:rsidRPr="00880F3D">
        <w:rPr>
          <w:rFonts w:ascii="Times New Roman" w:hAnsi="Times New Roman"/>
          <w:sz w:val="22"/>
          <w:szCs w:val="22"/>
        </w:rPr>
        <w:t xml:space="preserve"> (continuar, reter, permanecer).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ativo:</w:t>
      </w:r>
      <w:r w:rsidRPr="00880F3D">
        <w:rPr>
          <w:rFonts w:ascii="Times New Roman" w:hAnsi="Times New Roman"/>
          <w:sz w:val="22"/>
          <w:szCs w:val="22"/>
        </w:rPr>
        <w:t xml:space="preserve">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Sujeito passivo:</w:t>
      </w:r>
      <w:r w:rsidRPr="00880F3D">
        <w:rPr>
          <w:rFonts w:ascii="Times New Roman" w:hAnsi="Times New Roman"/>
          <w:sz w:val="22"/>
          <w:szCs w:val="22"/>
        </w:rPr>
        <w:t xml:space="preserve"> Conselho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Vínculo celetista:</w:t>
      </w:r>
      <w:r w:rsidRPr="00880F3D">
        <w:rPr>
          <w:rFonts w:ascii="Times New Roman" w:hAnsi="Times New Roman"/>
          <w:sz w:val="22"/>
          <w:szCs w:val="22"/>
        </w:rPr>
        <w:t xml:space="preserve"> contrato de trabalho regido pela Consolidação das Leis do Trabalho.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Atividade fiscalizada:</w:t>
      </w:r>
      <w:r w:rsidRPr="00880F3D">
        <w:rPr>
          <w:rFonts w:ascii="Times New Roman" w:hAnsi="Times New Roman"/>
          <w:sz w:val="22"/>
          <w:szCs w:val="22"/>
        </w:rPr>
        <w:t xml:space="preserve"> qualquer trabalho ou tarefa relacionada à profissão de arquitetura e urbanismo, para a qual se exige a emissão do respectivo registro de responsabilidade técnica.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Elementos normativos do tipo:</w:t>
      </w:r>
      <w:r w:rsidRPr="00880F3D">
        <w:rPr>
          <w:rFonts w:ascii="Times New Roman" w:hAnsi="Times New Roman"/>
          <w:sz w:val="22"/>
          <w:szCs w:val="22"/>
        </w:rPr>
        <w:t xml:space="preserve"> “</w:t>
      </w:r>
      <w:r w:rsidRPr="00880F3D">
        <w:rPr>
          <w:rFonts w:ascii="Times New Roman" w:hAnsi="Times New Roman"/>
          <w:i/>
          <w:sz w:val="22"/>
          <w:szCs w:val="22"/>
        </w:rPr>
        <w:t>sem, contudo, cumprir o salário mínimo profissional, disposto na Lei nº 4.950-A/1966</w:t>
      </w:r>
      <w:r w:rsidRPr="00880F3D">
        <w:rPr>
          <w:rFonts w:ascii="Times New Roman" w:hAnsi="Times New Roman"/>
          <w:sz w:val="22"/>
          <w:szCs w:val="22"/>
        </w:rPr>
        <w:t>”, ou seja, a conduta só será irregular se nos casos em que forem praticados os verbos nucleares e não for respeitado o salário mínimo profissional.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material:</w:t>
      </w:r>
      <w:r w:rsidRPr="00880F3D">
        <w:rPr>
          <w:rFonts w:ascii="Times New Roman" w:hAnsi="Times New Roman"/>
          <w:sz w:val="22"/>
          <w:szCs w:val="22"/>
        </w:rPr>
        <w:t xml:space="preserve"> contrato de trabalho.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Objeto jurídico:</w:t>
      </w:r>
      <w:r w:rsidRPr="00880F3D">
        <w:rPr>
          <w:rFonts w:ascii="Times New Roman" w:hAnsi="Times New Roman"/>
          <w:sz w:val="22"/>
          <w:szCs w:val="22"/>
        </w:rPr>
        <w:t xml:space="preserve"> proteção à sociedade, exercício regular e valorização da profissão.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b/>
          <w:sz w:val="22"/>
          <w:szCs w:val="22"/>
        </w:rPr>
        <w:t>Classificação:</w:t>
      </w:r>
      <w:r w:rsidRPr="00880F3D">
        <w:rPr>
          <w:rFonts w:ascii="Times New Roman" w:hAnsi="Times New Roman"/>
          <w:sz w:val="22"/>
          <w:szCs w:val="22"/>
        </w:rPr>
        <w:t xml:space="preserve"> trata-se de infração comum, que não demanda sujeito ativo qualificado; voluntária, que deriva da simples voluntariedade da pessoa jurídica; naturalística, pois gera resultado perceptível; material (no caso de exercer), pois não basta a mera ausência de previsão contratual, exigindo-se, para a consumação, o resultado naturalístico, consistente no não cumprimento do salário mínimo profissional; permanente, pois </w:t>
      </w:r>
      <w:r w:rsidRPr="00880F3D">
        <w:rPr>
          <w:rFonts w:ascii="Times New Roman" w:hAnsi="Times New Roman"/>
          <w:sz w:val="22"/>
          <w:szCs w:val="22"/>
        </w:rPr>
        <w:lastRenderedPageBreak/>
        <w:t>a conduta se mantém (reiterando-se) pelo período em que que o infrator descumpre o salário mínimo profissional; de dano, a qual se consuma em razão de agressão às normas pertinentes ao regular exercício profissional; conduta mista, uma vez que exige não só ação (contratar ou manter), mas também inação, consubstanciada no fato de não cumprir o salário mínimo profissional, disposto na Lei nº 4.950-A/1966; e de fato permanente, uma vez que pode ser comprovada pela verificação dos contratos de trabalho e dos contracheques dos empregados.</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p>
    <w:p w:rsidR="00434638" w:rsidRPr="00880F3D" w:rsidRDefault="00434638" w:rsidP="00434638">
      <w:pPr>
        <w:spacing w:after="60"/>
        <w:rPr>
          <w:rFonts w:ascii="Times New Roman" w:hAnsi="Times New Roman"/>
          <w:sz w:val="22"/>
          <w:szCs w:val="22"/>
        </w:rPr>
      </w:pPr>
      <w:r w:rsidRPr="00880F3D">
        <w:rPr>
          <w:rFonts w:ascii="Times New Roman" w:hAnsi="Times New Roman"/>
          <w:sz w:val="22"/>
          <w:szCs w:val="22"/>
        </w:rPr>
        <w:br w:type="page"/>
      </w:r>
    </w:p>
    <w:p w:rsidR="00434638"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lastRenderedPageBreak/>
        <w:t>RESOLUÇÃO N° XX, DE XX DE XXXX DE XXXX.</w:t>
      </w:r>
    </w:p>
    <w:p w:rsidR="009A0A35" w:rsidRPr="00880F3D" w:rsidRDefault="009A0A35" w:rsidP="00434638">
      <w:pPr>
        <w:tabs>
          <w:tab w:val="left" w:pos="567"/>
          <w:tab w:val="left" w:pos="851"/>
          <w:tab w:val="left" w:pos="1560"/>
        </w:tabs>
        <w:spacing w:after="60"/>
        <w:jc w:val="center"/>
        <w:rPr>
          <w:rFonts w:ascii="Times New Roman" w:hAnsi="Times New Roman"/>
          <w:sz w:val="22"/>
          <w:szCs w:val="22"/>
        </w:rPr>
      </w:pPr>
    </w:p>
    <w:p w:rsidR="00434638" w:rsidRDefault="00434638" w:rsidP="00434638">
      <w:pPr>
        <w:tabs>
          <w:tab w:val="left" w:pos="567"/>
          <w:tab w:val="left" w:pos="851"/>
          <w:tab w:val="left" w:pos="1560"/>
        </w:tabs>
        <w:spacing w:after="60"/>
        <w:ind w:left="4253"/>
        <w:jc w:val="both"/>
        <w:rPr>
          <w:rFonts w:ascii="Times New Roman" w:hAnsi="Times New Roman"/>
          <w:sz w:val="22"/>
          <w:szCs w:val="22"/>
        </w:rPr>
      </w:pPr>
      <w:r w:rsidRPr="00880F3D">
        <w:rPr>
          <w:rFonts w:ascii="Times New Roman" w:hAnsi="Times New Roman"/>
          <w:sz w:val="22"/>
          <w:szCs w:val="22"/>
        </w:rPr>
        <w:t>Dispõe sobre a fiscalização do exercício profissional da Arquitetura e Urbanismo, os procedimentos para formalização, instrução e julgamento de processos por infração à legislação e a aplicação de penalidades, e dá outras providências.</w:t>
      </w:r>
    </w:p>
    <w:p w:rsidR="009A0A35" w:rsidRPr="00880F3D" w:rsidRDefault="009A0A35" w:rsidP="00434638">
      <w:pPr>
        <w:tabs>
          <w:tab w:val="left" w:pos="567"/>
          <w:tab w:val="left" w:pos="851"/>
          <w:tab w:val="left" w:pos="1560"/>
        </w:tabs>
        <w:spacing w:after="60"/>
        <w:ind w:left="4253"/>
        <w:jc w:val="both"/>
        <w:rPr>
          <w:rFonts w:ascii="Times New Roman" w:hAnsi="Times New Roman"/>
          <w:sz w:val="22"/>
          <w:szCs w:val="22"/>
        </w:rPr>
      </w:pP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 xml:space="preserve">O CONSELHO DE ARQUITETURA E URBANISMO DO BRASIL (CAU/BR), no uso das atribuições que lhe conferem o art. XX da Lei n° 12.378, de 31 de dezembro de 2010, e os artigos XX, XX do Regimento Interno do CAU/BR, aprovado pela Resolução CAU/BR n° 139, de 28 de maio de 2017, e de acordo com a Deliberação Plenária </w:t>
      </w:r>
      <w:proofErr w:type="gramStart"/>
      <w:r w:rsidRPr="00880F3D">
        <w:rPr>
          <w:rFonts w:ascii="Times New Roman" w:hAnsi="Times New Roman"/>
          <w:sz w:val="22"/>
          <w:szCs w:val="22"/>
        </w:rPr>
        <w:t>DP(</w:t>
      </w:r>
      <w:proofErr w:type="gramEnd"/>
      <w:r w:rsidRPr="00880F3D">
        <w:rPr>
          <w:rFonts w:ascii="Times New Roman" w:hAnsi="Times New Roman"/>
          <w:sz w:val="22"/>
          <w:szCs w:val="22"/>
        </w:rPr>
        <w:t>X)BR N° 00XX-XX/XXX, adotada na XX Reunião Plenária (Ordinária/ Extraordinária/Ampliada), realizada no(s) dia(s) XX de XXXX de XXXX;</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Considerando o disposto no art. 24, § 1º, da Lei nº 12.378/2010, que estabelece que o Conselho de Arquitetura e Urbanismo do Brasil (CAU/BR) e os Conselhos de Arquitetura e Urbanismo dos Estados e do Distrito Federal (CAU/UF)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Considerando que compete ao CAU/BR regulamentar o processo de fiscalização do exercício profissional dos arquitetos e urbanistas nas áreas de atuação privativas ou compartilhadas com outras profissões regulamentadas;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Considerando o disposto no art. 34, inciso VIII da Lei nº 12.378, de 2010, segundo o qual compete aos CAU/UF fiscalizar o exercício das atividades profissionais da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RESOLVE: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I – DAS DISPOSIÇÕES PRELIMINARES</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fiscalização do exercício da Arquitetura e Urbanismo no País, abrangendo as atividades, as atribuições e os campos de atuação profissional dos arquitetos e urbanistas descritos na Lei nº 12.378, de 31 de dezembro de 2010, e nas Resoluções do CAU/BR é disciplinada nesta Resolução.</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A fiscalização do exercício da Arquitetura e Urbanismo prevista nesta Resolução visa a garantir à sociedade serviços de Arquitetura e Urbanismo de qualidade, com as condições de segurança e </w:t>
      </w:r>
      <w:proofErr w:type="gramStart"/>
      <w:r w:rsidRPr="00880F3D">
        <w:rPr>
          <w:rFonts w:ascii="Times New Roman" w:hAnsi="Times New Roman"/>
          <w:sz w:val="22"/>
          <w:szCs w:val="22"/>
        </w:rPr>
        <w:t>bem estar</w:t>
      </w:r>
      <w:proofErr w:type="gramEnd"/>
      <w:r w:rsidRPr="00880F3D">
        <w:rPr>
          <w:rFonts w:ascii="Times New Roman" w:hAnsi="Times New Roman"/>
          <w:sz w:val="22"/>
          <w:szCs w:val="22"/>
        </w:rPr>
        <w:t xml:space="preserve"> à altura de suas necessidades, a serem prestados por profissionais habilitados com a devida formação acadêmica e qualificação técnica, em conformidade com as disposições da legislação em vigor.</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Para os fins desta Resolução a fiscalização do exercício profissional deverá se guiar por princípios de natureza educativa, com campanhas visando prioritariamente a orientar a atuação dos profissionais e prevenir a ocorrência de possíveis ilícitos em vez da atuação simplesmente punitiva, buscando dar prioridade à inteligência em relação à ação ostensiva.</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Os Conselhos de Arquitetura e Urbanismo dos Estados e do Distrito Federal (CAU/UF) elaborarão Manuais de Fiscalização com vistas ao cumprimento ao disposto no </w:t>
      </w:r>
      <w:r w:rsidRPr="00880F3D">
        <w:rPr>
          <w:rFonts w:ascii="Times New Roman" w:hAnsi="Times New Roman"/>
          <w:i/>
          <w:sz w:val="22"/>
          <w:szCs w:val="22"/>
        </w:rPr>
        <w:t>caput</w:t>
      </w:r>
      <w:r w:rsidRPr="00880F3D">
        <w:rPr>
          <w:rFonts w:ascii="Times New Roman" w:hAnsi="Times New Roman"/>
          <w:sz w:val="22"/>
          <w:szCs w:val="22"/>
        </w:rPr>
        <w:t xml:space="preserve"> deste artigo.</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CAU/UF executarão sua fiscalização por meio de:</w:t>
      </w:r>
    </w:p>
    <w:p w:rsidR="00434638" w:rsidRPr="00880F3D" w:rsidRDefault="00434638" w:rsidP="00434638">
      <w:pPr>
        <w:pStyle w:val="PargrafodaLista"/>
        <w:numPr>
          <w:ilvl w:val="0"/>
          <w:numId w:val="1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Módulos avançados de fiscalização operados dentro do Sistema de Informação e Comunicação do Conselho de Arquitetura e Urbanismo (SICCAU), utilizando-se de base </w:t>
      </w:r>
      <w:proofErr w:type="spellStart"/>
      <w:r w:rsidRPr="00880F3D">
        <w:rPr>
          <w:rFonts w:ascii="Times New Roman" w:hAnsi="Times New Roman"/>
          <w:sz w:val="22"/>
          <w:szCs w:val="22"/>
        </w:rPr>
        <w:t>georreferenciada</w:t>
      </w:r>
      <w:proofErr w:type="spellEnd"/>
      <w:r w:rsidRPr="00880F3D">
        <w:rPr>
          <w:rFonts w:ascii="Times New Roman" w:hAnsi="Times New Roman"/>
          <w:sz w:val="22"/>
          <w:szCs w:val="22"/>
        </w:rPr>
        <w:t xml:space="preserve"> de apoio à fiscalização;</w:t>
      </w:r>
    </w:p>
    <w:p w:rsidR="00434638" w:rsidRPr="00880F3D" w:rsidRDefault="00434638" w:rsidP="00434638">
      <w:pPr>
        <w:pStyle w:val="PargrafodaLista"/>
        <w:numPr>
          <w:ilvl w:val="0"/>
          <w:numId w:val="1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Processos administrativos que tenham como parceiros órgãos de controle e fiscalização de outras áreas e objetivos, dos três níveis de governo;</w:t>
      </w:r>
    </w:p>
    <w:p w:rsidR="00434638" w:rsidRPr="00880F3D" w:rsidRDefault="00434638" w:rsidP="00434638">
      <w:pPr>
        <w:pStyle w:val="PargrafodaLista"/>
        <w:numPr>
          <w:ilvl w:val="0"/>
          <w:numId w:val="1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Fiscalização </w:t>
      </w:r>
      <w:r w:rsidRPr="00880F3D">
        <w:rPr>
          <w:rFonts w:ascii="Times New Roman" w:hAnsi="Times New Roman"/>
          <w:i/>
          <w:sz w:val="22"/>
          <w:szCs w:val="22"/>
        </w:rPr>
        <w:t>in loco</w:t>
      </w:r>
      <w:r w:rsidRPr="00880F3D">
        <w:rPr>
          <w:rFonts w:ascii="Times New Roman" w:hAnsi="Times New Roman"/>
          <w:sz w:val="22"/>
          <w:szCs w:val="22"/>
        </w:rPr>
        <w:t xml:space="preserve"> realizada pela unidade de fiscalização;</w:t>
      </w:r>
    </w:p>
    <w:p w:rsidR="00434638" w:rsidRPr="00880F3D" w:rsidRDefault="00434638" w:rsidP="00434638">
      <w:pPr>
        <w:pStyle w:val="PargrafodaLista"/>
        <w:numPr>
          <w:ilvl w:val="0"/>
          <w:numId w:val="1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Outras formas consideradas legais, tais como fiscalização de forma digital e documental.</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CAU/BR e os CAU/UF empreenderão, em apoio à ação de fiscalização, campanhas de divulgação do exercício profissional perante a categoria e a sociedade em caráter permanente.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lastRenderedPageBreak/>
        <w:t>CAPÍTULO II – DO OBJETO E DO OBJETIVO DA FISCALIZAÇÃO</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objeto da fiscalização é o exercício profissional da Arquitetura e Urbanismo abrangendo as atividades, as atribuições e os campos de atuação dos arquitetos e urbanistas, privativos ou compartilhados com outras profissões regulamentadas, conforme os dispositivos da Lei nº 12.378/2010 e das Resoluções do CAU/BR.</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objetivo da fiscalização de que trata esta Resolução é coibir o exercício ilegal ou irregular da Arquitetura e Urbanismo, em conformidade com a legislação vigente, aplicando, nos casos em que se fizer necessário, a sanção de multa, quando restarem comprovadas as infrações pertinentes ao exercício profissional.</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À fiscalização de que trata esta Resolução compete verificar, na prestação de serviços afeitos à Arquitetura e Urbanismo, a ocorrência das infrações previstas nesta Resolução.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Para os fins desta Resolução, o Registro de Responsabilidade Técnica (RRT) relativo ao exercício profissional da Arquitetura e Urbanismo, em todas as suas atividades, atribuições e campos de atuação, além de ser uma obrigação é, sobretudo, um direito dos arquitetos e urbanistas e uma proteção à sociedade.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III – DA ESTRUTURA DE FISCALIZAÇÃO</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fiscalização do exercício profissional da Arquitetura e Urbanismo será realizada pelos CAU/UF e abrangerá todo o território sob circunscrição do conselho correspondente, conforme dispõe o inciso VIII do art. 34 da Lei nº 12.378/2010.</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A fiscalização a que se refere o </w:t>
      </w:r>
      <w:r w:rsidRPr="00880F3D">
        <w:rPr>
          <w:rFonts w:ascii="Times New Roman" w:hAnsi="Times New Roman"/>
          <w:i/>
          <w:sz w:val="22"/>
          <w:szCs w:val="22"/>
        </w:rPr>
        <w:t>caput</w:t>
      </w:r>
      <w:r w:rsidRPr="00880F3D">
        <w:rPr>
          <w:rFonts w:ascii="Times New Roman" w:hAnsi="Times New Roman"/>
          <w:sz w:val="22"/>
          <w:szCs w:val="22"/>
        </w:rPr>
        <w:t xml:space="preserve"> deste artigo contará com estrutura de planejamento e controle, com recursos técnicos de coleta e tratamento de dados e de informações, além de gerenciamento das ações de fiscalização visando a sua eficácia e economicidade.</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Em sua atuação como órgãos de fiscalização do exercício profissional os CAU/UF poderão promover </w:t>
      </w:r>
      <w:proofErr w:type="gramStart"/>
      <w:r w:rsidRPr="00880F3D">
        <w:rPr>
          <w:rFonts w:ascii="Times New Roman" w:hAnsi="Times New Roman"/>
          <w:sz w:val="22"/>
          <w:szCs w:val="22"/>
        </w:rPr>
        <w:t>tanto ações</w:t>
      </w:r>
      <w:proofErr w:type="gramEnd"/>
      <w:r w:rsidRPr="00880F3D">
        <w:rPr>
          <w:rFonts w:ascii="Times New Roman" w:hAnsi="Times New Roman"/>
          <w:sz w:val="22"/>
          <w:szCs w:val="22"/>
        </w:rPr>
        <w:t xml:space="preserve"> exclusivamente suas como integradas às de outros órgãos públicos, podendo, inclusive, com estes celebrar convênios e acordos de cooperação técnica para essa finalidade.</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Em caso de ação integrada entre o CAU/UF e outro órgão público para fins de fiscalização do exercício profissional da Arquitetura e Urbanismo, caberá àquele a responsabilidade pela coordenação das operações, devendo os agentes de fiscalização envolvidos na referida ação adotar medidas que evitem a duplicidade de notificações ou autuações referentes ao mesmo fato gerador de uma mesma pessoa física ou jurídica.</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CAU/UF deverão implementar programas de fiscalização preventiva, promovendo a ampla divulgação didática da necessidade social do exercício legal ou regular da profissão.</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Além de suas ações </w:t>
      </w:r>
      <w:proofErr w:type="spellStart"/>
      <w:r w:rsidRPr="00880F3D">
        <w:rPr>
          <w:rFonts w:ascii="Times New Roman" w:hAnsi="Times New Roman"/>
          <w:sz w:val="22"/>
          <w:szCs w:val="22"/>
        </w:rPr>
        <w:t>orientativas</w:t>
      </w:r>
      <w:proofErr w:type="spellEnd"/>
      <w:r w:rsidRPr="00880F3D">
        <w:rPr>
          <w:rFonts w:ascii="Times New Roman" w:hAnsi="Times New Roman"/>
          <w:sz w:val="22"/>
          <w:szCs w:val="22"/>
        </w:rPr>
        <w:t>, quando existir prova ou indício de infração à legislação profissional, o processo relativo à fiscalização do exercício profissional será instaurado de ofício ou mediante representação.</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instauração do processo de fiscalização mediante representação se dará por meio de denúncia escrita e identificada, caso em que o CAU/UF deverá, conforme as circunstâncias de cada caso, proceder à fiscalização com os meios dispostos no § 2º do art. 3º para apurar a suposta infração e admitir ou não a denúncia.</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instauração, de ofício, do processo de fiscalização se dará em razão do conhecimento do fato por meio de atividade fiscalizatória de rotina baseada em iniciativa da fiscalização do CAU/UF, de diligências oriundas de diferentes setores ou unidades dos CAU/UF e de comunicação de autoridade competente.</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proofErr w:type="gramStart"/>
      <w:r w:rsidRPr="00880F3D">
        <w:rPr>
          <w:rFonts w:ascii="Times New Roman" w:hAnsi="Times New Roman"/>
          <w:sz w:val="22"/>
          <w:szCs w:val="22"/>
        </w:rPr>
        <w:t>As representações oriundas de fonte, como denúncia, queixa</w:t>
      </w:r>
      <w:proofErr w:type="gramEnd"/>
      <w:r w:rsidRPr="00880F3D">
        <w:rPr>
          <w:rFonts w:ascii="Times New Roman" w:hAnsi="Times New Roman"/>
          <w:sz w:val="22"/>
          <w:szCs w:val="22"/>
        </w:rPr>
        <w:t xml:space="preserve"> ou requerimento, não identificadas (anônimas) não serão consideradas para fins de instauração imediata de processo de fiscalização.</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Recebidas representações oriundas de fonte não identificadas, estas serão analisadas por agente de fiscalização do CAU/UF e poderão ensejar atividade fiscalizatória se, existindo elementos suficientes à verificação dos fatos descritos, forem preenchidos, se aplicável, os seguintes requisitos:</w:t>
      </w:r>
    </w:p>
    <w:p w:rsidR="00434638" w:rsidRPr="00880F3D" w:rsidRDefault="00434638" w:rsidP="00434638">
      <w:pPr>
        <w:pStyle w:val="PargrafodaLista"/>
        <w:numPr>
          <w:ilvl w:val="0"/>
          <w:numId w:val="3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Narração dos fatos que a motivam, de forma que permita verificar a existência, em tese, de infração ao exercício profissional, indicando a data de ocorrência de cada fato;</w:t>
      </w:r>
    </w:p>
    <w:p w:rsidR="00434638" w:rsidRPr="00880F3D" w:rsidRDefault="00434638" w:rsidP="00434638">
      <w:pPr>
        <w:pStyle w:val="PargrafodaLista"/>
        <w:numPr>
          <w:ilvl w:val="0"/>
          <w:numId w:val="3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Identificação do denunciado, arquiteto e urbanista ou leigo, com nome completo, incluindo, se possível, número de registro no CAU (quando profissional), endereço e CPF;</w:t>
      </w:r>
    </w:p>
    <w:p w:rsidR="00434638" w:rsidRPr="00880F3D" w:rsidRDefault="00434638" w:rsidP="00434638">
      <w:pPr>
        <w:pStyle w:val="PargrafodaLista"/>
        <w:numPr>
          <w:ilvl w:val="0"/>
          <w:numId w:val="3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Localização exata da suposta infração ou referência que permita a identificação do endereço completo em que se realiza a atividade profissional ou do endereço ou do sítio eletrônicos correspondentes;</w:t>
      </w:r>
    </w:p>
    <w:p w:rsidR="00434638" w:rsidRPr="00880F3D" w:rsidRDefault="00434638" w:rsidP="00434638">
      <w:pPr>
        <w:pStyle w:val="PargrafodaLista"/>
        <w:numPr>
          <w:ilvl w:val="0"/>
          <w:numId w:val="3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Documentos que eventualmente a instruam;</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Caberá ao agente de fiscalização efetuar as diligências possíveis, juntando os respectivos documentos, no sentido de averiguar, complementar e/ou verificar a existência dos requisitos.</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Caso os fatos averiguados pelo agente de fiscalização também configurem falta ético-disciplinar, deverão ser observadas as regras da Resolução nº 143 do CAU/BR.</w:t>
      </w:r>
    </w:p>
    <w:p w:rsidR="00434638" w:rsidRPr="00880F3D" w:rsidRDefault="00434638" w:rsidP="00434638">
      <w:pPr>
        <w:pStyle w:val="PargrafodaLista"/>
        <w:numPr>
          <w:ilvl w:val="0"/>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agente de fiscalização do exercício profissional da Arquitetura e Urbanismo deverá ser um arquiteto e urbanista, investido na função pelo CAU/UF ao qual estiver vinculado.</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Em casos devidamente justificados, o CAU/UF poderá utilizar os serviços de um corpo de assistentes de fiscalização, detentor de cargo efetivo, acessível por concurso público, devidamente treinados e autorizados, para verificar a ocorrência de infração no exercício da profissão, em apoio aos agentes de fiscalização.</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 acordo com a estrutura de cada CAU/UF, cada agente de fiscalização poderá ser auxiliado por equipe de, no máximo, 05 (cinco) assistentes de fiscalização, devidamente treinados e investidos na função pelo CAU/UF ao qual estiverem vinculados, resguardando-lhe a competência para emitir os documentos que integram o módulo de fiscalização do SICCAU.</w:t>
      </w:r>
    </w:p>
    <w:p w:rsidR="00434638" w:rsidRPr="00880F3D" w:rsidRDefault="00434638" w:rsidP="00434638">
      <w:pPr>
        <w:pStyle w:val="PargrafodaLista"/>
        <w:numPr>
          <w:ilvl w:val="1"/>
          <w:numId w:val="1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Aos assistentes de fiscalização, mencionados no § 2º, caberão às atividades de levantamento de informações necessárias ao desempenho das funções do agente de fiscalização.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SICCAU contará com um módulo eletrônico de fiscalização, no qual deverão ser registradas as ações de fiscalização realizadas em cada um dos CAU/UF.</w:t>
      </w:r>
    </w:p>
    <w:p w:rsidR="00434638" w:rsidRPr="00880F3D" w:rsidRDefault="00434638" w:rsidP="00434638">
      <w:pPr>
        <w:tabs>
          <w:tab w:val="left" w:pos="567"/>
          <w:tab w:val="left" w:pos="851"/>
          <w:tab w:val="left" w:pos="1134"/>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O SICCAU conterá relatórios gerenciais periódicos, com informações das áreas fiscalizadas em determinado período de tempo e dos resultados obtidos.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As ações de fiscalização empreendidas pelos CAU/UF serão registradas em Relatórios Digitais de Fiscalização, os quais deverão conter os seguintes elementos:</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Datas da fiscalização e da emissão do relatório, nome completo, número de matrícula funcional e assinatura do agente de fiscalização responsável;</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Identificação da pessoa física ou jurídica fiscalizada, contendo nome e endereço completo e, quando possível, CPF ou CNPJ;</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Identificação da atividade fiscalizada, seu endereço (que poderá ser um endereço eletrônico) e localização </w:t>
      </w:r>
      <w:proofErr w:type="spellStart"/>
      <w:r w:rsidRPr="00880F3D">
        <w:rPr>
          <w:rFonts w:ascii="Times New Roman" w:hAnsi="Times New Roman"/>
          <w:sz w:val="22"/>
          <w:szCs w:val="22"/>
        </w:rPr>
        <w:t>georreferenciada</w:t>
      </w:r>
      <w:proofErr w:type="spellEnd"/>
      <w:r w:rsidRPr="00880F3D">
        <w:rPr>
          <w:rFonts w:ascii="Times New Roman" w:hAnsi="Times New Roman"/>
          <w:sz w:val="22"/>
          <w:szCs w:val="22"/>
        </w:rPr>
        <w:t>, indicação da fase em que se encontra e caracterização de sua natureza e quantificação;</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Identificação de Registro de Responsabilidade Técnica (RRT) relativo à atividade fiscalizada, se houver;</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Nome completo e número de registro profissional no CAU/UF do responsável técnico pela atividade, quando for o caso;</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Informações que atestem ou não a efetiva participação do responsável técnico na atividade fiscalizada, quando for o caso;</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Descrição minuciosa dos elementos que configurem infração à legislação profissional e caracterização do fato gerador que justifiquem a notificação ou autuação da pessoa física ou jurídica responsável pela atividade fiscalizada, quando for o caso;</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Identificação do responsável pelas informações prestadas sobre a atividade fiscalizada, incluindo nome completo e função exercida, se for o caso;</w:t>
      </w:r>
    </w:p>
    <w:p w:rsidR="00434638" w:rsidRPr="00880F3D" w:rsidRDefault="00434638" w:rsidP="00434638">
      <w:pPr>
        <w:pStyle w:val="PargrafodaLista"/>
        <w:numPr>
          <w:ilvl w:val="0"/>
          <w:numId w:val="3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Descrição de fato que caracterize embaraço ou resistência à fiscalização, quando couber.</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Ao relatório de fiscalização devem ser anexadas, sempre que possível, cópias digitais de documentos que caracterizem a infração e a abrangência da atuação da pessoa física ou jurídica responsável pela atividade fiscalizada, tais como:</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Contrato de prestação do serviço referente à atividade fiscalizada;</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Contrato social da pessoa jurídica e de suas alterações, se for o caso;</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Projetos, laudos e outros documentos relacionados à atividade fiscalizada;</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Fotografias da atividade fiscalizada;</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Declaração do contratante ou de testemunhas;</w:t>
      </w:r>
    </w:p>
    <w:p w:rsidR="00434638" w:rsidRPr="00880F3D" w:rsidRDefault="00434638" w:rsidP="00434638">
      <w:pPr>
        <w:pStyle w:val="PargrafodaLista"/>
        <w:numPr>
          <w:ilvl w:val="0"/>
          <w:numId w:val="3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Informação sobre as condições de regularidade de registro do responsável técnico perante o CAU/UF.</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IV – DOS RITOS DA FISCALIZAÇÃO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Constatada a ocorrência de infração, caberá ao agente de fiscalização responsável registrar o fato no relatório digital de fiscalização e lavrar a notificação da pessoa física ou jurídica responsável pela atividade fiscalizada para, no prazo estabelecido, adotar as providências necessárias para regularizar a situação.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 xml:space="preserve">A notificação, que constitui o ato administrativo inicial que relata a ocorrência de infração, fixará o prazo de 10 (dez) dias para a regularização ou apresentação de contestação ao agente de fiscalização, fundamentando os motivos pelos quais entende que a situação </w:t>
      </w:r>
      <w:proofErr w:type="gramStart"/>
      <w:r w:rsidRPr="00880F3D">
        <w:rPr>
          <w:rFonts w:ascii="Times New Roman" w:hAnsi="Times New Roman"/>
          <w:sz w:val="22"/>
          <w:szCs w:val="22"/>
        </w:rPr>
        <w:t>configura-se</w:t>
      </w:r>
      <w:proofErr w:type="gramEnd"/>
      <w:r w:rsidRPr="00880F3D">
        <w:rPr>
          <w:rFonts w:ascii="Times New Roman" w:hAnsi="Times New Roman"/>
          <w:sz w:val="22"/>
          <w:szCs w:val="22"/>
        </w:rPr>
        <w:t xml:space="preserve"> como regular, contados do primeiro dia útil subsequente ao seu recebimento.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Notificação lavrada pelo agente de fiscalização responsável deve conter, no mínimo, as seguintes informações:</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Nome e endereço completos da pessoa física ou jurídica notificada, incluindo, se possível, CPF ou CNPJ, conforme o caso;</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Identificação da atividade fiscalizada, indicando sua natureza, finalidade e localização, além do nome e endereço do contratante, quando houver;</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Data da notificação, nome completo, número de matrícula funcional e assinatura do agente de fiscalização responsável;</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Fundamentação legal que embasa a notificação;</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Descrição detalhada da irregularidade constatada que caracteriza a infração, capitulação desta e da penalidade cabível, e valor da multa a que estará sujeita a pessoa física ou jurídica notificada, caso não regularize a situação no prazo estabelecido;</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Indicação das providências a serem adotadas pela pessoa física ou jurídica notificada para, no prazo estabelecido, regularizar a situação;</w:t>
      </w:r>
    </w:p>
    <w:p w:rsidR="00434638" w:rsidRPr="00880F3D" w:rsidRDefault="00434638" w:rsidP="00434638">
      <w:pPr>
        <w:pStyle w:val="PargrafodaLista"/>
        <w:numPr>
          <w:ilvl w:val="0"/>
          <w:numId w:val="37"/>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Indicação do prazo de 10 (dez) dias para que a pessoa física ou jurídica notificada, querendo, apresente contestação ao agente de fiscalização, fundamentando os motivos pelos quais entende que a situação </w:t>
      </w:r>
      <w:proofErr w:type="gramStart"/>
      <w:r w:rsidRPr="00880F3D">
        <w:rPr>
          <w:rFonts w:ascii="Times New Roman" w:hAnsi="Times New Roman"/>
          <w:sz w:val="22"/>
          <w:szCs w:val="22"/>
        </w:rPr>
        <w:t>configura-se</w:t>
      </w:r>
      <w:proofErr w:type="gramEnd"/>
      <w:r w:rsidRPr="00880F3D">
        <w:rPr>
          <w:rFonts w:ascii="Times New Roman" w:hAnsi="Times New Roman"/>
          <w:sz w:val="22"/>
          <w:szCs w:val="22"/>
        </w:rPr>
        <w:t xml:space="preserve"> como regular.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A regularização da situação no prazo estabelecido exime a pessoa física ou jurídica notificada das cominações legais.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Esgotado o prazo estabelecido na notificação sem que a situação tenha sido regularizada, será lavrado o auto de infração contra a pessoa física ou jurídica notificada, indicando a capitulação da infração e a penalidade imposta.</w:t>
      </w:r>
    </w:p>
    <w:p w:rsidR="00434638" w:rsidRPr="00880F3D" w:rsidRDefault="00434638" w:rsidP="00434638">
      <w:pPr>
        <w:pStyle w:val="PargrafodaLista"/>
        <w:numPr>
          <w:ilvl w:val="0"/>
          <w:numId w:val="2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auto de infração é o ato administrativo processual lavrado por agente de fiscalização do CAU/UF que instaura o processo administrativo e expõe os fatos ilícitos atribuídos à pessoa física ou jurídica autuada, indicando a legislação infringida.</w:t>
      </w:r>
    </w:p>
    <w:p w:rsidR="00434638" w:rsidRPr="00880F3D" w:rsidRDefault="00434638" w:rsidP="00434638">
      <w:pPr>
        <w:pStyle w:val="PargrafodaLista"/>
        <w:numPr>
          <w:ilvl w:val="0"/>
          <w:numId w:val="2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Caso os fatos envolvam, na atividade fiscalizada, a participação irregular de mais de uma pessoa física ou jurídica, deverá ser lavrado um auto de infração específico contra cada uma delas.</w:t>
      </w:r>
    </w:p>
    <w:p w:rsidR="00434638" w:rsidRPr="00880F3D" w:rsidRDefault="00434638" w:rsidP="00434638">
      <w:pPr>
        <w:pStyle w:val="PargrafodaLista"/>
        <w:numPr>
          <w:ilvl w:val="0"/>
          <w:numId w:val="2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Caso o notificado, embora sem regularizar a situação, apresente contestação à notificação, caberá ao agente de fiscalização analisar os argumentos apresentados e decidir, de forma fundamentada, por lavrar o auto de infração ou arquivar a notificação.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auto de infração deverá conter, no mínimo, as seguintes informações:</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Nome e endereço completos da pessoa física ou jurídica autuada, incluindo, se possível, CPF ou CNPJ, conforme o caso;</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Data do auto de infração e nome completo, número de matrícula funcional e assinatura do agente de fiscalização;</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Fundamentação legal por meio da qual o CAU/UF lavra o auto de infração;</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Identificação da atividade fiscalizada, indicando sua natureza, finalidade e localização, além do nome e endereço do contratante, quando houver;</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Descrição detalhada da irregularidade constatada que caracteriza a infração, capitulação desta e a penalidade imposta, com o valor da multa a que está sujeita a pessoa física ou jurídica autuada;</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Indicação de reincidência infracional, se for o caso;</w:t>
      </w:r>
    </w:p>
    <w:p w:rsidR="00434638" w:rsidRPr="00880F3D" w:rsidRDefault="00434638" w:rsidP="00434638">
      <w:pPr>
        <w:pStyle w:val="PargrafodaLista"/>
        <w:numPr>
          <w:ilvl w:val="0"/>
          <w:numId w:val="38"/>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Indicação do prazo de 10 (dez) dias para que a pessoa física ou jurídica autuada efetue o pagamento da multa e regularize a situação ou apresente defesa à Comissão de Exercício Profissional do CAU/UF.</w:t>
      </w:r>
    </w:p>
    <w:p w:rsidR="00434638" w:rsidRPr="00880F3D" w:rsidRDefault="00434638" w:rsidP="00434638">
      <w:pPr>
        <w:pStyle w:val="PargrafodaLista"/>
        <w:numPr>
          <w:ilvl w:val="0"/>
          <w:numId w:val="4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Não será lavrado novo auto de infração referente à mesma atividade fiscalizada e contra a mesma pessoa física ou jurídica autuada antes do trânsito em julgado da decisão relativa à infração.</w:t>
      </w:r>
    </w:p>
    <w:p w:rsidR="00434638" w:rsidRPr="00880F3D" w:rsidRDefault="00434638" w:rsidP="00434638">
      <w:pPr>
        <w:pStyle w:val="PargrafodaLista"/>
        <w:numPr>
          <w:ilvl w:val="0"/>
          <w:numId w:val="45"/>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Depois de lavrado o auto de infração a regularização da situação não exime a pessoa física ou jurídica das cominações legais e tampouco da multa que lhe foi imposta.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Transitada em julgado a decisão, dar-se-á a reincidência se a pessoa física ou jurídica praticar nova infração capitulada no mesmo dispositivo legal pela qual anteriormente tenha sido condenada.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Equivale à nova infração, para os fins deste artigo, a continuidade da atividade que tenha ensejado a autuação anterior se não tiver sido regularizada a situação.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V – DAS DEFESAS E DOS RECURSOS</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 – Da defesa perante a Comissão de Exercício Profissional do CAU/UF</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Depois de ter sido lavrado o auto de infração caberá à Comissão de Exercício Profissional do CAU/UF julgá-lo.</w:t>
      </w:r>
    </w:p>
    <w:p w:rsidR="00434638" w:rsidRPr="00880F3D" w:rsidRDefault="00434638" w:rsidP="00434638">
      <w:pPr>
        <w:pStyle w:val="PargrafodaLista"/>
        <w:numPr>
          <w:ilvl w:val="0"/>
          <w:numId w:val="2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Da ciência do auto de infração correrá o prazo de 10 (dez) dias para que a pessoa física ou jurídica autuada regularize a situação ensejadora do fato gerador e, querendo, apresente defesa escrita, devidamente fundamentada, à Comissão de Exercício Profissional do CAU/UF;</w:t>
      </w:r>
    </w:p>
    <w:p w:rsidR="00434638" w:rsidRPr="00880F3D" w:rsidRDefault="00434638" w:rsidP="00434638">
      <w:pPr>
        <w:pStyle w:val="PargrafodaLista"/>
        <w:numPr>
          <w:ilvl w:val="0"/>
          <w:numId w:val="2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regularização da situação ensejadora do fato gerador não exime o pagamento da multa administrativa pelo auto de infração.</w:t>
      </w:r>
    </w:p>
    <w:p w:rsidR="00434638" w:rsidRPr="00880F3D" w:rsidRDefault="00434638" w:rsidP="00434638">
      <w:pPr>
        <w:pStyle w:val="PargrafodaLista"/>
        <w:numPr>
          <w:ilvl w:val="0"/>
          <w:numId w:val="2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No caso de o CAU/UF não contar com a Comissão de Exercício Profissional na sua estrutura organizacional, a atribuição de julgar em primeira instância será exercida pelo Plenário.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Apresentada defesa tempestiva ao auto de infração, a Comissão de Exercício Profissional do CAU/UF deliberará acerca da manutenção do auto de infração, explicitando as razões de sua decisão, bem como as disposições legais infringidas e a penalidade correspondente, ou pelo arquivamento fundamentado do processo.</w:t>
      </w:r>
    </w:p>
    <w:p w:rsidR="00434638" w:rsidRPr="00880F3D" w:rsidRDefault="00434638" w:rsidP="00434638">
      <w:pPr>
        <w:pStyle w:val="PargrafodaLista"/>
        <w:numPr>
          <w:ilvl w:val="0"/>
          <w:numId w:val="3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Para análise da defesa na Comissão de Exercício Profissional o processo será distribuído para um conselheiro relator, que deve apresentar relatório e voto fundamentado, nos termos previstos no Regimento Interno do CAU/UF.</w:t>
      </w:r>
    </w:p>
    <w:p w:rsidR="00434638" w:rsidRPr="00880F3D" w:rsidRDefault="00434638" w:rsidP="00434638">
      <w:pPr>
        <w:pStyle w:val="PargrafodaLista"/>
        <w:numPr>
          <w:ilvl w:val="0"/>
          <w:numId w:val="3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Apresentado o relatório e voto do conselheiro relator, a comissão decidirá pela manutenção do auto de infração ou pelo arquivamento do processo.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pessoa física ou jurídica autuada será comunicada do resultado do julgamento da comissão por meio de correspondência remetida por via postal, com Aviso de Recebimento (AR), ou por outro meio legalmente admitido que assegure a ciência da pessoa física ou jurídica autuada, acompanhada de cópia da decisão proferida.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 xml:space="preserve">Da decisão a que se refere o </w:t>
      </w:r>
      <w:r w:rsidRPr="00880F3D">
        <w:rPr>
          <w:rFonts w:ascii="Times New Roman" w:hAnsi="Times New Roman"/>
          <w:i/>
          <w:sz w:val="22"/>
          <w:szCs w:val="22"/>
        </w:rPr>
        <w:t>caput</w:t>
      </w:r>
      <w:r w:rsidRPr="00880F3D">
        <w:rPr>
          <w:rFonts w:ascii="Times New Roman" w:hAnsi="Times New Roman"/>
          <w:sz w:val="22"/>
          <w:szCs w:val="22"/>
        </w:rPr>
        <w:t xml:space="preserve"> deste artigo a pessoa física ou jurídica autuada poderá interpor recurso, que terá efeito suspensivo, ao Plenário do CAU/UF, no prazo de 30 (trinta) dias, contados a partir do primeiro dia útil subsequente ao do recebimento da comunicação.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A Comissão de Exercício Profissional do CAU/UF julgará à revelia a pessoa física ou jurídica autuada que não apresentar defesa tempestiva ao auto de infração, observada a ocorrência do fato gerador, sendo garantido amplo direito de defesa nas fases subsequentes do processo.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Procedido o julgamento, à revelia, pela Comissão de Exercício Profissional do CAU/UF, a pessoa física ou jurídica será comunicada da decisão, sendo instada a, caso deseje, cumprir os prazos dos atos processuais subsequentes.</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II – Do recurso ao Plenário do CAU/UF</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Apresentado recurso tempestivo à decisão da Comissão de Exercício Profissional este será encaminhado ao Plenário do CAU/UF para apreciação e julgamento.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Não sendo apresentado recurso tempestivo à decisão da Comissão de Exercício Profissional, o processo administrativo transitará em julgado e a multa será inscrita em dívida ativa, sem prejuízo da abertura de novo processo de fiscalização para apuração das irregularidades que permanecerem.</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Para análise do recurso pelo Plenário do CAU/UF, o processo será distribuído para um conselheiro relator, que deve apresentar relatório e voto fundamentado, nos termos previstos no Regimento Interno do CAU/UF.</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Depois da apresentação do relatório e voto do conselheiro relator, o Plenário do CAU/UF decidirá pela manutenção da decisão da Comissão de Exercício Profissional ou pelo arquivamento do processo.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pessoa física ou jurídica autuada será comunicada do resultado do julgamento do Plenário do CAU/UF por meio de correspondência remetida por via postal, com Aviso de Recebimento (AR), ou por outro meio legalmente admitido que assegure a ciência da pessoa física ou jurídica autuada, acompanhada de cópia da decisão proferida.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 xml:space="preserve">Da decisão a que se refere o </w:t>
      </w:r>
      <w:r w:rsidRPr="00880F3D">
        <w:rPr>
          <w:rFonts w:ascii="Times New Roman" w:hAnsi="Times New Roman"/>
          <w:i/>
          <w:sz w:val="22"/>
          <w:szCs w:val="22"/>
        </w:rPr>
        <w:t>caput</w:t>
      </w:r>
      <w:r w:rsidRPr="00880F3D">
        <w:rPr>
          <w:rFonts w:ascii="Times New Roman" w:hAnsi="Times New Roman"/>
          <w:sz w:val="22"/>
          <w:szCs w:val="22"/>
        </w:rPr>
        <w:t xml:space="preserve"> deste artigo a pessoa física ou jurídica autuada poderá interpor recurso ao Plenário do CAU/BR, com efeito suspensivo, no prazo de 30 (trinta) dias, contados a partir do primeiro dia útil subsequente ao do recebimento da comunicação.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III – Do recurso ao Plenário do CAU/BR</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Sendo apresentado recurso tempestivo à decisão do CAU/UF, o processo, ao ingressar no CAU/BR, será encaminhado para apreciação da Comissão de Exercício Profissional.</w:t>
      </w:r>
    </w:p>
    <w:p w:rsidR="00434638" w:rsidRPr="00880F3D" w:rsidRDefault="00434638" w:rsidP="00434638">
      <w:pPr>
        <w:pStyle w:val="PargrafodaLista"/>
        <w:numPr>
          <w:ilvl w:val="0"/>
          <w:numId w:val="3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Ingressando na Comissão de Exercício Profissional do CAU/BR, o processo será distribuído para um conselheiro relator designado para emitir relatório e voto fundamentado, que será submetido à deliberação da comissão.</w:t>
      </w:r>
    </w:p>
    <w:p w:rsidR="00434638" w:rsidRPr="00880F3D" w:rsidRDefault="00434638" w:rsidP="00434638">
      <w:pPr>
        <w:pStyle w:val="PargrafodaLista"/>
        <w:numPr>
          <w:ilvl w:val="0"/>
          <w:numId w:val="3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Qualquer que seja a deliberação da Comissão de Exercício Profissional do CAU/BR, ela será encaminhada ao Plenário do CAU/BR para decisão final.</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CAU/BR examinará a deliberação da Comissão de Exercício Profissional, cabendo ao coordenador desta comissão apresentá-lo ao Plenário do Conselho.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Após a análise da deliberação da comissão, o Plenário do CAU/BR decidirá pela manutenção do auto de infração ou pelo arquivamento do processo.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Julgado o recurso pelo Plenário do CAU/BR, os autos serão encaminhados ao CAU/UF para execução da decisão.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A pessoa física ou jurídica autuada será comunicada do resultado do julgamento do Plenário do CAU/BR por meio de correspondência remetida por via postal, com Aviso de Recebimento (AR), ou por outro meio legalmente admitido que assegure a ciência da pessoa física ou jurídica autuada, remetida pelo CAU/UF, acompanhada de cópia da decisão proferida.</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IV – Da execução da decisão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Transitada em julgado a decisão que confirma o auto de infração, compete ao CAU/UF responsável pela autuação a execução da decisão proferida.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Para a execução da decisão, o CAU/UF deverá oficiar a pessoa física ou jurídica autuada para, nos casos em que for possível, regularizar a situação que ensejou a lavratura do auto de infração, informando-a da penalidade que lhe foi imposta.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lastRenderedPageBreak/>
        <w:t>Parágrafo único.</w:t>
      </w:r>
      <w:r w:rsidRPr="00880F3D">
        <w:rPr>
          <w:rFonts w:ascii="Times New Roman" w:hAnsi="Times New Roman"/>
          <w:sz w:val="22"/>
          <w:szCs w:val="22"/>
        </w:rPr>
        <w:tab/>
        <w:t>Nos casos em que a regularização seja possível, o CAU/UF deverá indicar as providências a serem adotadas, de acordo com a legislação vigente.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VI – DAS PENALIDADES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Nenhuma penalidade será aplicada sem que tenha sido assegurado, à pessoa física ou jurídica autuada, amplo direito de defesa.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a infração apurada constituir prova ou indício de violação de legislação penal, o CAU/UF comunicará o fato à autoridade competente, sem prejuízo da aplicabilidade das penalidades previstas nesta Resolução.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Sem prejuízo de outras sanções previstas no art. 19 da Lei nº 12.378/2010, quando cabíveis, os CAU/UF aplicarão às pessoas físicas ou jurídicas autuadas por infração à legislação profissional multas com base nos valores estabelecidos no artigo seguinte.</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Nos termos da Lei nº 12.378/2010, constituem-se como infrações ao exercício profissional, punidas com multa, de acordo com os limites estabelecidos, as seguintes ações:</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fiscalizada por este conselho, ainda que não privativa da arquitetura e urbanismo,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2 (duas) vezes e máximo de 5 (cinco) vezes o valor vigente da anuidade (pessoa física);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fiscalizada por este conselho, sem registro ativo no CAU ou em outro Conselho de Fiscalização Profissional pertinente;</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 (pessoa jurídica);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fiscalizada por este conselho, ainda que não privativa da arquitetura e urbanismo, sem a devida graduação;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(leigo);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2 (duas) vezes e máximo de 5 (cinco)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fiscalizada por este conselho, ainda que não privativa da arquitetura e urbanismo, com registro ativo no CAU, sem contar com responsável técnico anotado no registro da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fiscalizada por este conselho, ainda que não privativa da arquitetura e urbanismo, sem responsável técnico pelo desempenho de atividades de arquitetura e urbanismo;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privativa da Arquitetura e Urbanismo sem registro ativo no CAU;</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ou oferecer atividade privativa da Arquitetura e Urbanismo sem responsável técnico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 xml:space="preserve">Deixar de efetuar atualização ou a alteração do seu registro nos casos de modificação do ato constitutivo da pessoa jurídica ou baixa ou substituição do responsável técnico ou deixar de efetuar a baixa do seu registro nos casos de alteração do instrumento constitutivo da pessoa jurídica excluindo de seus objetivos sociais aqueles relacionados à Arquitetura e Urbanismo, de ausência de arquiteto e urbanista </w:t>
      </w:r>
      <w:r w:rsidRPr="00880F3D">
        <w:rPr>
          <w:rFonts w:ascii="Times New Roman" w:hAnsi="Times New Roman"/>
          <w:sz w:val="22"/>
          <w:szCs w:val="22"/>
        </w:rPr>
        <w:lastRenderedPageBreak/>
        <w:t>responsável técnico pela pessoa jurídica ou de dissolução da pessoa jurídica, comprovada por meio de distrato social ou outro instrumento oficialmente válido.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Deixar de efetuar a atualização, a alteração ou a baixa do seu RRT nos casos definidos como obrigatórios pelas Resoluções do CAU/BR;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2 (duas) vezes e máximo de 5 (cinco)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Exercer, com registro no CAU, atividade fiscalizada por este conselho, ainda que não privativa da arquitetura e urbanismo, sem ter efetuado o devido RRT ou sem ter realizado o pagamento da respectiva taxa;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1 (uma) vez e máximo de 2 (duas)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Obstruir ou ignorar atos de fiscalização;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2 (duas) vezes e máximo de 5 (cinco) vezes o valor vigente da anuidade (pessoa física); mínimo de 5 (cinco) vezes e máximo de 10 (dez) vezes o valor vigente da anuidade (pessoa jurídica);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Indicar em documento, peça publicitária ou outro elemento de comunicação, a responsabilidade por projeto, obra ou serviço, em atividade fiscalizada por este conselho, ainda que não privativa da arquitetura e urbanismo, sem registro de responsabilidade técnica correspondente ou em discordância com tal registro;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1 (uma) vez e máximo de 2 (duas) vezes o valor vigente da anuidade (pessoa física); mínimo de 5 (cinco) vezes e máximo de 10 (dez) vezes o valor vigente da anuidade (pessoa jurídica);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Omitir em documento, peça publicitária ou outro elemento de comunicação o nome de arquiteto e urbanista tecnicamente responsável por projeto, obra ou serviço objeto da divulgação no âmbito de atividade fiscalizada por este conselho, ainda que não privativa da arquitetura e urbanismo, ou de pessoa física ou jurídica que tenha participado da referida atividade.</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1 (uma) vez e máximo de 2 (duas) vezes o valor vigente da anuidade (pessoa física); mínimo de 5 (cinco) vezes e máximo de 10 (dez) vezes o valor vigente da anuidade (pessoa jurídica);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Não afixar placa ou nela deixar de indicar ou indicar erroneamente informações relativas à responsabilidade de arquiteto e urbanista por projeto, obra ou serviço, em discordância com as Resoluções do CAU/BR;</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1 (uma) vez e máximo de 2 (duas) vezes o valor vigente da anuidade (pessoa física); mínimo de 5 (cinco) vezes e máximo de 10 (dez) vezes o valor vigente da anuidade (pessoa jurídica);</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Utilizar as expressões “arquitetura” ou “urbanismo”, ou designação similar, na razão social ou no nome fantasia de pessoa jurídica sem possuir arquiteto e urbanista entre os sócios com poder de gestão ou entre os seus empregados permanentes;</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39"/>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Contratar ou manter empregado, com vínculo celetista, arquiteto e urbanista para o desempenho de atividade fiscalizada por este conselho, sem, contudo, cumprir o salário mínimo profissional, disposto na Lei nº 4.950-A/1966;</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Infrator: pessoa física (arquiteto e urbanista ou leigo) ou jurídica;</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Valor da Multa: mínimo de 5 (cinco) vezes e máximo de 10 (dez) vezes o valor vigente da anuidade;</w:t>
      </w:r>
    </w:p>
    <w:p w:rsidR="00434638" w:rsidRPr="00880F3D" w:rsidRDefault="00434638" w:rsidP="00434638">
      <w:pPr>
        <w:pStyle w:val="PargrafodaLista"/>
        <w:numPr>
          <w:ilvl w:val="0"/>
          <w:numId w:val="4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Quando se apurar que o profissional, mediante mais de uma ação ou omissão, pratica duas ou mais infrações, idênticas ou não, ter-se-á configurado o concurso material, caso em que se aplicam individual e isoladamente as penas de multa pelas infrações em que haja incorrido, as quais serão cumuladas para fins de regularização.</w:t>
      </w:r>
    </w:p>
    <w:p w:rsidR="00434638" w:rsidRPr="00880F3D" w:rsidRDefault="00434638" w:rsidP="00434638">
      <w:pPr>
        <w:pStyle w:val="PargrafodaLista"/>
        <w:numPr>
          <w:ilvl w:val="0"/>
          <w:numId w:val="4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se apurar que o profissional, mediante uma só ação ou omissão, pratica duas ou mais infrações, idênticas ou não, ter-se-á configurado o concurso formal, caso em que se aplica a mais grave dentre as penas cabíveis ou, se iguais, somente uma delas, mas aumentada, em qualquer caso, de um sexto até metade.</w:t>
      </w:r>
    </w:p>
    <w:p w:rsidR="00434638" w:rsidRPr="00880F3D" w:rsidRDefault="00434638" w:rsidP="00434638">
      <w:pPr>
        <w:pStyle w:val="PargrafodaLista"/>
        <w:numPr>
          <w:ilvl w:val="0"/>
          <w:numId w:val="46"/>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penalidade aplicada em conformidade com o parágrafo anterior não poderá ser superior ao somatório de cada uma das sanções consideradas individualmente que seria cabível pela regra do § 1º.</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As multas serão aplicadas individualmente, de forma fundamentada, pelo agente de fiscalização proporcionalmente à gravidade de cada infração cometida, observados os seguintes critérios:</w:t>
      </w:r>
    </w:p>
    <w:p w:rsidR="00434638" w:rsidRPr="00880F3D" w:rsidRDefault="00434638" w:rsidP="00434638">
      <w:pPr>
        <w:pStyle w:val="PargrafodaLista"/>
        <w:numPr>
          <w:ilvl w:val="0"/>
          <w:numId w:val="4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antecedentes da pessoa física ou jurídica autuada, quanto à condição de primariedade ou de reincidência da infração;</w:t>
      </w:r>
    </w:p>
    <w:p w:rsidR="00434638" w:rsidRPr="00880F3D" w:rsidRDefault="00434638" w:rsidP="00434638">
      <w:pPr>
        <w:pStyle w:val="PargrafodaLista"/>
        <w:numPr>
          <w:ilvl w:val="0"/>
          <w:numId w:val="4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situação econômica da pessoa física ou jurídica autuada;</w:t>
      </w:r>
    </w:p>
    <w:p w:rsidR="00434638" w:rsidRPr="00880F3D" w:rsidRDefault="00434638" w:rsidP="00434638">
      <w:pPr>
        <w:pStyle w:val="PargrafodaLista"/>
        <w:numPr>
          <w:ilvl w:val="0"/>
          <w:numId w:val="4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gravidade da infração;</w:t>
      </w:r>
    </w:p>
    <w:p w:rsidR="00434638" w:rsidRPr="00880F3D" w:rsidRDefault="00434638" w:rsidP="00434638">
      <w:pPr>
        <w:pStyle w:val="PargrafodaLista"/>
        <w:numPr>
          <w:ilvl w:val="0"/>
          <w:numId w:val="40"/>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As consequências da infração, considerando-se o dano ou prejuízo dela decorrente;</w:t>
      </w:r>
    </w:p>
    <w:p w:rsidR="00434638" w:rsidRPr="00880F3D" w:rsidRDefault="00434638" w:rsidP="00434638">
      <w:pPr>
        <w:pStyle w:val="PargrafodaLista"/>
        <w:tabs>
          <w:tab w:val="left" w:pos="567"/>
          <w:tab w:val="left" w:pos="851"/>
          <w:tab w:val="left" w:pos="1560"/>
        </w:tabs>
        <w:spacing w:after="60"/>
        <w:ind w:left="0"/>
        <w:contextualSpacing w:val="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Após a fixação individual e isolada das penalidades, nos casos em que ocorrer mais de uma infração, serão aplicadas as regras atinentes aos concursos material ou formal, previstas nos parágrafos do artigo anterior.</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Após a decisão transitar em julgado, a multa não paga será inscrita em dívida ativa e cobrada judicialmente, podendo os serviços do CAU ficar indisponíveis para a pessoa física ou jurídica em débito, nos termos das Resoluções do CAU/BR.</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VII – DOS ATOS PROCESSUAIS</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 xml:space="preserve">Seção I – </w:t>
      </w:r>
      <w:proofErr w:type="gramStart"/>
      <w:r w:rsidRPr="00880F3D">
        <w:rPr>
          <w:rFonts w:ascii="Times New Roman" w:hAnsi="Times New Roman"/>
          <w:sz w:val="22"/>
          <w:szCs w:val="22"/>
        </w:rPr>
        <w:t>Do nulidade</w:t>
      </w:r>
      <w:proofErr w:type="gramEnd"/>
      <w:r w:rsidRPr="00880F3D">
        <w:rPr>
          <w:rFonts w:ascii="Times New Roman" w:hAnsi="Times New Roman"/>
          <w:sz w:val="22"/>
          <w:szCs w:val="22"/>
        </w:rPr>
        <w:t xml:space="preserve"> dos atos processuais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atos processuais serão considerados nulos nos seguintes casos:</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Ausência de notificação da pessoa física ou jurídica autuada;</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Ilegitimidade de parte;</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Falta de correspondência entre os fatos descritos no auto de infração e os dispositivos legais nele capitulados;</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Ausência ou inadequação de fundamentação legal da decisão de qualquer das instâncias julgadoras que resulte em penalidade à pessoa física ou jurídica autuada;</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Impedimento ou suspeição de membro de qualquer das instâncias julgadoras, desde que tenha participado da instrução ou julgamento do processo;</w:t>
      </w:r>
    </w:p>
    <w:p w:rsidR="00434638" w:rsidRPr="00880F3D" w:rsidRDefault="00434638" w:rsidP="00434638">
      <w:pPr>
        <w:pStyle w:val="PargrafodaLista"/>
        <w:numPr>
          <w:ilvl w:val="0"/>
          <w:numId w:val="41"/>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Falta de cumprimento de qualquer das demais formalidades previstas em lei.</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Os Conselheiros da Comissão de Exercício Profissional que participarem do julgamento do auto de infração devem se declarar impedidos de participar da decisão quanto ao recurso interposto ao Plenário.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nulidade poderá ser arguida a requerimento do autuado ou de ofício, em qualquer fase do processo antes da decisão transitada em julgado.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nulidade não será considerada se, praticado por outra forma, o ato processual tiver atingido seu fim.</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Havendo nulidade, não obstante o disposto no artigo anterior, em qualquer fase processual os autos retornarão às instâncias competentes para repetição ou retificação do ato processual.</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II – Da comunicação dos atos processuais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notificação e o auto de infração deverão ser entregues por correspondência remetida por via postal, com Aviso de Recebimento (AR), efetuadas pelo SICCAU ou por outro meio legalmente admitido que assegure a ciência da pessoa física ou jurídica autuada.</w:t>
      </w:r>
    </w:p>
    <w:p w:rsidR="00434638" w:rsidRPr="00880F3D" w:rsidRDefault="00434638" w:rsidP="00434638">
      <w:pPr>
        <w:pStyle w:val="PargrafodaLista"/>
        <w:numPr>
          <w:ilvl w:val="0"/>
          <w:numId w:val="3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lastRenderedPageBreak/>
        <w:t>Em todos os casos, o comprovante de entrega deverá ser juntado ao processo.</w:t>
      </w:r>
    </w:p>
    <w:p w:rsidR="00434638" w:rsidRPr="00880F3D" w:rsidRDefault="00434638" w:rsidP="00434638">
      <w:pPr>
        <w:pStyle w:val="PargrafodaLista"/>
        <w:numPr>
          <w:ilvl w:val="0"/>
          <w:numId w:val="3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Caso a pessoa física ou jurídica autuada recuse ou obstrua o recebimento da notificação ou do auto de infração, o fato deverá ser registrado no processo.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Em qualquer fase do processo, não sendo encontrada a pessoa física ou jurídica responsável pela atividade fiscalizada ou seu representante, ou ainda, em caso de recusa do recebimento da notificação ou do auto de infração, o extrato destes atos processuais será divulgado em publicação do CAU/UF em um dos seguintes meios:</w:t>
      </w:r>
    </w:p>
    <w:p w:rsidR="00434638" w:rsidRPr="00880F3D" w:rsidRDefault="00434638" w:rsidP="00434638">
      <w:pPr>
        <w:pStyle w:val="PargrafodaLista"/>
        <w:numPr>
          <w:ilvl w:val="0"/>
          <w:numId w:val="4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Diário Oficial do Estado;</w:t>
      </w:r>
    </w:p>
    <w:p w:rsidR="00434638" w:rsidRPr="00880F3D" w:rsidRDefault="00434638" w:rsidP="00434638">
      <w:pPr>
        <w:pStyle w:val="PargrafodaLista"/>
        <w:numPr>
          <w:ilvl w:val="0"/>
          <w:numId w:val="42"/>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Jornal de circulação na jurisdição.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A lavratura de termo circunstanciado da recusa, pelo agente da fiscalização com a assinatura de duas testemunhas presentes ao ato, dispensará a divulgação de que trata este artigo.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III – Da extinção do processo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extinção do processo ocorrerá:</w:t>
      </w:r>
    </w:p>
    <w:p w:rsidR="00434638" w:rsidRPr="00880F3D" w:rsidRDefault="00434638" w:rsidP="00434638">
      <w:pPr>
        <w:pStyle w:val="PargrafodaLista"/>
        <w:numPr>
          <w:ilvl w:val="0"/>
          <w:numId w:val="4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qualquer uma das instâncias julgadoras concluir pela inconsistência dos elementos indicativos da infração ou quando houver falha na constituição do processo;</w:t>
      </w:r>
    </w:p>
    <w:p w:rsidR="00434638" w:rsidRPr="00880F3D" w:rsidRDefault="00434638" w:rsidP="00434638">
      <w:pPr>
        <w:pStyle w:val="PargrafodaLista"/>
        <w:numPr>
          <w:ilvl w:val="0"/>
          <w:numId w:val="4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for declarada a prescrição do fato que originou o processo;</w:t>
      </w:r>
    </w:p>
    <w:p w:rsidR="00434638" w:rsidRPr="00880F3D" w:rsidRDefault="00434638" w:rsidP="00434638">
      <w:pPr>
        <w:pStyle w:val="PargrafodaLista"/>
        <w:numPr>
          <w:ilvl w:val="0"/>
          <w:numId w:val="4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uma das instâncias julgadoras concluir que se exauriu a finalidade do processo ou a execução da decisão se tornar inviável, inútil ou prejudicada por fato superveniente;</w:t>
      </w:r>
    </w:p>
    <w:p w:rsidR="00434638" w:rsidRPr="00880F3D" w:rsidRDefault="00434638" w:rsidP="00434638">
      <w:pPr>
        <w:pStyle w:val="PargrafodaLista"/>
        <w:numPr>
          <w:ilvl w:val="0"/>
          <w:numId w:val="4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Quando for proferida decisão definitiva, caracterizando trânsito em julgado.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IV – Da contagem dos prazos para apresentação de defesa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prazos para manifestação acerca da notificação e para apresentação de defesa quanto ao auto de infração referidos nesta Resolução serão contados a partir do primeiro dia útil subsequente ao do recebimento da comunicação referente aos mesmos.</w:t>
      </w:r>
    </w:p>
    <w:p w:rsidR="00434638" w:rsidRPr="00880F3D" w:rsidRDefault="00434638" w:rsidP="00434638">
      <w:pPr>
        <w:pStyle w:val="PargrafodaLista"/>
        <w:numPr>
          <w:ilvl w:val="0"/>
          <w:numId w:val="3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Não sendo possível localizar a pessoa física ou jurídica responsável pela atividade fiscalizada, os prazos serão contados a partir do primeiro dia útil subsequente ao da data da publicação do edital destinado a dar publicidade à notificação ou ao auto de infração.</w:t>
      </w:r>
    </w:p>
    <w:p w:rsidR="00434638" w:rsidRPr="00880F3D" w:rsidRDefault="00434638" w:rsidP="00434638">
      <w:pPr>
        <w:pStyle w:val="PargrafodaLista"/>
        <w:numPr>
          <w:ilvl w:val="0"/>
          <w:numId w:val="3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Se o vencimento do prazo considerado ocorrer em dia em que não haja expediente no CAU/UF ou se este for encerrado antes do horário normal, prorrogar-se-ão os prazos para o primeiro dia útil subsequente.</w:t>
      </w:r>
    </w:p>
    <w:p w:rsidR="00434638" w:rsidRPr="00880F3D" w:rsidRDefault="00434638" w:rsidP="00434638">
      <w:pPr>
        <w:pStyle w:val="PargrafodaLista"/>
        <w:numPr>
          <w:ilvl w:val="0"/>
          <w:numId w:val="33"/>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prazos expressos nesta Resolução contam-se em dias de modo contínuo.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Seção V – Da prescrição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Prescreve em cinco anos a ação punitiva do CAU/BR e dos CAU/UF em processos administrativos que objetivem apurar infração à legislação profissional relativa ao exercício da profissão de Arquitetura e Urbanismo, contados da data do fato ou, no caso de infração permanente ou continuada, do dia em que esta tiver cessado.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Enquadram-se neste artigo os processos administrativos instaurados contra arquitetos e urbanistas, empresas de Arquitetura e Urbanismo e pessoas físicas e jurídicas sem atribuição legal, excluindo-se os processos ético-disciplinares.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Interrompe-se a contagem do prazo prescricional dos processos administrativos:</w:t>
      </w:r>
    </w:p>
    <w:p w:rsidR="00434638" w:rsidRPr="00880F3D" w:rsidRDefault="00434638" w:rsidP="00434638">
      <w:pPr>
        <w:pStyle w:val="PargrafodaLista"/>
        <w:numPr>
          <w:ilvl w:val="0"/>
          <w:numId w:val="4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Pela notificação do autuado;</w:t>
      </w:r>
    </w:p>
    <w:p w:rsidR="00434638" w:rsidRPr="00880F3D" w:rsidRDefault="00434638" w:rsidP="00434638">
      <w:pPr>
        <w:pStyle w:val="PargrafodaLista"/>
        <w:numPr>
          <w:ilvl w:val="0"/>
          <w:numId w:val="4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Por qualquer ato inequívoco que importe na apuração do fato;</w:t>
      </w:r>
    </w:p>
    <w:p w:rsidR="00434638" w:rsidRPr="00880F3D" w:rsidRDefault="00434638" w:rsidP="00434638">
      <w:pPr>
        <w:pStyle w:val="PargrafodaLista"/>
        <w:numPr>
          <w:ilvl w:val="0"/>
          <w:numId w:val="44"/>
        </w:numPr>
        <w:tabs>
          <w:tab w:val="left" w:pos="567"/>
          <w:tab w:val="left" w:pos="851"/>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Pela decisão recorrível.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Ocorrendo qualquer dos casos previstos neste artigo, o prazo prescricional de cinco anos será reiniciado.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Dá-se a prescrição do processo administrativo quando este permanecer paralisado por mais de três anos, pendente de julgamento ou despacho, sem prejuízo da apuração da responsabilidade funcional decorrente da paralisação, se for o caso.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lastRenderedPageBreak/>
        <w:t>Parágrafo único.</w:t>
      </w:r>
      <w:r w:rsidRPr="00880F3D">
        <w:rPr>
          <w:rFonts w:ascii="Times New Roman" w:hAnsi="Times New Roman"/>
          <w:sz w:val="22"/>
          <w:szCs w:val="22"/>
        </w:rPr>
        <w:tab/>
        <w:t xml:space="preserve">Nos casos referidos no </w:t>
      </w:r>
      <w:r w:rsidRPr="00880F3D">
        <w:rPr>
          <w:rFonts w:ascii="Times New Roman" w:hAnsi="Times New Roman"/>
          <w:i/>
          <w:sz w:val="22"/>
          <w:szCs w:val="22"/>
        </w:rPr>
        <w:t>caput</w:t>
      </w:r>
      <w:r w:rsidRPr="00880F3D">
        <w:rPr>
          <w:rFonts w:ascii="Times New Roman" w:hAnsi="Times New Roman"/>
          <w:sz w:val="22"/>
          <w:szCs w:val="22"/>
        </w:rPr>
        <w:t xml:space="preserve"> deste artigo os autos serão arquivados de ofício ou mediante requerimento da parte interessada.</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VIII – DO CONTENCIOSO ADMINISTRATIVO E DA INSCRIÇÃO NA DÍVIDA ATIVA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contencioso administrativo relativo às ações de fiscalização será de competência do CAU/UF, observados os dispositivos legais atinentes à matéria.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 CAU/UF deve instaurar um processo específico para cada auto de infração, com indicação do número deste e da data da autuação, do nome da pessoa física ou jurídica autuada e da descrição e capitulação da infração.</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Para configuração da reincidência o processo deverá ser instruído com cópia da decisão transitada em julgado referente à autuação anterior de mesma natureza.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Para efeito desta Resolução considera-se transitada em julgado a decisão da qual não mais cabe recurso.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valores não pagos, baseados em decisão transitada em julgado, serão encaminhados para inscrição em dívida ativa, na forma disposta no art. 37 desta Resolução, e cobrados administrativa ou judicialmente.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CAPÍTULO IX – DAS DISPOSIÇÕES GERAIS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A instauração, a instrução e o julgamento de processo por infração à legislação profissional obedecerão aos princípios da legalidade, formalidade, finalidade, motivação, razoabilidade, proporcionalidade, moralidade, ampla defesa, contraditório, segurança jurídica, interesse público e eficiência.</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Todos os atos e termos processuais serão feitos por escrito, utilizando-se o vernáculo, indicando a data e o local de sua realização e a assinatura do responsável.</w:t>
      </w:r>
    </w:p>
    <w:p w:rsidR="00434638" w:rsidRPr="00880F3D" w:rsidRDefault="00434638" w:rsidP="00434638">
      <w:pPr>
        <w:tabs>
          <w:tab w:val="left" w:pos="567"/>
          <w:tab w:val="left" w:pos="851"/>
          <w:tab w:val="left" w:pos="1560"/>
        </w:tabs>
        <w:spacing w:after="6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Compreendem-se como atendendo às disposições deste artigo os atos praticados por meio digital desde que o responsável apresente a respectiva certificação digital.</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Não pode ser objeto de delegação de competência a decisão relativa ao julgamento de processos de infração, inclusive nos casos de revelia, exceto nos casos previstos no parágrafo único do art. 18 desta Resolução.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Os procedimentos para instauração, instrução e julgamento dos processos de infração ao Código de Ética Profissional são regulamentados em resolução específica, sendo independentes dos fatos aqui regulamentados.</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Inexistindo disposição específica, os atos processuais devem ser praticados no prazo de 05 (cinco) dias, salvo motivo de força maior.</w:t>
      </w:r>
    </w:p>
    <w:p w:rsidR="00434638" w:rsidRPr="00880F3D" w:rsidRDefault="00434638" w:rsidP="00434638">
      <w:pPr>
        <w:pStyle w:val="PargrafodaLista"/>
        <w:tabs>
          <w:tab w:val="left" w:pos="567"/>
          <w:tab w:val="left" w:pos="851"/>
          <w:tab w:val="left" w:pos="1134"/>
          <w:tab w:val="left" w:pos="1560"/>
        </w:tabs>
        <w:spacing w:after="60"/>
        <w:ind w:left="0"/>
        <w:contextualSpacing w:val="0"/>
        <w:jc w:val="both"/>
        <w:rPr>
          <w:rFonts w:ascii="Times New Roman" w:hAnsi="Times New Roman"/>
          <w:sz w:val="22"/>
          <w:szCs w:val="22"/>
        </w:rPr>
      </w:pPr>
      <w:r w:rsidRPr="00880F3D">
        <w:rPr>
          <w:rFonts w:ascii="Times New Roman" w:hAnsi="Times New Roman"/>
          <w:sz w:val="22"/>
          <w:szCs w:val="22"/>
        </w:rPr>
        <w:t>Parágrafo único.</w:t>
      </w:r>
      <w:r w:rsidRPr="00880F3D">
        <w:rPr>
          <w:rFonts w:ascii="Times New Roman" w:hAnsi="Times New Roman"/>
          <w:sz w:val="22"/>
          <w:szCs w:val="22"/>
        </w:rPr>
        <w:tab/>
        <w:t>O prazo previsto neste artigo pode ser dilatado, conforme o caso, mediante comprovada justificação.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Nos casos omissos aplicar-se-ão, supletivamente, a legislação profissional vigente, as normas do Direito Administrativo, do Processo Civil Brasileiro e os princípios gerais do Direito.</w:t>
      </w:r>
    </w:p>
    <w:p w:rsidR="00434638" w:rsidRPr="00880F3D" w:rsidRDefault="00434638" w:rsidP="00434638">
      <w:pPr>
        <w:pStyle w:val="PargrafodaLista"/>
        <w:numPr>
          <w:ilvl w:val="0"/>
          <w:numId w:val="11"/>
        </w:numPr>
        <w:tabs>
          <w:tab w:val="left" w:pos="567"/>
          <w:tab w:val="left" w:pos="851"/>
          <w:tab w:val="left" w:pos="1134"/>
          <w:tab w:val="left" w:pos="1560"/>
        </w:tabs>
        <w:spacing w:after="60"/>
        <w:ind w:left="0" w:firstLine="0"/>
        <w:contextualSpacing w:val="0"/>
        <w:jc w:val="both"/>
        <w:rPr>
          <w:rFonts w:ascii="Times New Roman" w:hAnsi="Times New Roman"/>
          <w:sz w:val="22"/>
          <w:szCs w:val="22"/>
        </w:rPr>
      </w:pPr>
      <w:r w:rsidRPr="00880F3D">
        <w:rPr>
          <w:rFonts w:ascii="Times New Roman" w:hAnsi="Times New Roman"/>
          <w:sz w:val="22"/>
          <w:szCs w:val="22"/>
        </w:rPr>
        <w:t>Esta Resolução entra em vigor na data de sua publicação.</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highlight w:val="lightGray"/>
        </w:rPr>
      </w:pP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Brasília, XX de XXXXX de XXXX.</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p>
    <w:p w:rsidR="00434638" w:rsidRPr="00880F3D" w:rsidRDefault="00434638" w:rsidP="00434638">
      <w:pPr>
        <w:tabs>
          <w:tab w:val="left" w:pos="567"/>
          <w:tab w:val="left" w:pos="851"/>
          <w:tab w:val="left" w:pos="1560"/>
        </w:tabs>
        <w:spacing w:after="60"/>
        <w:jc w:val="center"/>
        <w:rPr>
          <w:rFonts w:ascii="Times New Roman" w:hAnsi="Times New Roman"/>
          <w:sz w:val="22"/>
          <w:szCs w:val="22"/>
        </w:rPr>
      </w:pPr>
      <w:r w:rsidRPr="00880F3D">
        <w:rPr>
          <w:rFonts w:ascii="Times New Roman" w:hAnsi="Times New Roman"/>
          <w:sz w:val="22"/>
          <w:szCs w:val="22"/>
        </w:rPr>
        <w:t>XXXXX (nome)</w:t>
      </w:r>
    </w:p>
    <w:p w:rsidR="00434638" w:rsidRPr="00880F3D" w:rsidRDefault="00434638" w:rsidP="00434638">
      <w:pPr>
        <w:tabs>
          <w:tab w:val="left" w:pos="567"/>
          <w:tab w:val="left" w:pos="851"/>
          <w:tab w:val="left" w:pos="1560"/>
        </w:tabs>
        <w:spacing w:after="60"/>
        <w:jc w:val="center"/>
        <w:rPr>
          <w:rFonts w:ascii="Times New Roman" w:hAnsi="Times New Roman"/>
          <w:sz w:val="22"/>
          <w:szCs w:val="22"/>
          <w:highlight w:val="lightGray"/>
        </w:rPr>
      </w:pPr>
      <w:r w:rsidRPr="00880F3D">
        <w:rPr>
          <w:rFonts w:ascii="Times New Roman" w:hAnsi="Times New Roman"/>
          <w:sz w:val="22"/>
          <w:szCs w:val="22"/>
        </w:rPr>
        <w:t>Presidente do CAU/BR</w:t>
      </w:r>
    </w:p>
    <w:p w:rsidR="00434638" w:rsidRPr="00880F3D" w:rsidRDefault="00434638" w:rsidP="00434638">
      <w:pPr>
        <w:spacing w:after="60"/>
        <w:rPr>
          <w:rFonts w:ascii="Times New Roman" w:hAnsi="Times New Roman"/>
          <w:sz w:val="22"/>
          <w:szCs w:val="22"/>
        </w:rPr>
      </w:pPr>
    </w:p>
    <w:p w:rsidR="00D213CD" w:rsidRPr="00880F3D" w:rsidRDefault="00D213CD" w:rsidP="00F46AB6">
      <w:pPr>
        <w:tabs>
          <w:tab w:val="left" w:pos="1418"/>
        </w:tabs>
        <w:rPr>
          <w:rFonts w:ascii="Times New Roman" w:hAnsi="Times New Roman"/>
          <w:sz w:val="22"/>
          <w:szCs w:val="22"/>
        </w:rPr>
      </w:pPr>
    </w:p>
    <w:sectPr w:rsidR="00D213CD" w:rsidRPr="00880F3D" w:rsidSect="00880F3D">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53" w:rsidRDefault="006A1E53" w:rsidP="004C3048">
      <w:r>
        <w:separator/>
      </w:r>
    </w:p>
  </w:endnote>
  <w:endnote w:type="continuationSeparator" w:id="0">
    <w:p w:rsidR="006A1E53" w:rsidRDefault="006A1E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46CB7">
          <w:rPr>
            <w:rFonts w:ascii="DaxCondensed" w:hAnsi="DaxCondensed" w:cs="Arial"/>
            <w:noProof/>
            <w:color w:val="2C778C"/>
            <w:sz w:val="20"/>
            <w:szCs w:val="20"/>
          </w:rPr>
          <w:t>21</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46CB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53" w:rsidRDefault="006A1E53" w:rsidP="004C3048">
      <w:r>
        <w:separator/>
      </w:r>
    </w:p>
  </w:footnote>
  <w:footnote w:type="continuationSeparator" w:id="0">
    <w:p w:rsidR="006A1E53" w:rsidRDefault="006A1E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-861895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6542"/>
    <w:multiLevelType w:val="hybridMultilevel"/>
    <w:tmpl w:val="073012D2"/>
    <w:lvl w:ilvl="0" w:tplc="579081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D421C"/>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1E2870"/>
    <w:multiLevelType w:val="hybridMultilevel"/>
    <w:tmpl w:val="1792A022"/>
    <w:lvl w:ilvl="0" w:tplc="CD7810C4">
      <w:start w:val="10"/>
      <w:numFmt w:val="decimal"/>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2248E8"/>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9A6A69"/>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EB7ADE"/>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F43D0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390EC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B94CB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5C3CE4"/>
    <w:multiLevelType w:val="hybridMultilevel"/>
    <w:tmpl w:val="C7BE4414"/>
    <w:lvl w:ilvl="0" w:tplc="3550A9B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B6419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80366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1DEC1BEC"/>
    <w:multiLevelType w:val="hybridMultilevel"/>
    <w:tmpl w:val="E4F072EC"/>
    <w:lvl w:ilvl="0" w:tplc="CD7810C4">
      <w:start w:val="10"/>
      <w:numFmt w:val="decimal"/>
      <w:lvlText w:val="Art. %1."/>
      <w:lvlJc w:val="left"/>
      <w:pPr>
        <w:ind w:left="720" w:hanging="360"/>
      </w:pPr>
      <w:rPr>
        <w:rFonts w:hint="default"/>
        <w:b/>
      </w:rPr>
    </w:lvl>
    <w:lvl w:ilvl="1" w:tplc="35463E9A">
      <w:start w:val="1"/>
      <w:numFmt w:val="upp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953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2784A"/>
    <w:multiLevelType w:val="hybridMultilevel"/>
    <w:tmpl w:val="1BA4BE5A"/>
    <w:lvl w:ilvl="0" w:tplc="38242308">
      <w:start w:val="1"/>
      <w:numFmt w:val="decimal"/>
      <w:lvlText w:val="2.%1."/>
      <w:lvlJc w:val="left"/>
      <w:pPr>
        <w:ind w:left="2912" w:hanging="360"/>
      </w:pPr>
      <w:rPr>
        <w:b w:val="0"/>
        <w:color w:val="auto"/>
      </w:rPr>
    </w:lvl>
    <w:lvl w:ilvl="1" w:tplc="04160019">
      <w:start w:val="1"/>
      <w:numFmt w:val="lowerLetter"/>
      <w:lvlText w:val="%2."/>
      <w:lvlJc w:val="left"/>
      <w:pPr>
        <w:ind w:left="3708" w:hanging="360"/>
      </w:pPr>
    </w:lvl>
    <w:lvl w:ilvl="2" w:tplc="0416001B">
      <w:start w:val="1"/>
      <w:numFmt w:val="lowerRoman"/>
      <w:lvlText w:val="%3."/>
      <w:lvlJc w:val="right"/>
      <w:pPr>
        <w:ind w:left="4428" w:hanging="180"/>
      </w:pPr>
    </w:lvl>
    <w:lvl w:ilvl="3" w:tplc="0416000F">
      <w:start w:val="1"/>
      <w:numFmt w:val="decimal"/>
      <w:lvlText w:val="%4."/>
      <w:lvlJc w:val="left"/>
      <w:pPr>
        <w:ind w:left="5148" w:hanging="360"/>
      </w:pPr>
    </w:lvl>
    <w:lvl w:ilvl="4" w:tplc="04160019">
      <w:start w:val="1"/>
      <w:numFmt w:val="lowerLetter"/>
      <w:lvlText w:val="%5."/>
      <w:lvlJc w:val="left"/>
      <w:pPr>
        <w:ind w:left="5868" w:hanging="360"/>
      </w:pPr>
    </w:lvl>
    <w:lvl w:ilvl="5" w:tplc="0416001B">
      <w:start w:val="1"/>
      <w:numFmt w:val="lowerRoman"/>
      <w:lvlText w:val="%6."/>
      <w:lvlJc w:val="right"/>
      <w:pPr>
        <w:ind w:left="6588" w:hanging="180"/>
      </w:pPr>
    </w:lvl>
    <w:lvl w:ilvl="6" w:tplc="0416000F">
      <w:start w:val="1"/>
      <w:numFmt w:val="decimal"/>
      <w:lvlText w:val="%7."/>
      <w:lvlJc w:val="left"/>
      <w:pPr>
        <w:ind w:left="7308" w:hanging="360"/>
      </w:pPr>
    </w:lvl>
    <w:lvl w:ilvl="7" w:tplc="04160019">
      <w:start w:val="1"/>
      <w:numFmt w:val="lowerLetter"/>
      <w:lvlText w:val="%8."/>
      <w:lvlJc w:val="left"/>
      <w:pPr>
        <w:ind w:left="8028" w:hanging="360"/>
      </w:pPr>
    </w:lvl>
    <w:lvl w:ilvl="8" w:tplc="0416001B">
      <w:start w:val="1"/>
      <w:numFmt w:val="lowerRoman"/>
      <w:lvlText w:val="%9."/>
      <w:lvlJc w:val="right"/>
      <w:pPr>
        <w:ind w:left="8748" w:hanging="180"/>
      </w:pPr>
    </w:lvl>
  </w:abstractNum>
  <w:abstractNum w:abstractNumId="16" w15:restartNumberingAfterBreak="0">
    <w:nsid w:val="25AB53FE"/>
    <w:multiLevelType w:val="hybridMultilevel"/>
    <w:tmpl w:val="A19A3022"/>
    <w:lvl w:ilvl="0" w:tplc="CD7810C4">
      <w:start w:val="10"/>
      <w:numFmt w:val="decimal"/>
      <w:lvlText w:val="Art. %1."/>
      <w:lvlJc w:val="left"/>
      <w:pPr>
        <w:ind w:left="720" w:hanging="360"/>
      </w:pPr>
      <w:rPr>
        <w:rFonts w:hint="default"/>
        <w:b/>
      </w:rPr>
    </w:lvl>
    <w:lvl w:ilvl="1" w:tplc="2068AD16">
      <w:start w:val="1"/>
      <w:numFmt w:val="ordinal"/>
      <w:lvlText w:val="§ %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D7E664A"/>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0936F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0D36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C57E3F"/>
    <w:multiLevelType w:val="hybridMultilevel"/>
    <w:tmpl w:val="0FF0DE20"/>
    <w:lvl w:ilvl="0" w:tplc="58DA10D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4B7C30"/>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C0768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C61311"/>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ED2DE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3B0A68"/>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9F60F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D728CC"/>
    <w:multiLevelType w:val="hybridMultilevel"/>
    <w:tmpl w:val="42CCF20C"/>
    <w:lvl w:ilvl="0" w:tplc="8A60F73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365111"/>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7DD4B1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2A20F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302AA5"/>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09B3EF1"/>
    <w:multiLevelType w:val="hybridMultilevel"/>
    <w:tmpl w:val="68A6476E"/>
    <w:lvl w:ilvl="0" w:tplc="4078B9C6">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DD6F7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816E7F"/>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AC1ACA"/>
    <w:multiLevelType w:val="hybridMultilevel"/>
    <w:tmpl w:val="FE3247BE"/>
    <w:lvl w:ilvl="0" w:tplc="22602DD2">
      <w:start w:val="1"/>
      <w:numFmt w:val="decimal"/>
      <w:lvlText w:val="Art. %1º."/>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D26346"/>
    <w:multiLevelType w:val="hybridMultilevel"/>
    <w:tmpl w:val="BFDC076E"/>
    <w:lvl w:ilvl="0" w:tplc="838E5CC8">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B996B7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35"/>
  </w:num>
  <w:num w:numId="3">
    <w:abstractNumId w:val="24"/>
  </w:num>
  <w:num w:numId="4">
    <w:abstractNumId w:val="22"/>
  </w:num>
  <w:num w:numId="5">
    <w:abstractNumId w:val="25"/>
  </w:num>
  <w:num w:numId="6">
    <w:abstractNumId w:val="45"/>
  </w:num>
  <w:num w:numId="7">
    <w:abstractNumId w:val="39"/>
  </w:num>
  <w:num w:numId="8">
    <w:abstractNumId w:val="28"/>
  </w:num>
  <w:num w:numId="9">
    <w:abstractNumId w:val="47"/>
  </w:num>
  <w:num w:numId="10">
    <w:abstractNumId w:val="12"/>
  </w:num>
  <w:num w:numId="11">
    <w:abstractNumId w:val="2"/>
  </w:num>
  <w:num w:numId="12">
    <w:abstractNumId w:val="34"/>
  </w:num>
  <w:num w:numId="13">
    <w:abstractNumId w:val="33"/>
  </w:num>
  <w:num w:numId="14">
    <w:abstractNumId w:val="43"/>
  </w:num>
  <w:num w:numId="15">
    <w:abstractNumId w:val="9"/>
  </w:num>
  <w:num w:numId="16">
    <w:abstractNumId w:val="13"/>
  </w:num>
  <w:num w:numId="17">
    <w:abstractNumId w:val="0"/>
  </w:num>
  <w:num w:numId="18">
    <w:abstractNumId w:val="38"/>
  </w:num>
  <w:num w:numId="19">
    <w:abstractNumId w:val="3"/>
  </w:num>
  <w:num w:numId="20">
    <w:abstractNumId w:val="41"/>
  </w:num>
  <w:num w:numId="21">
    <w:abstractNumId w:val="18"/>
  </w:num>
  <w:num w:numId="22">
    <w:abstractNumId w:val="29"/>
  </w:num>
  <w:num w:numId="23">
    <w:abstractNumId w:val="11"/>
  </w:num>
  <w:num w:numId="24">
    <w:abstractNumId w:val="10"/>
  </w:num>
  <w:num w:numId="25">
    <w:abstractNumId w:val="19"/>
  </w:num>
  <w:num w:numId="26">
    <w:abstractNumId w:val="42"/>
  </w:num>
  <w:num w:numId="27">
    <w:abstractNumId w:val="16"/>
  </w:num>
  <w:num w:numId="28">
    <w:abstractNumId w:val="5"/>
  </w:num>
  <w:num w:numId="29">
    <w:abstractNumId w:val="32"/>
  </w:num>
  <w:num w:numId="30">
    <w:abstractNumId w:val="44"/>
  </w:num>
  <w:num w:numId="31">
    <w:abstractNumId w:val="1"/>
  </w:num>
  <w:num w:numId="32">
    <w:abstractNumId w:val="40"/>
  </w:num>
  <w:num w:numId="33">
    <w:abstractNumId w:val="21"/>
  </w:num>
  <w:num w:numId="34">
    <w:abstractNumId w:val="31"/>
  </w:num>
  <w:num w:numId="35">
    <w:abstractNumId w:val="26"/>
  </w:num>
  <w:num w:numId="36">
    <w:abstractNumId w:val="46"/>
  </w:num>
  <w:num w:numId="37">
    <w:abstractNumId w:val="30"/>
  </w:num>
  <w:num w:numId="38">
    <w:abstractNumId w:val="14"/>
  </w:num>
  <w:num w:numId="39">
    <w:abstractNumId w:val="20"/>
  </w:num>
  <w:num w:numId="40">
    <w:abstractNumId w:val="4"/>
  </w:num>
  <w:num w:numId="41">
    <w:abstractNumId w:val="37"/>
  </w:num>
  <w:num w:numId="42">
    <w:abstractNumId w:val="7"/>
  </w:num>
  <w:num w:numId="43">
    <w:abstractNumId w:val="6"/>
  </w:num>
  <w:num w:numId="44">
    <w:abstractNumId w:val="8"/>
  </w:num>
  <w:num w:numId="45">
    <w:abstractNumId w:val="23"/>
  </w:num>
  <w:num w:numId="46">
    <w:abstractNumId w:val="27"/>
  </w:num>
  <w:num w:numId="47">
    <w:abstractNumId w:val="3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A5864"/>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1A66"/>
    <w:rsid w:val="001B5148"/>
    <w:rsid w:val="001B5F62"/>
    <w:rsid w:val="001E56D2"/>
    <w:rsid w:val="001F289D"/>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113C3"/>
    <w:rsid w:val="00320980"/>
    <w:rsid w:val="00321BC1"/>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E4508"/>
    <w:rsid w:val="003F1946"/>
    <w:rsid w:val="003F5088"/>
    <w:rsid w:val="00410566"/>
    <w:rsid w:val="004123FC"/>
    <w:rsid w:val="00426A82"/>
    <w:rsid w:val="00433DE0"/>
    <w:rsid w:val="00434638"/>
    <w:rsid w:val="004355BD"/>
    <w:rsid w:val="00447C6C"/>
    <w:rsid w:val="00453128"/>
    <w:rsid w:val="0046563E"/>
    <w:rsid w:val="00471056"/>
    <w:rsid w:val="00483414"/>
    <w:rsid w:val="004A3A07"/>
    <w:rsid w:val="004B3023"/>
    <w:rsid w:val="004B5A5C"/>
    <w:rsid w:val="004C3048"/>
    <w:rsid w:val="004C4BF3"/>
    <w:rsid w:val="004D75DA"/>
    <w:rsid w:val="004E062B"/>
    <w:rsid w:val="004F15C8"/>
    <w:rsid w:val="00500C6E"/>
    <w:rsid w:val="00524593"/>
    <w:rsid w:val="00531F08"/>
    <w:rsid w:val="0053240A"/>
    <w:rsid w:val="005461A2"/>
    <w:rsid w:val="00560C0D"/>
    <w:rsid w:val="005615DC"/>
    <w:rsid w:val="00564054"/>
    <w:rsid w:val="00565889"/>
    <w:rsid w:val="0057205C"/>
    <w:rsid w:val="005925F1"/>
    <w:rsid w:val="005A1E95"/>
    <w:rsid w:val="005B4B10"/>
    <w:rsid w:val="005B70B7"/>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A1E53"/>
    <w:rsid w:val="006B0E20"/>
    <w:rsid w:val="006B4181"/>
    <w:rsid w:val="006B670F"/>
    <w:rsid w:val="006C14F3"/>
    <w:rsid w:val="006C75E7"/>
    <w:rsid w:val="006D2981"/>
    <w:rsid w:val="006F24E8"/>
    <w:rsid w:val="006F251A"/>
    <w:rsid w:val="006F4E9B"/>
    <w:rsid w:val="006F6327"/>
    <w:rsid w:val="00731BBD"/>
    <w:rsid w:val="00735D6B"/>
    <w:rsid w:val="007375FB"/>
    <w:rsid w:val="00740E14"/>
    <w:rsid w:val="0075194D"/>
    <w:rsid w:val="007569C6"/>
    <w:rsid w:val="0076286B"/>
    <w:rsid w:val="00766B65"/>
    <w:rsid w:val="00776B7B"/>
    <w:rsid w:val="00786A03"/>
    <w:rsid w:val="0078787F"/>
    <w:rsid w:val="00797863"/>
    <w:rsid w:val="007B22EC"/>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80F3D"/>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A0A35"/>
    <w:rsid w:val="009B5DB8"/>
    <w:rsid w:val="009C55B9"/>
    <w:rsid w:val="009C581F"/>
    <w:rsid w:val="009D0886"/>
    <w:rsid w:val="009D381F"/>
    <w:rsid w:val="009E3C4D"/>
    <w:rsid w:val="009E4022"/>
    <w:rsid w:val="009F43E0"/>
    <w:rsid w:val="00A02151"/>
    <w:rsid w:val="00A050DB"/>
    <w:rsid w:val="00A40ECC"/>
    <w:rsid w:val="00A43C37"/>
    <w:rsid w:val="00A53568"/>
    <w:rsid w:val="00A5515C"/>
    <w:rsid w:val="00A565FE"/>
    <w:rsid w:val="00A570C2"/>
    <w:rsid w:val="00A62383"/>
    <w:rsid w:val="00A64A28"/>
    <w:rsid w:val="00A80C65"/>
    <w:rsid w:val="00A83107"/>
    <w:rsid w:val="00AE2654"/>
    <w:rsid w:val="00AF368E"/>
    <w:rsid w:val="00B04170"/>
    <w:rsid w:val="00B07982"/>
    <w:rsid w:val="00B11CB2"/>
    <w:rsid w:val="00B129F6"/>
    <w:rsid w:val="00B15D4F"/>
    <w:rsid w:val="00B23E93"/>
    <w:rsid w:val="00B309B7"/>
    <w:rsid w:val="00B3272B"/>
    <w:rsid w:val="00B37B9F"/>
    <w:rsid w:val="00B46CB7"/>
    <w:rsid w:val="00B6066A"/>
    <w:rsid w:val="00B63C2E"/>
    <w:rsid w:val="00B733F1"/>
    <w:rsid w:val="00B73A02"/>
    <w:rsid w:val="00B81197"/>
    <w:rsid w:val="00BB5E13"/>
    <w:rsid w:val="00BC4713"/>
    <w:rsid w:val="00BC73B6"/>
    <w:rsid w:val="00C038EA"/>
    <w:rsid w:val="00C1340B"/>
    <w:rsid w:val="00C15B9D"/>
    <w:rsid w:val="00C20FBC"/>
    <w:rsid w:val="00C301CA"/>
    <w:rsid w:val="00C30D7C"/>
    <w:rsid w:val="00C3665F"/>
    <w:rsid w:val="00C37B13"/>
    <w:rsid w:val="00C4107B"/>
    <w:rsid w:val="00C42605"/>
    <w:rsid w:val="00C45812"/>
    <w:rsid w:val="00C510CB"/>
    <w:rsid w:val="00C56C60"/>
    <w:rsid w:val="00C646F3"/>
    <w:rsid w:val="00C72981"/>
    <w:rsid w:val="00C72C38"/>
    <w:rsid w:val="00C86244"/>
    <w:rsid w:val="00C91E10"/>
    <w:rsid w:val="00CA1D82"/>
    <w:rsid w:val="00CA3EA6"/>
    <w:rsid w:val="00CB4643"/>
    <w:rsid w:val="00CC1666"/>
    <w:rsid w:val="00CC5EB2"/>
    <w:rsid w:val="00CD0E69"/>
    <w:rsid w:val="00CE4E08"/>
    <w:rsid w:val="00CF2FBA"/>
    <w:rsid w:val="00CF721D"/>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053B"/>
    <w:rsid w:val="00E662FF"/>
    <w:rsid w:val="00E663BC"/>
    <w:rsid w:val="00E87EAC"/>
    <w:rsid w:val="00E9324D"/>
    <w:rsid w:val="00EA593B"/>
    <w:rsid w:val="00EB1D18"/>
    <w:rsid w:val="00EB2B05"/>
    <w:rsid w:val="00EB4AC7"/>
    <w:rsid w:val="00EB5712"/>
    <w:rsid w:val="00ED2108"/>
    <w:rsid w:val="00ED6C95"/>
    <w:rsid w:val="00EE14F5"/>
    <w:rsid w:val="00EE6DD1"/>
    <w:rsid w:val="00F00BA3"/>
    <w:rsid w:val="00F106E3"/>
    <w:rsid w:val="00F11D97"/>
    <w:rsid w:val="00F2295D"/>
    <w:rsid w:val="00F271D7"/>
    <w:rsid w:val="00F32B9D"/>
    <w:rsid w:val="00F34C54"/>
    <w:rsid w:val="00F46AB6"/>
    <w:rsid w:val="00F55E0C"/>
    <w:rsid w:val="00F62212"/>
    <w:rsid w:val="00F8113B"/>
    <w:rsid w:val="00F8213A"/>
    <w:rsid w:val="00F85F52"/>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34638"/>
    <w:rPr>
      <w:sz w:val="16"/>
      <w:szCs w:val="16"/>
    </w:rPr>
  </w:style>
  <w:style w:type="paragraph" w:styleId="Textodecomentrio">
    <w:name w:val="annotation text"/>
    <w:basedOn w:val="Normal"/>
    <w:link w:val="TextodecomentrioChar"/>
    <w:uiPriority w:val="99"/>
    <w:unhideWhenUsed/>
    <w:rsid w:val="00434638"/>
    <w:pPr>
      <w:spacing w:after="20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434638"/>
    <w:rPr>
      <w:sz w:val="20"/>
      <w:szCs w:val="20"/>
    </w:rPr>
  </w:style>
  <w:style w:type="paragraph" w:styleId="Assuntodocomentrio">
    <w:name w:val="annotation subject"/>
    <w:basedOn w:val="Textodecomentrio"/>
    <w:next w:val="Textodecomentrio"/>
    <w:link w:val="AssuntodocomentrioChar"/>
    <w:uiPriority w:val="99"/>
    <w:semiHidden/>
    <w:unhideWhenUsed/>
    <w:rsid w:val="00434638"/>
    <w:rPr>
      <w:b/>
      <w:bCs/>
    </w:rPr>
  </w:style>
  <w:style w:type="character" w:customStyle="1" w:styleId="AssuntodocomentrioChar">
    <w:name w:val="Assunto do comentário Char"/>
    <w:basedOn w:val="TextodecomentrioChar"/>
    <w:link w:val="Assuntodocomentrio"/>
    <w:uiPriority w:val="99"/>
    <w:semiHidden/>
    <w:rsid w:val="00434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44599953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161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E3BC-AB50-4A65-A297-7FA8E9B5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15720</Words>
  <Characters>84891</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14</cp:revision>
  <cp:lastPrinted>2018-08-29T15:30:00Z</cp:lastPrinted>
  <dcterms:created xsi:type="dcterms:W3CDTF">2018-05-18T10:35:00Z</dcterms:created>
  <dcterms:modified xsi:type="dcterms:W3CDTF">2018-08-30T18:24:00Z</dcterms:modified>
</cp:coreProperties>
</file>