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770D01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70D01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70D01" w:rsidRDefault="00FD4628" w:rsidP="00037508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4628" w:rsidRPr="00770D01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70D01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70D01" w:rsidRDefault="003F26B5" w:rsidP="008035D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</w:t>
            </w:r>
            <w:r w:rsidR="008035DE" w:rsidRPr="00770D0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Ética e Disciplina </w:t>
            </w:r>
            <w:r w:rsidR="00FD4628" w:rsidRPr="00770D0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FD4628" w:rsidRPr="00770D01" w:rsidTr="00770D01">
        <w:trPr>
          <w:cantSplit/>
          <w:trHeight w:val="396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770D01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770D01" w:rsidRDefault="00D05554" w:rsidP="00770D01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Homologa</w:t>
            </w:r>
            <w:r w:rsidR="007D5FD8" w:rsidRPr="00770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0D01" w:rsidRPr="00770D01">
              <w:rPr>
                <w:rFonts w:ascii="Times New Roman" w:hAnsi="Times New Roman"/>
                <w:sz w:val="22"/>
                <w:szCs w:val="22"/>
              </w:rPr>
              <w:t>encaminhamento ao CAU/BR de solicitação de</w:t>
            </w:r>
            <w:r w:rsidR="00770D01" w:rsidRPr="00770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0D01" w:rsidRPr="00770D01">
              <w:rPr>
                <w:rFonts w:ascii="Times New Roman" w:hAnsi="Times New Roman"/>
                <w:sz w:val="22"/>
                <w:szCs w:val="22"/>
              </w:rPr>
              <w:t>i</w:t>
            </w:r>
            <w:r w:rsidR="00770D01" w:rsidRPr="00770D01">
              <w:rPr>
                <w:rFonts w:ascii="Times New Roman" w:hAnsi="Times New Roman"/>
                <w:sz w:val="22"/>
                <w:szCs w:val="22"/>
              </w:rPr>
              <w:t xml:space="preserve">nclusão </w:t>
            </w:r>
            <w:r w:rsidR="00770D01" w:rsidRPr="00770D01">
              <w:rPr>
                <w:rFonts w:ascii="Times New Roman" w:hAnsi="Times New Roman"/>
                <w:sz w:val="22"/>
                <w:szCs w:val="22"/>
              </w:rPr>
              <w:t>de todas as</w:t>
            </w:r>
            <w:r w:rsidR="00770D01" w:rsidRPr="00770D01">
              <w:rPr>
                <w:rFonts w:ascii="Times New Roman" w:hAnsi="Times New Roman"/>
                <w:sz w:val="22"/>
                <w:szCs w:val="22"/>
              </w:rPr>
              <w:t xml:space="preserve"> Instituições de Ensino Superior (IES) do Rio Grande do Sul com curso de Arquitetura e Urbanismo</w:t>
            </w:r>
            <w:r w:rsidR="00770D01" w:rsidRPr="00770D01">
              <w:rPr>
                <w:rFonts w:ascii="Times New Roman" w:hAnsi="Times New Roman"/>
                <w:sz w:val="22"/>
                <w:szCs w:val="22"/>
              </w:rPr>
              <w:t>,</w:t>
            </w:r>
            <w:r w:rsidR="00770D01" w:rsidRPr="00770D01">
              <w:rPr>
                <w:rFonts w:ascii="Times New Roman" w:hAnsi="Times New Roman"/>
                <w:sz w:val="22"/>
                <w:szCs w:val="22"/>
              </w:rPr>
              <w:t xml:space="preserve"> no Sistema de Inteligência Geográfica (IGEO)</w:t>
            </w:r>
            <w:r w:rsidR="00770D01" w:rsidRPr="00770D01">
              <w:rPr>
                <w:rFonts w:ascii="Times New Roman" w:hAnsi="Times New Roman"/>
                <w:sz w:val="22"/>
                <w:szCs w:val="22"/>
              </w:rPr>
              <w:t>,</w:t>
            </w:r>
            <w:r w:rsidR="00770D01" w:rsidRPr="00770D01">
              <w:rPr>
                <w:rFonts w:ascii="Times New Roman" w:hAnsi="Times New Roman"/>
                <w:sz w:val="22"/>
                <w:szCs w:val="22"/>
              </w:rPr>
              <w:t xml:space="preserve"> na aba Matriz de Mobilidade e Exercício Profissional (MME).</w:t>
            </w:r>
          </w:p>
        </w:tc>
      </w:tr>
    </w:tbl>
    <w:p w:rsidR="00124A49" w:rsidRPr="00770D01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770D01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770D01">
        <w:rPr>
          <w:rFonts w:ascii="Times New Roman" w:hAnsi="Times New Roman"/>
          <w:sz w:val="22"/>
          <w:szCs w:val="22"/>
          <w:lang w:eastAsia="pt-BR"/>
        </w:rPr>
        <w:t>/RS</w:t>
      </w:r>
      <w:r w:rsidRPr="00770D01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770D01">
        <w:rPr>
          <w:rFonts w:ascii="Times New Roman" w:hAnsi="Times New Roman"/>
          <w:sz w:val="22"/>
          <w:szCs w:val="22"/>
          <w:lang w:eastAsia="pt-BR"/>
        </w:rPr>
        <w:t>1081</w:t>
      </w:r>
      <w:r w:rsidRPr="00770D01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770D01">
        <w:rPr>
          <w:rFonts w:ascii="Times New Roman" w:hAnsi="Times New Roman"/>
          <w:sz w:val="22"/>
          <w:szCs w:val="22"/>
          <w:lang w:eastAsia="pt-BR"/>
        </w:rPr>
        <w:t>201</w:t>
      </w:r>
      <w:r w:rsidR="004A6546" w:rsidRPr="00770D01">
        <w:rPr>
          <w:rFonts w:ascii="Times New Roman" w:hAnsi="Times New Roman"/>
          <w:sz w:val="22"/>
          <w:szCs w:val="22"/>
          <w:lang w:eastAsia="pt-BR"/>
        </w:rPr>
        <w:t>9</w:t>
      </w:r>
    </w:p>
    <w:p w:rsidR="00780069" w:rsidRPr="00770D01" w:rsidRDefault="0078006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770D01" w:rsidRDefault="00770D01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  <w:r w:rsidRPr="00770D01">
        <w:rPr>
          <w:rFonts w:ascii="Times New Roman" w:hAnsi="Times New Roman"/>
          <w:sz w:val="22"/>
          <w:szCs w:val="22"/>
        </w:rPr>
        <w:t>Homologa encaminhamento ao CAU/BR de solicitação de inclusão de todas as Instituições de Ensino Superior (IES) do Rio Grande do Sul com curso de Arquitetura e Urbanismo, no Sistema de Inteligência Geográfica (IGEO), na aba Matriz de Mobilidade e Exercício Profissional</w:t>
      </w:r>
      <w:r>
        <w:rPr>
          <w:rFonts w:ascii="Times New Roman" w:hAnsi="Times New Roman"/>
          <w:sz w:val="22"/>
          <w:szCs w:val="22"/>
        </w:rPr>
        <w:t xml:space="preserve"> (MME)</w:t>
      </w:r>
      <w:r w:rsidR="00D05554" w:rsidRPr="00770D01">
        <w:rPr>
          <w:rFonts w:ascii="Times New Roman" w:hAnsi="Times New Roman"/>
          <w:sz w:val="22"/>
          <w:szCs w:val="22"/>
        </w:rPr>
        <w:t>.</w:t>
      </w:r>
    </w:p>
    <w:p w:rsidR="00124A49" w:rsidRPr="00770D01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70D01" w:rsidRPr="00A97508" w:rsidRDefault="00770D01" w:rsidP="00770D01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</w:t>
      </w:r>
      <w:r w:rsidRPr="00BF2CDD">
        <w:rPr>
          <w:rFonts w:ascii="Times New Roman" w:hAnsi="Times New Roman"/>
          <w:sz w:val="22"/>
          <w:szCs w:val="22"/>
        </w:rPr>
        <w:t xml:space="preserve">a Lei nº 12.378/2010, que regulamenta o exercício da Arquitetura e Urbanismo, </w:t>
      </w:r>
      <w:r>
        <w:rPr>
          <w:rFonts w:ascii="Times New Roman" w:hAnsi="Times New Roman"/>
          <w:sz w:val="22"/>
          <w:szCs w:val="22"/>
        </w:rPr>
        <w:t xml:space="preserve">dispõe, </w:t>
      </w:r>
      <w:r w:rsidRPr="00BF2CDD">
        <w:rPr>
          <w:rFonts w:ascii="Times New Roman" w:hAnsi="Times New Roman"/>
          <w:sz w:val="22"/>
          <w:szCs w:val="22"/>
        </w:rPr>
        <w:t xml:space="preserve">em seu art. 4º, que </w:t>
      </w:r>
      <w:r>
        <w:rPr>
          <w:rFonts w:ascii="Times New Roman" w:hAnsi="Times New Roman"/>
          <w:sz w:val="22"/>
          <w:szCs w:val="22"/>
        </w:rPr>
        <w:t>o</w:t>
      </w:r>
      <w:r w:rsidRPr="00A97508">
        <w:rPr>
          <w:rFonts w:ascii="Times New Roman" w:hAnsi="Times New Roman"/>
          <w:iCs/>
          <w:sz w:val="22"/>
          <w:szCs w:val="22"/>
        </w:rPr>
        <w:t xml:space="preserve"> CAU/BR organizará e manterá atualizado cadastro nacional das escolas e faculdades de arquitetura e urbanismo, incluindo o currículo de todos os cursos oferecidos e os projetos </w:t>
      </w:r>
      <w:r>
        <w:rPr>
          <w:rFonts w:ascii="Times New Roman" w:hAnsi="Times New Roman"/>
          <w:iCs/>
          <w:sz w:val="22"/>
          <w:szCs w:val="22"/>
        </w:rPr>
        <w:t>pedagógicos</w:t>
      </w:r>
      <w:r w:rsidRPr="00A97508">
        <w:rPr>
          <w:rFonts w:ascii="Times New Roman" w:hAnsi="Times New Roman"/>
          <w:iCs/>
          <w:sz w:val="22"/>
          <w:szCs w:val="22"/>
        </w:rPr>
        <w:t>;</w:t>
      </w:r>
    </w:p>
    <w:p w:rsidR="00770D01" w:rsidRPr="00A97508" w:rsidRDefault="00770D01" w:rsidP="00770D01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770D01" w:rsidRDefault="00770D01" w:rsidP="00770D01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que a</w:t>
      </w:r>
      <w:r w:rsidRPr="00BF2CDD">
        <w:rPr>
          <w:rFonts w:ascii="Times New Roman" w:hAnsi="Times New Roman"/>
          <w:sz w:val="22"/>
          <w:szCs w:val="22"/>
        </w:rPr>
        <w:t xml:space="preserve"> Resolução CAU/BR n° 18</w:t>
      </w:r>
      <w:r>
        <w:rPr>
          <w:rFonts w:ascii="Times New Roman" w:hAnsi="Times New Roman"/>
          <w:sz w:val="22"/>
          <w:szCs w:val="22"/>
        </w:rPr>
        <w:t>/2012</w:t>
      </w:r>
      <w:r w:rsidRPr="00BF2CDD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a qual trata d</w:t>
      </w:r>
      <w:r w:rsidRPr="00BF2CDD">
        <w:rPr>
          <w:rFonts w:ascii="Times New Roman" w:hAnsi="Times New Roman"/>
          <w:sz w:val="22"/>
          <w:szCs w:val="22"/>
        </w:rPr>
        <w:t xml:space="preserve">os registros definitivos e temporários de profissionais no Conselho de Arquitetura e Urbanismo, </w:t>
      </w:r>
      <w:r>
        <w:rPr>
          <w:rFonts w:ascii="Times New Roman" w:hAnsi="Times New Roman"/>
          <w:sz w:val="22"/>
          <w:szCs w:val="22"/>
        </w:rPr>
        <w:t>dispõe em seu artigo</w:t>
      </w:r>
      <w:r w:rsidRPr="00BF2CDD">
        <w:rPr>
          <w:rFonts w:ascii="Times New Roman" w:hAnsi="Times New Roman"/>
          <w:sz w:val="22"/>
          <w:szCs w:val="22"/>
        </w:rPr>
        <w:t xml:space="preserve"> 3º, </w:t>
      </w:r>
      <w:r w:rsidRPr="00EB313E">
        <w:rPr>
          <w:rFonts w:ascii="Times New Roman" w:hAnsi="Times New Roman"/>
          <w:sz w:val="22"/>
          <w:szCs w:val="22"/>
        </w:rPr>
        <w:t>que</w:t>
      </w:r>
      <w:r>
        <w:rPr>
          <w:rFonts w:ascii="Times New Roman" w:hAnsi="Times New Roman"/>
          <w:sz w:val="22"/>
          <w:szCs w:val="22"/>
        </w:rPr>
        <w:t>,</w:t>
      </w:r>
      <w:r w:rsidRPr="00EB313E">
        <w:rPr>
          <w:rFonts w:ascii="Times New Roman" w:hAnsi="Times New Roman"/>
          <w:sz w:val="22"/>
          <w:szCs w:val="22"/>
        </w:rPr>
        <w:t xml:space="preserve"> </w:t>
      </w:r>
      <w:r w:rsidRPr="00EB313E">
        <w:rPr>
          <w:rFonts w:ascii="Times New Roman" w:hAnsi="Times New Roman"/>
          <w:iCs/>
          <w:sz w:val="22"/>
          <w:szCs w:val="22"/>
        </w:rPr>
        <w:t>para efeito de registro</w:t>
      </w:r>
      <w:r>
        <w:rPr>
          <w:rFonts w:ascii="Times New Roman" w:hAnsi="Times New Roman"/>
          <w:iCs/>
          <w:sz w:val="22"/>
          <w:szCs w:val="22"/>
        </w:rPr>
        <w:t>,</w:t>
      </w:r>
      <w:r w:rsidRPr="00EB313E">
        <w:rPr>
          <w:rFonts w:ascii="Times New Roman" w:hAnsi="Times New Roman"/>
          <w:iCs/>
          <w:sz w:val="22"/>
          <w:szCs w:val="22"/>
        </w:rPr>
        <w:t xml:space="preserve"> o S</w:t>
      </w:r>
      <w:r>
        <w:rPr>
          <w:rFonts w:ascii="Times New Roman" w:hAnsi="Times New Roman"/>
          <w:iCs/>
          <w:sz w:val="22"/>
          <w:szCs w:val="22"/>
        </w:rPr>
        <w:t>istema de Informação e Comunicação do CAU (S</w:t>
      </w:r>
      <w:r w:rsidRPr="00EB313E">
        <w:rPr>
          <w:rFonts w:ascii="Times New Roman" w:hAnsi="Times New Roman"/>
          <w:iCs/>
          <w:sz w:val="22"/>
          <w:szCs w:val="22"/>
        </w:rPr>
        <w:t>ICCAU</w:t>
      </w:r>
      <w:r>
        <w:rPr>
          <w:rFonts w:ascii="Times New Roman" w:hAnsi="Times New Roman"/>
          <w:iCs/>
          <w:sz w:val="22"/>
          <w:szCs w:val="22"/>
        </w:rPr>
        <w:t>)</w:t>
      </w:r>
      <w:r w:rsidRPr="00EB313E">
        <w:rPr>
          <w:rFonts w:ascii="Times New Roman" w:hAnsi="Times New Roman"/>
          <w:iCs/>
          <w:sz w:val="22"/>
          <w:szCs w:val="22"/>
        </w:rPr>
        <w:t xml:space="preserve"> solicitará das </w:t>
      </w:r>
      <w:r>
        <w:rPr>
          <w:rFonts w:ascii="Times New Roman" w:hAnsi="Times New Roman"/>
          <w:iCs/>
          <w:sz w:val="22"/>
          <w:szCs w:val="22"/>
        </w:rPr>
        <w:t>Instituições d</w:t>
      </w:r>
      <w:r w:rsidRPr="00EB313E">
        <w:rPr>
          <w:rFonts w:ascii="Times New Roman" w:hAnsi="Times New Roman"/>
          <w:iCs/>
          <w:sz w:val="22"/>
          <w:szCs w:val="22"/>
        </w:rPr>
        <w:t>e Ensino Superior de Arquitetura e Urbanismo a listagem dos profissionais recém-formados</w:t>
      </w:r>
      <w:r>
        <w:rPr>
          <w:rFonts w:ascii="Times New Roman" w:hAnsi="Times New Roman"/>
          <w:iCs/>
          <w:sz w:val="22"/>
          <w:szCs w:val="22"/>
        </w:rPr>
        <w:t>;</w:t>
      </w:r>
    </w:p>
    <w:p w:rsidR="00770D01" w:rsidRDefault="00770D01" w:rsidP="00770D01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770D01" w:rsidRDefault="00770D01" w:rsidP="00770D01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que o CAU/BR </w:t>
      </w:r>
      <w:r>
        <w:rPr>
          <w:rFonts w:ascii="Times New Roman" w:hAnsi="Times New Roman"/>
          <w:sz w:val="22"/>
          <w:szCs w:val="22"/>
        </w:rPr>
        <w:t xml:space="preserve">mantém no </w:t>
      </w:r>
      <w:r w:rsidRPr="00BF2CDD">
        <w:rPr>
          <w:rFonts w:ascii="Times New Roman" w:hAnsi="Times New Roman"/>
          <w:sz w:val="22"/>
          <w:szCs w:val="22"/>
        </w:rPr>
        <w:t xml:space="preserve">Sistema de Inteligência Geográfica </w:t>
      </w:r>
      <w:r>
        <w:rPr>
          <w:rFonts w:ascii="Times New Roman" w:hAnsi="Times New Roman"/>
          <w:sz w:val="22"/>
          <w:szCs w:val="22"/>
        </w:rPr>
        <w:t>(</w:t>
      </w:r>
      <w:r w:rsidRPr="00BF2CDD">
        <w:rPr>
          <w:rFonts w:ascii="Times New Roman" w:hAnsi="Times New Roman"/>
          <w:sz w:val="22"/>
          <w:szCs w:val="22"/>
        </w:rPr>
        <w:t>IGEO</w:t>
      </w:r>
      <w:r>
        <w:rPr>
          <w:rFonts w:ascii="Times New Roman" w:hAnsi="Times New Roman"/>
          <w:sz w:val="22"/>
          <w:szCs w:val="22"/>
        </w:rPr>
        <w:t>)</w:t>
      </w:r>
      <w:r w:rsidRPr="00BF2CD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os dados </w:t>
      </w:r>
      <w:r w:rsidRPr="00BF2CDD">
        <w:rPr>
          <w:rFonts w:ascii="Times New Roman" w:hAnsi="Times New Roman"/>
          <w:sz w:val="22"/>
          <w:szCs w:val="22"/>
        </w:rPr>
        <w:t xml:space="preserve">disponibilizados </w:t>
      </w:r>
      <w:r>
        <w:rPr>
          <w:rFonts w:ascii="Times New Roman" w:hAnsi="Times New Roman"/>
          <w:sz w:val="22"/>
          <w:szCs w:val="22"/>
        </w:rPr>
        <w:t xml:space="preserve">pelas </w:t>
      </w:r>
      <w:r w:rsidRPr="00A97508">
        <w:rPr>
          <w:rFonts w:ascii="Times New Roman" w:hAnsi="Times New Roman"/>
          <w:iCs/>
          <w:sz w:val="22"/>
          <w:szCs w:val="22"/>
        </w:rPr>
        <w:t>escolas e faculdades de arquitetura e urbanismo</w:t>
      </w:r>
      <w:r>
        <w:rPr>
          <w:rFonts w:ascii="Times New Roman" w:hAnsi="Times New Roman"/>
          <w:iCs/>
          <w:sz w:val="22"/>
          <w:szCs w:val="22"/>
        </w:rPr>
        <w:t>;</w:t>
      </w:r>
    </w:p>
    <w:p w:rsidR="00770D01" w:rsidRDefault="00770D01" w:rsidP="00770D01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770D01" w:rsidRDefault="00770D01" w:rsidP="00770D0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Considerando que já está disponível no IGEO a camada denominada </w:t>
      </w:r>
      <w:r w:rsidRPr="00BF2CDD">
        <w:rPr>
          <w:rFonts w:ascii="Times New Roman" w:hAnsi="Times New Roman"/>
          <w:sz w:val="22"/>
          <w:szCs w:val="22"/>
        </w:rPr>
        <w:t>Mobilidade e Exercício Profissional (MME)</w:t>
      </w:r>
      <w:r>
        <w:rPr>
          <w:rFonts w:ascii="Times New Roman" w:hAnsi="Times New Roman"/>
          <w:sz w:val="22"/>
          <w:szCs w:val="22"/>
        </w:rPr>
        <w:t xml:space="preserve"> onde constam as </w:t>
      </w:r>
      <w:r w:rsidRPr="00BF2CDD">
        <w:rPr>
          <w:rFonts w:ascii="Times New Roman" w:hAnsi="Times New Roman"/>
          <w:sz w:val="22"/>
          <w:szCs w:val="22"/>
        </w:rPr>
        <w:t>Instituições de Ensino Superior (IES)</w:t>
      </w:r>
      <w:r>
        <w:rPr>
          <w:rFonts w:ascii="Times New Roman" w:hAnsi="Times New Roman"/>
          <w:sz w:val="22"/>
          <w:szCs w:val="22"/>
        </w:rPr>
        <w:t xml:space="preserve"> Públicas ao longo do país, dentre as quais, a Universidade Federal do Rio Grande do Sul (UFRGS);</w:t>
      </w:r>
    </w:p>
    <w:p w:rsidR="00770D01" w:rsidRPr="006B0ED5" w:rsidRDefault="00770D01" w:rsidP="00770D0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ab/>
      </w:r>
    </w:p>
    <w:p w:rsidR="00770D01" w:rsidRDefault="00770D01" w:rsidP="00770D01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B0ED5">
        <w:rPr>
          <w:rFonts w:ascii="Times New Roman" w:hAnsi="Times New Roman"/>
          <w:b/>
          <w:sz w:val="22"/>
          <w:szCs w:val="22"/>
        </w:rPr>
        <w:t>DELIBEROU</w:t>
      </w:r>
      <w:r>
        <w:rPr>
          <w:rFonts w:ascii="Times New Roman" w:hAnsi="Times New Roman"/>
          <w:b/>
          <w:sz w:val="22"/>
          <w:szCs w:val="22"/>
        </w:rPr>
        <w:t xml:space="preserve"> por</w:t>
      </w:r>
      <w:r w:rsidRPr="006B0ED5">
        <w:rPr>
          <w:rFonts w:ascii="Times New Roman" w:hAnsi="Times New Roman"/>
          <w:b/>
          <w:sz w:val="22"/>
          <w:szCs w:val="22"/>
        </w:rPr>
        <w:t>:</w:t>
      </w:r>
    </w:p>
    <w:p w:rsidR="00770D01" w:rsidRPr="006B0ED5" w:rsidRDefault="00770D01" w:rsidP="00770D01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770D01" w:rsidRPr="00BF2CDD" w:rsidRDefault="00770D01" w:rsidP="00770D01">
      <w:pPr>
        <w:pStyle w:val="PargrafodaLista"/>
        <w:numPr>
          <w:ilvl w:val="0"/>
          <w:numId w:val="17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olicita</w:t>
      </w:r>
      <w:r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 xml:space="preserve"> à CEF-CAU/BR, </w:t>
      </w:r>
      <w:r>
        <w:rPr>
          <w:rFonts w:ascii="Times New Roman" w:hAnsi="Times New Roman"/>
          <w:sz w:val="22"/>
          <w:szCs w:val="22"/>
        </w:rPr>
        <w:t xml:space="preserve">a </w:t>
      </w:r>
      <w:r w:rsidRPr="00770D01">
        <w:rPr>
          <w:rFonts w:ascii="Times New Roman" w:hAnsi="Times New Roman"/>
          <w:sz w:val="22"/>
          <w:szCs w:val="22"/>
        </w:rPr>
        <w:t xml:space="preserve">inclusão de todas as Instituições de Ensino Superior (IES) do Rio Grande do Sul com curso de Arquitetura e Urbanismo, </w:t>
      </w:r>
      <w:r>
        <w:rPr>
          <w:rFonts w:ascii="Times New Roman" w:hAnsi="Times New Roman"/>
          <w:sz w:val="22"/>
          <w:szCs w:val="22"/>
        </w:rPr>
        <w:t xml:space="preserve">já cadastradas no SICCAU, </w:t>
      </w:r>
      <w:r w:rsidRPr="00770D01">
        <w:rPr>
          <w:rFonts w:ascii="Times New Roman" w:hAnsi="Times New Roman"/>
          <w:sz w:val="22"/>
          <w:szCs w:val="22"/>
        </w:rPr>
        <w:t>no Sistema de Inteligência Geográfica (IGEO), na aba Matriz de Mobilidade</w:t>
      </w:r>
      <w:r>
        <w:rPr>
          <w:rFonts w:ascii="Times New Roman" w:hAnsi="Times New Roman"/>
          <w:sz w:val="22"/>
          <w:szCs w:val="22"/>
        </w:rPr>
        <w:t xml:space="preserve"> e Exercício Profissional (MME), </w:t>
      </w:r>
    </w:p>
    <w:p w:rsidR="007D5FD8" w:rsidRPr="00770D01" w:rsidRDefault="007D5FD8" w:rsidP="007D5FD8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770D01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7D5FD8" w:rsidRPr="00770D01" w:rsidRDefault="007D5FD8" w:rsidP="007D5FD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770D01" w:rsidRDefault="00770D01" w:rsidP="00770D01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13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treze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 xml:space="preserve">Alvino Jara, Claudio Fischer, Carlos Fabiano Santos Pitzer, Helenice Macedo do Couto, José Arthur Fell, </w:t>
      </w:r>
      <w:r>
        <w:rPr>
          <w:rFonts w:ascii="Times New Roman" w:hAnsi="Times New Roman"/>
          <w:sz w:val="22"/>
          <w:szCs w:val="22"/>
        </w:rPr>
        <w:t xml:space="preserve">Manoel Joaquim Tostes, </w:t>
      </w:r>
      <w:r w:rsidRPr="009C501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Oritz Adriano Adams de Campos, Pa</w:t>
      </w:r>
      <w:r>
        <w:rPr>
          <w:rFonts w:ascii="Times New Roman" w:hAnsi="Times New Roman"/>
          <w:sz w:val="22"/>
          <w:szCs w:val="22"/>
        </w:rPr>
        <w:t xml:space="preserve">ulo Fernando do Amaral Fontana, </w:t>
      </w:r>
      <w:r w:rsidRPr="009C5019">
        <w:rPr>
          <w:rFonts w:ascii="Times New Roman" w:hAnsi="Times New Roman"/>
          <w:sz w:val="22"/>
          <w:szCs w:val="22"/>
        </w:rPr>
        <w:t>Emilio Merino Dominguez</w:t>
      </w:r>
      <w:proofErr w:type="gramStart"/>
      <w:r w:rsidRPr="009C5019">
        <w:rPr>
          <w:rFonts w:ascii="Times New Roman" w:hAnsi="Times New Roman"/>
          <w:sz w:val="22"/>
          <w:szCs w:val="22"/>
        </w:rPr>
        <w:t>, ,</w:t>
      </w:r>
      <w:proofErr w:type="gramEnd"/>
      <w:r w:rsidRPr="009C5019">
        <w:rPr>
          <w:rFonts w:ascii="Times New Roman" w:hAnsi="Times New Roman"/>
          <w:sz w:val="22"/>
          <w:szCs w:val="22"/>
        </w:rPr>
        <w:t xml:space="preserve"> Rômulo Plentz Giralt e 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05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C5019">
        <w:rPr>
          <w:rFonts w:ascii="Times New Roman" w:hAnsi="Times New Roman"/>
          <w:sz w:val="22"/>
          <w:szCs w:val="22"/>
        </w:rPr>
        <w:t>) ausências dos Conselheiros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Roberta Krahe Edelweiss,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Maurício Zuchetti e Rodrigo Rintzel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770D01" w:rsidRPr="006B0ED5" w:rsidRDefault="00770D01" w:rsidP="00770D0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70D01" w:rsidRDefault="00770D01" w:rsidP="00770D01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770D01" w:rsidRPr="006B0ED5" w:rsidRDefault="00770D01" w:rsidP="00770D01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6B0ED5">
        <w:rPr>
          <w:rFonts w:ascii="Times New Roman" w:hAnsi="Times New Roman"/>
          <w:sz w:val="22"/>
          <w:szCs w:val="22"/>
        </w:rPr>
        <w:t>Porto Alegre – RS, 27 de setembro de 2019.</w:t>
      </w:r>
    </w:p>
    <w:p w:rsidR="00770D01" w:rsidRPr="006B0ED5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70D01" w:rsidRPr="006B0ED5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70D01" w:rsidRPr="006B0ED5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TIAGO HOLZMANN DA SILVA</w:t>
      </w:r>
    </w:p>
    <w:p w:rsidR="00770D01" w:rsidRPr="006B0ED5" w:rsidRDefault="00770D01" w:rsidP="00770D01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6B0ED5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4A3485" w:rsidRPr="00770D01" w:rsidRDefault="004A3485">
      <w:pPr>
        <w:spacing w:after="200" w:line="276" w:lineRule="auto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770D01">
        <w:rPr>
          <w:rStyle w:val="nfase"/>
          <w:rFonts w:ascii="Times New Roman" w:hAnsi="Times New Roman"/>
          <w:i w:val="0"/>
          <w:iCs w:val="0"/>
          <w:sz w:val="22"/>
          <w:szCs w:val="22"/>
        </w:rPr>
        <w:br w:type="page"/>
      </w:r>
    </w:p>
    <w:p w:rsidR="00A75865" w:rsidRPr="00770D01" w:rsidRDefault="00A75865" w:rsidP="007D5FD8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770D01" w:rsidRPr="00770D01" w:rsidRDefault="00770D01" w:rsidP="00770D01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770D01">
        <w:rPr>
          <w:rFonts w:ascii="Times New Roman" w:hAnsi="Times New Roman"/>
          <w:b/>
          <w:bCs/>
          <w:sz w:val="22"/>
          <w:szCs w:val="22"/>
          <w:lang w:eastAsia="pt-BR"/>
        </w:rPr>
        <w:t>101ª REUNIÃO PLENÁRIA ORDINÁRIA DO CAU/RS</w:t>
      </w:r>
    </w:p>
    <w:p w:rsidR="00770D01" w:rsidRPr="00770D01" w:rsidRDefault="00770D01" w:rsidP="00770D01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770D0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770D01" w:rsidRPr="002231F3" w:rsidRDefault="00770D01" w:rsidP="00770D01">
      <w:pPr>
        <w:tabs>
          <w:tab w:val="left" w:pos="1418"/>
        </w:tabs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770D01" w:rsidRPr="002231F3" w:rsidTr="00FF068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Votação</w:t>
            </w:r>
          </w:p>
        </w:tc>
      </w:tr>
      <w:tr w:rsidR="00770D01" w:rsidRPr="002231F3" w:rsidTr="00FF068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01" w:rsidRPr="002231F3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1F3">
              <w:rPr>
                <w:rFonts w:ascii="Times New Roman" w:hAnsi="Times New Roman"/>
                <w:b/>
                <w:sz w:val="20"/>
                <w:szCs w:val="20"/>
              </w:rPr>
              <w:t>Ausência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70D01" w:rsidRPr="00770D01" w:rsidRDefault="00770D01" w:rsidP="00FF068A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D01" w:rsidRPr="002231F3" w:rsidTr="00FF068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70D01" w:rsidRPr="00770D01" w:rsidRDefault="00770D01" w:rsidP="00FF068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770D01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770D01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70D01" w:rsidRPr="00770D01" w:rsidRDefault="00770D01" w:rsidP="00FF068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F0C15" w:rsidRPr="00770D01" w:rsidRDefault="008F0C15" w:rsidP="008F0C15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8F0C15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8F0C15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="00770D01">
              <w:rPr>
                <w:rFonts w:ascii="Times New Roman" w:hAnsi="Times New Roman"/>
                <w:b/>
                <w:sz w:val="20"/>
                <w:szCs w:val="20"/>
              </w:rPr>
              <w:t>eunião Plenária Ordinária nº 101</w:t>
            </w:r>
          </w:p>
        </w:tc>
      </w:tr>
      <w:tr w:rsidR="00520922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20922" w:rsidRPr="007406EA" w:rsidRDefault="00520922" w:rsidP="0052092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27/09/2019</w:t>
            </w:r>
          </w:p>
          <w:p w:rsidR="00520922" w:rsidRPr="007406EA" w:rsidRDefault="00520922" w:rsidP="0052092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DPO-RS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1081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520922">
              <w:rPr>
                <w:rFonts w:ascii="Times New Roman" w:hAnsi="Times New Roman"/>
                <w:sz w:val="20"/>
                <w:szCs w:val="22"/>
              </w:rPr>
              <w:t xml:space="preserve">Homologa encaminhamento ao CAU/BR de solicitação de inclusão de todas as Instituições de Ensino Superior (IES) do Rio Grande do Sul com curso de Arquitetura e Urbanismo, no Sistema de Inteligência Geográfica (IGEO), na aba Matriz de Mobilidade e Exercício </w:t>
            </w:r>
            <w:r>
              <w:rPr>
                <w:rFonts w:ascii="Times New Roman" w:hAnsi="Times New Roman"/>
                <w:sz w:val="20"/>
                <w:szCs w:val="22"/>
              </w:rPr>
              <w:t>Profissional (MME)</w:t>
            </w:r>
            <w:r w:rsidRPr="007406EA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520922" w:rsidRPr="007406EA" w:rsidRDefault="00520922" w:rsidP="0052092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0922" w:rsidRPr="00770D01" w:rsidTr="007F4C1D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520922" w:rsidRPr="007406EA" w:rsidRDefault="00520922" w:rsidP="0052092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(13)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(00)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(00)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 xml:space="preserve">(05) </w:t>
            </w:r>
            <w:r w:rsidRPr="007406E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7406EA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8F0C15" w:rsidRPr="00770D01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770D0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8F0C15" w:rsidRPr="00770D01" w:rsidTr="007F4C1D">
        <w:trPr>
          <w:trHeight w:val="257"/>
        </w:trPr>
        <w:tc>
          <w:tcPr>
            <w:tcW w:w="4530" w:type="dxa"/>
            <w:shd w:val="clear" w:color="auto" w:fill="D9D9D9"/>
          </w:tcPr>
          <w:p w:rsidR="008F0C15" w:rsidRPr="00770D01" w:rsidRDefault="008F0C15" w:rsidP="007F4C1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770D0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8F0C15" w:rsidRPr="00770D01" w:rsidRDefault="008F0C15" w:rsidP="007F4C1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70D0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770D0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037508" w:rsidRPr="00770D01" w:rsidRDefault="00037508" w:rsidP="008F0C15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D213CD" w:rsidRPr="00770D01" w:rsidRDefault="00D213CD" w:rsidP="00037508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D213CD" w:rsidRPr="00770D01" w:rsidSect="00770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5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21" w:rsidRDefault="00292C21" w:rsidP="004C3048">
      <w:r>
        <w:separator/>
      </w:r>
    </w:p>
  </w:endnote>
  <w:endnote w:type="continuationSeparator" w:id="0">
    <w:p w:rsidR="00292C21" w:rsidRDefault="00292C2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5950FA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92C21" w:rsidRPr="005F2A2D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092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092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21" w:rsidRDefault="00292C21" w:rsidP="004C3048">
      <w:r>
        <w:separator/>
      </w:r>
    </w:p>
  </w:footnote>
  <w:footnote w:type="continuationSeparator" w:id="0">
    <w:p w:rsidR="00292C21" w:rsidRDefault="00292C2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Default="00292C2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-3810</wp:posOffset>
          </wp:positionH>
          <wp:positionV relativeFrom="paragraph">
            <wp:posOffset>-910409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44F9A"/>
    <w:multiLevelType w:val="hybridMultilevel"/>
    <w:tmpl w:val="A4223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2C1FF1"/>
    <w:multiLevelType w:val="multilevel"/>
    <w:tmpl w:val="287C6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4">
    <w:nsid w:val="6F2B2196"/>
    <w:multiLevelType w:val="hybridMultilevel"/>
    <w:tmpl w:val="613A7632"/>
    <w:lvl w:ilvl="0" w:tplc="4F5AA820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23BDE"/>
    <w:multiLevelType w:val="multilevel"/>
    <w:tmpl w:val="E3BE7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7">
    <w:nsid w:val="794653A0"/>
    <w:multiLevelType w:val="hybridMultilevel"/>
    <w:tmpl w:val="91E0B772"/>
    <w:lvl w:ilvl="0" w:tplc="D0CCE0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18"/>
  </w:num>
  <w:num w:numId="7">
    <w:abstractNumId w:val="15"/>
  </w:num>
  <w:num w:numId="8">
    <w:abstractNumId w:val="11"/>
  </w:num>
  <w:num w:numId="9">
    <w:abstractNumId w:val="1"/>
  </w:num>
  <w:num w:numId="10">
    <w:abstractNumId w:val="19"/>
  </w:num>
  <w:num w:numId="11">
    <w:abstractNumId w:val="6"/>
  </w:num>
  <w:num w:numId="12">
    <w:abstractNumId w:val="3"/>
  </w:num>
  <w:num w:numId="13">
    <w:abstractNumId w:val="17"/>
  </w:num>
  <w:num w:numId="14">
    <w:abstractNumId w:val="14"/>
  </w:num>
  <w:num w:numId="15">
    <w:abstractNumId w:val="9"/>
  </w:num>
  <w:num w:numId="16">
    <w:abstractNumId w:val="4"/>
  </w:num>
  <w:num w:numId="17">
    <w:abstractNumId w:val="7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27E4"/>
    <w:rsid w:val="000605F6"/>
    <w:rsid w:val="00062599"/>
    <w:rsid w:val="00065201"/>
    <w:rsid w:val="00067264"/>
    <w:rsid w:val="000803D1"/>
    <w:rsid w:val="00094D18"/>
    <w:rsid w:val="000B098F"/>
    <w:rsid w:val="000C1A24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0CCE"/>
    <w:rsid w:val="00117EDD"/>
    <w:rsid w:val="00124A49"/>
    <w:rsid w:val="00132D25"/>
    <w:rsid w:val="00133AD2"/>
    <w:rsid w:val="00135D65"/>
    <w:rsid w:val="00143375"/>
    <w:rsid w:val="00150FB1"/>
    <w:rsid w:val="00151194"/>
    <w:rsid w:val="00170CA0"/>
    <w:rsid w:val="00174A5A"/>
    <w:rsid w:val="001778C5"/>
    <w:rsid w:val="00180FB9"/>
    <w:rsid w:val="001A0255"/>
    <w:rsid w:val="001B5148"/>
    <w:rsid w:val="001B5F62"/>
    <w:rsid w:val="001E56D2"/>
    <w:rsid w:val="001F61E5"/>
    <w:rsid w:val="00216C06"/>
    <w:rsid w:val="00220A16"/>
    <w:rsid w:val="00242749"/>
    <w:rsid w:val="002473AC"/>
    <w:rsid w:val="0025277E"/>
    <w:rsid w:val="0025716D"/>
    <w:rsid w:val="00280F33"/>
    <w:rsid w:val="00285A83"/>
    <w:rsid w:val="00292C21"/>
    <w:rsid w:val="00295FD5"/>
    <w:rsid w:val="002974CF"/>
    <w:rsid w:val="002A3A72"/>
    <w:rsid w:val="002A7C5E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148B"/>
    <w:rsid w:val="003411BA"/>
    <w:rsid w:val="00347324"/>
    <w:rsid w:val="003557D1"/>
    <w:rsid w:val="00357435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7D60"/>
    <w:rsid w:val="003C3C3A"/>
    <w:rsid w:val="003C484E"/>
    <w:rsid w:val="003D4CC1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485"/>
    <w:rsid w:val="004A3A07"/>
    <w:rsid w:val="004A6546"/>
    <w:rsid w:val="004B3023"/>
    <w:rsid w:val="004B4A03"/>
    <w:rsid w:val="004B5A5C"/>
    <w:rsid w:val="004B5DE8"/>
    <w:rsid w:val="004C3048"/>
    <w:rsid w:val="004D75DA"/>
    <w:rsid w:val="004E062B"/>
    <w:rsid w:val="004E1567"/>
    <w:rsid w:val="004F15C8"/>
    <w:rsid w:val="004F73E6"/>
    <w:rsid w:val="00500C6E"/>
    <w:rsid w:val="0050455C"/>
    <w:rsid w:val="00520640"/>
    <w:rsid w:val="00520922"/>
    <w:rsid w:val="00523F83"/>
    <w:rsid w:val="0053240A"/>
    <w:rsid w:val="005415CF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2BDB"/>
    <w:rsid w:val="0060634C"/>
    <w:rsid w:val="006130EF"/>
    <w:rsid w:val="00614679"/>
    <w:rsid w:val="00614C87"/>
    <w:rsid w:val="0063157F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52F27"/>
    <w:rsid w:val="00757BDA"/>
    <w:rsid w:val="0076286B"/>
    <w:rsid w:val="00770D01"/>
    <w:rsid w:val="00776B7B"/>
    <w:rsid w:val="00780069"/>
    <w:rsid w:val="00786A03"/>
    <w:rsid w:val="007B7B0D"/>
    <w:rsid w:val="007B7BB9"/>
    <w:rsid w:val="007C0FB9"/>
    <w:rsid w:val="007C50BE"/>
    <w:rsid w:val="007D1BCF"/>
    <w:rsid w:val="007D5FD8"/>
    <w:rsid w:val="008035DE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7510C"/>
    <w:rsid w:val="00890C7F"/>
    <w:rsid w:val="00896878"/>
    <w:rsid w:val="008A6E88"/>
    <w:rsid w:val="008D4752"/>
    <w:rsid w:val="008E1728"/>
    <w:rsid w:val="008E54C5"/>
    <w:rsid w:val="008F0C15"/>
    <w:rsid w:val="008F159C"/>
    <w:rsid w:val="00901719"/>
    <w:rsid w:val="009073DD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643CB"/>
    <w:rsid w:val="009662F4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2747D"/>
    <w:rsid w:val="00A40ECC"/>
    <w:rsid w:val="00A41DE6"/>
    <w:rsid w:val="00A43C37"/>
    <w:rsid w:val="00A5515C"/>
    <w:rsid w:val="00A565FE"/>
    <w:rsid w:val="00A570C2"/>
    <w:rsid w:val="00A57887"/>
    <w:rsid w:val="00A62383"/>
    <w:rsid w:val="00A75865"/>
    <w:rsid w:val="00A80C65"/>
    <w:rsid w:val="00A83107"/>
    <w:rsid w:val="00AA2DDC"/>
    <w:rsid w:val="00AC1D72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6066A"/>
    <w:rsid w:val="00B60EBD"/>
    <w:rsid w:val="00B63C2E"/>
    <w:rsid w:val="00B73A02"/>
    <w:rsid w:val="00B763CF"/>
    <w:rsid w:val="00B81197"/>
    <w:rsid w:val="00B95956"/>
    <w:rsid w:val="00BB5E13"/>
    <w:rsid w:val="00BC73B6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7D"/>
    <w:rsid w:val="00CF2FBA"/>
    <w:rsid w:val="00CF4F5A"/>
    <w:rsid w:val="00D05554"/>
    <w:rsid w:val="00D213CD"/>
    <w:rsid w:val="00D24E51"/>
    <w:rsid w:val="00D30558"/>
    <w:rsid w:val="00D32E81"/>
    <w:rsid w:val="00D33810"/>
    <w:rsid w:val="00D43467"/>
    <w:rsid w:val="00D56A62"/>
    <w:rsid w:val="00D579DD"/>
    <w:rsid w:val="00D62C61"/>
    <w:rsid w:val="00D646D8"/>
    <w:rsid w:val="00D67B4E"/>
    <w:rsid w:val="00D802D9"/>
    <w:rsid w:val="00D8349F"/>
    <w:rsid w:val="00D9535A"/>
    <w:rsid w:val="00DB0CAD"/>
    <w:rsid w:val="00DB17F5"/>
    <w:rsid w:val="00DB4045"/>
    <w:rsid w:val="00DB4EA6"/>
    <w:rsid w:val="00DC48BD"/>
    <w:rsid w:val="00DD09A6"/>
    <w:rsid w:val="00DD16FB"/>
    <w:rsid w:val="00DE67B2"/>
    <w:rsid w:val="00DF2B5B"/>
    <w:rsid w:val="00E00DCA"/>
    <w:rsid w:val="00E04191"/>
    <w:rsid w:val="00E0487E"/>
    <w:rsid w:val="00E12EC2"/>
    <w:rsid w:val="00E159E1"/>
    <w:rsid w:val="00E22ADE"/>
    <w:rsid w:val="00E22AF6"/>
    <w:rsid w:val="00E26E64"/>
    <w:rsid w:val="00E31CC4"/>
    <w:rsid w:val="00E3663E"/>
    <w:rsid w:val="00E408E2"/>
    <w:rsid w:val="00E47A74"/>
    <w:rsid w:val="00E50B88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1CE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C006-2F78-4FCE-86F7-478D3A70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9</cp:revision>
  <cp:lastPrinted>2019-07-22T17:32:00Z</cp:lastPrinted>
  <dcterms:created xsi:type="dcterms:W3CDTF">2019-07-18T12:35:00Z</dcterms:created>
  <dcterms:modified xsi:type="dcterms:W3CDTF">2019-10-15T19:33:00Z</dcterms:modified>
</cp:coreProperties>
</file>