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400"/>
        <w:gridCol w:w="7240"/>
      </w:tblGrid>
      <w:tr w:rsidR="007F6BE7" w:rsidRPr="00EC75F6" w:rsidTr="009D34FB">
        <w:trPr>
          <w:cantSplit/>
          <w:trHeight w:val="283"/>
          <w:jc w:val="center"/>
        </w:trPr>
        <w:tc>
          <w:tcPr>
            <w:tcW w:w="2400" w:type="dxa"/>
            <w:tcBorders>
              <w:top w:val="single" w:sz="4" w:space="0" w:color="7F7F7F"/>
              <w:left w:val="nil"/>
              <w:bottom w:val="single" w:sz="4" w:space="0" w:color="7F7F7F"/>
              <w:right w:val="single" w:sz="4" w:space="0" w:color="7F7F7F"/>
            </w:tcBorders>
            <w:shd w:val="clear" w:color="auto" w:fill="F2F2F2"/>
            <w:vAlign w:val="center"/>
            <w:hideMark/>
          </w:tcPr>
          <w:p w:rsidR="007F6BE7" w:rsidRPr="006F3487" w:rsidRDefault="007F6BE7" w:rsidP="007F6BE7">
            <w:pPr>
              <w:tabs>
                <w:tab w:val="left" w:pos="1418"/>
              </w:tabs>
              <w:ind w:right="275"/>
              <w:rPr>
                <w:rFonts w:ascii="Times New Roman" w:hAnsi="Times New Roman"/>
                <w:sz w:val="22"/>
                <w:szCs w:val="22"/>
              </w:rPr>
            </w:pPr>
            <w:r w:rsidRPr="006F3487">
              <w:rPr>
                <w:rFonts w:ascii="Times New Roman" w:hAnsi="Times New Roman"/>
                <w:sz w:val="22"/>
                <w:szCs w:val="22"/>
              </w:rPr>
              <w:t>PROCESSO Nº</w:t>
            </w:r>
          </w:p>
        </w:tc>
        <w:tc>
          <w:tcPr>
            <w:tcW w:w="7240" w:type="dxa"/>
            <w:tcBorders>
              <w:top w:val="single" w:sz="4" w:space="0" w:color="7F7F7F"/>
              <w:left w:val="single" w:sz="4" w:space="0" w:color="7F7F7F"/>
              <w:bottom w:val="single" w:sz="4" w:space="0" w:color="7F7F7F"/>
              <w:right w:val="nil"/>
            </w:tcBorders>
            <w:vAlign w:val="center"/>
          </w:tcPr>
          <w:p w:rsidR="007F6BE7" w:rsidRPr="00923054" w:rsidRDefault="007F6BE7" w:rsidP="007F6BE7">
            <w:pPr>
              <w:rPr>
                <w:rFonts w:ascii="Times New Roman" w:hAnsi="Times New Roman"/>
                <w:sz w:val="22"/>
                <w:szCs w:val="22"/>
              </w:rPr>
            </w:pPr>
            <w:r>
              <w:rPr>
                <w:rFonts w:ascii="Times New Roman" w:hAnsi="Times New Roman"/>
                <w:sz w:val="22"/>
              </w:rPr>
              <w:t>378.486/2016</w:t>
            </w:r>
          </w:p>
        </w:tc>
      </w:tr>
      <w:tr w:rsidR="007F6BE7" w:rsidRPr="00EC75F6" w:rsidTr="009D34FB">
        <w:trPr>
          <w:cantSplit/>
          <w:trHeight w:val="283"/>
          <w:jc w:val="center"/>
        </w:trPr>
        <w:tc>
          <w:tcPr>
            <w:tcW w:w="2400" w:type="dxa"/>
            <w:tcBorders>
              <w:top w:val="single" w:sz="4" w:space="0" w:color="7F7F7F"/>
              <w:left w:val="nil"/>
              <w:bottom w:val="single" w:sz="4" w:space="0" w:color="7F7F7F"/>
              <w:right w:val="single" w:sz="4" w:space="0" w:color="7F7F7F"/>
            </w:tcBorders>
            <w:shd w:val="clear" w:color="auto" w:fill="F2F2F2"/>
            <w:vAlign w:val="center"/>
            <w:hideMark/>
          </w:tcPr>
          <w:p w:rsidR="007F6BE7" w:rsidRPr="006F3487" w:rsidRDefault="007F6BE7" w:rsidP="007F6BE7">
            <w:pPr>
              <w:tabs>
                <w:tab w:val="left" w:pos="1418"/>
              </w:tabs>
              <w:ind w:right="275"/>
              <w:rPr>
                <w:rFonts w:ascii="Times New Roman" w:hAnsi="Times New Roman"/>
                <w:sz w:val="22"/>
                <w:szCs w:val="22"/>
              </w:rPr>
            </w:pPr>
            <w:r w:rsidRPr="006F3487">
              <w:rPr>
                <w:rFonts w:ascii="Times New Roman" w:hAnsi="Times New Roman"/>
                <w:sz w:val="22"/>
                <w:szCs w:val="22"/>
              </w:rPr>
              <w:t>DENUNCIANTE</w:t>
            </w:r>
          </w:p>
        </w:tc>
        <w:tc>
          <w:tcPr>
            <w:tcW w:w="7240" w:type="dxa"/>
            <w:tcBorders>
              <w:top w:val="single" w:sz="4" w:space="0" w:color="7F7F7F"/>
              <w:left w:val="single" w:sz="4" w:space="0" w:color="7F7F7F"/>
              <w:bottom w:val="single" w:sz="4" w:space="0" w:color="7F7F7F"/>
              <w:right w:val="nil"/>
            </w:tcBorders>
            <w:vAlign w:val="center"/>
          </w:tcPr>
          <w:p w:rsidR="007F6BE7" w:rsidRPr="00923054" w:rsidRDefault="007F6BE7" w:rsidP="007F6BE7">
            <w:pPr>
              <w:rPr>
                <w:rFonts w:ascii="Times New Roman" w:hAnsi="Times New Roman"/>
                <w:sz w:val="22"/>
                <w:szCs w:val="22"/>
              </w:rPr>
            </w:pPr>
            <w:r>
              <w:rPr>
                <w:rFonts w:ascii="Times New Roman" w:hAnsi="Times New Roman"/>
                <w:sz w:val="22"/>
                <w:szCs w:val="22"/>
              </w:rPr>
              <w:t>M. T. E</w:t>
            </w:r>
          </w:p>
        </w:tc>
      </w:tr>
      <w:tr w:rsidR="007F6BE7" w:rsidRPr="00EC75F6" w:rsidTr="009D34FB">
        <w:trPr>
          <w:cantSplit/>
          <w:trHeight w:val="283"/>
          <w:jc w:val="center"/>
        </w:trPr>
        <w:tc>
          <w:tcPr>
            <w:tcW w:w="2400" w:type="dxa"/>
            <w:tcBorders>
              <w:top w:val="single" w:sz="4" w:space="0" w:color="7F7F7F"/>
              <w:left w:val="nil"/>
              <w:bottom w:val="single" w:sz="4" w:space="0" w:color="7F7F7F"/>
              <w:right w:val="single" w:sz="4" w:space="0" w:color="7F7F7F"/>
            </w:tcBorders>
            <w:shd w:val="clear" w:color="auto" w:fill="F2F2F2"/>
            <w:vAlign w:val="center"/>
          </w:tcPr>
          <w:p w:rsidR="007F6BE7" w:rsidRPr="006F3487" w:rsidRDefault="007F6BE7" w:rsidP="007F6BE7">
            <w:pPr>
              <w:tabs>
                <w:tab w:val="left" w:pos="1418"/>
              </w:tabs>
              <w:ind w:right="275"/>
              <w:rPr>
                <w:rFonts w:ascii="Times New Roman" w:hAnsi="Times New Roman"/>
                <w:sz w:val="22"/>
                <w:szCs w:val="22"/>
              </w:rPr>
            </w:pPr>
            <w:r w:rsidRPr="006F3487">
              <w:rPr>
                <w:rFonts w:ascii="Times New Roman" w:hAnsi="Times New Roman"/>
                <w:sz w:val="22"/>
                <w:szCs w:val="22"/>
              </w:rPr>
              <w:t>DENUNCIADO</w:t>
            </w:r>
          </w:p>
        </w:tc>
        <w:tc>
          <w:tcPr>
            <w:tcW w:w="7240" w:type="dxa"/>
            <w:tcBorders>
              <w:top w:val="single" w:sz="4" w:space="0" w:color="7F7F7F"/>
              <w:left w:val="single" w:sz="4" w:space="0" w:color="7F7F7F"/>
              <w:bottom w:val="single" w:sz="4" w:space="0" w:color="7F7F7F"/>
              <w:right w:val="nil"/>
            </w:tcBorders>
            <w:vAlign w:val="center"/>
          </w:tcPr>
          <w:p w:rsidR="007F6BE7" w:rsidRPr="00923054" w:rsidRDefault="007F6BE7" w:rsidP="007F6BE7">
            <w:pPr>
              <w:rPr>
                <w:rFonts w:ascii="Times New Roman" w:hAnsi="Times New Roman"/>
                <w:sz w:val="22"/>
                <w:szCs w:val="22"/>
              </w:rPr>
            </w:pPr>
            <w:r w:rsidRPr="00AF1B7C">
              <w:rPr>
                <w:rFonts w:ascii="Times New Roman" w:hAnsi="Times New Roman"/>
                <w:sz w:val="22"/>
                <w:szCs w:val="22"/>
              </w:rPr>
              <w:t>V. D. O.</w:t>
            </w:r>
          </w:p>
        </w:tc>
      </w:tr>
      <w:tr w:rsidR="007F6BE7" w:rsidRPr="00EC75F6" w:rsidTr="009D34FB">
        <w:trPr>
          <w:cantSplit/>
          <w:trHeight w:val="283"/>
          <w:jc w:val="center"/>
        </w:trPr>
        <w:tc>
          <w:tcPr>
            <w:tcW w:w="2400" w:type="dxa"/>
            <w:tcBorders>
              <w:top w:val="single" w:sz="4" w:space="0" w:color="7F7F7F"/>
              <w:left w:val="nil"/>
              <w:bottom w:val="single" w:sz="4" w:space="0" w:color="7F7F7F"/>
              <w:right w:val="single" w:sz="4" w:space="0" w:color="7F7F7F"/>
            </w:tcBorders>
            <w:shd w:val="clear" w:color="auto" w:fill="F2F2F2"/>
            <w:vAlign w:val="center"/>
            <w:hideMark/>
          </w:tcPr>
          <w:p w:rsidR="007F6BE7" w:rsidRPr="006F3487" w:rsidRDefault="007F6BE7" w:rsidP="009D34FB">
            <w:pPr>
              <w:tabs>
                <w:tab w:val="left" w:pos="1418"/>
              </w:tabs>
              <w:ind w:right="275"/>
              <w:rPr>
                <w:rFonts w:ascii="Times New Roman" w:hAnsi="Times New Roman"/>
                <w:sz w:val="22"/>
                <w:szCs w:val="22"/>
              </w:rPr>
            </w:pPr>
            <w:r w:rsidRPr="006F3487">
              <w:rPr>
                <w:rFonts w:ascii="Times New Roman" w:hAnsi="Times New Roman"/>
                <w:sz w:val="22"/>
                <w:szCs w:val="22"/>
              </w:rPr>
              <w:t>ASSUNTO</w:t>
            </w:r>
          </w:p>
        </w:tc>
        <w:tc>
          <w:tcPr>
            <w:tcW w:w="7240" w:type="dxa"/>
            <w:tcBorders>
              <w:top w:val="single" w:sz="4" w:space="0" w:color="7F7F7F"/>
              <w:left w:val="single" w:sz="4" w:space="0" w:color="7F7F7F"/>
              <w:bottom w:val="single" w:sz="4" w:space="0" w:color="7F7F7F"/>
              <w:right w:val="nil"/>
            </w:tcBorders>
            <w:vAlign w:val="center"/>
          </w:tcPr>
          <w:p w:rsidR="007F6BE7" w:rsidRPr="006F3487" w:rsidRDefault="007F6BE7" w:rsidP="009D34FB">
            <w:pPr>
              <w:tabs>
                <w:tab w:val="left" w:pos="1418"/>
              </w:tabs>
              <w:ind w:right="275"/>
              <w:rPr>
                <w:rFonts w:ascii="Times New Roman" w:hAnsi="Times New Roman"/>
                <w:sz w:val="22"/>
                <w:szCs w:val="22"/>
              </w:rPr>
            </w:pPr>
            <w:r w:rsidRPr="006F3487">
              <w:rPr>
                <w:rFonts w:ascii="Times New Roman" w:hAnsi="Times New Roman"/>
                <w:sz w:val="22"/>
                <w:szCs w:val="22"/>
              </w:rPr>
              <w:t>PROCESSO ÉTICO-DISCIPLINAR</w:t>
            </w:r>
          </w:p>
        </w:tc>
      </w:tr>
    </w:tbl>
    <w:p w:rsidR="007F6BE7" w:rsidRPr="00EC75F6" w:rsidRDefault="007F6BE7" w:rsidP="007F6BE7">
      <w:pPr>
        <w:pBdr>
          <w:top w:val="single" w:sz="8" w:space="4" w:color="7F7F7F"/>
          <w:bottom w:val="single" w:sz="8" w:space="0" w:color="7F7F7F"/>
        </w:pBdr>
        <w:shd w:val="clear" w:color="auto" w:fill="F2F2F2"/>
        <w:spacing w:before="120" w:after="120"/>
        <w:jc w:val="center"/>
        <w:rPr>
          <w:rFonts w:ascii="Times New Roman" w:hAnsi="Times New Roman"/>
          <w:sz w:val="22"/>
          <w:szCs w:val="22"/>
          <w:lang w:eastAsia="pt-BR"/>
        </w:rPr>
      </w:pPr>
      <w:r w:rsidRPr="00EC75F6">
        <w:rPr>
          <w:rFonts w:ascii="Times New Roman" w:hAnsi="Times New Roman"/>
          <w:sz w:val="22"/>
          <w:szCs w:val="22"/>
          <w:lang w:eastAsia="pt-BR"/>
        </w:rPr>
        <w:t xml:space="preserve">DELIBERAÇÃO PLENÁRIA DPO/RS Nº </w:t>
      </w:r>
      <w:r>
        <w:rPr>
          <w:rFonts w:ascii="Times New Roman" w:hAnsi="Times New Roman"/>
          <w:sz w:val="22"/>
          <w:szCs w:val="22"/>
          <w:lang w:eastAsia="pt-BR"/>
        </w:rPr>
        <w:t>1074</w:t>
      </w:r>
      <w:r w:rsidRPr="00EC75F6">
        <w:rPr>
          <w:rFonts w:ascii="Times New Roman" w:hAnsi="Times New Roman"/>
          <w:sz w:val="22"/>
          <w:szCs w:val="22"/>
          <w:lang w:eastAsia="pt-BR"/>
        </w:rPr>
        <w:t>/2019</w:t>
      </w:r>
    </w:p>
    <w:p w:rsidR="007F6BE7" w:rsidRDefault="007F6BE7" w:rsidP="002046E1">
      <w:pPr>
        <w:ind w:right="275"/>
        <w:jc w:val="both"/>
        <w:rPr>
          <w:rFonts w:ascii="Times New Roman" w:hAnsi="Times New Roman"/>
          <w:b/>
        </w:rPr>
      </w:pPr>
    </w:p>
    <w:p w:rsidR="00E34738" w:rsidRDefault="00B92EA9" w:rsidP="00E34738">
      <w:pPr>
        <w:ind w:left="4536" w:right="275"/>
        <w:jc w:val="both"/>
        <w:rPr>
          <w:rFonts w:ascii="Times New Roman" w:hAnsi="Times New Roman"/>
          <w:sz w:val="20"/>
          <w:szCs w:val="20"/>
        </w:rPr>
      </w:pPr>
      <w:r w:rsidRPr="005E0428">
        <w:rPr>
          <w:rFonts w:ascii="Times New Roman" w:hAnsi="Times New Roman"/>
          <w:sz w:val="20"/>
          <w:szCs w:val="20"/>
        </w:rPr>
        <w:t xml:space="preserve">Aprova o </w:t>
      </w:r>
      <w:r w:rsidR="00E34738" w:rsidRPr="001120EB">
        <w:rPr>
          <w:rFonts w:ascii="Times New Roman" w:hAnsi="Times New Roman"/>
          <w:sz w:val="20"/>
        </w:rPr>
        <w:t>Relatório e o Voto Vista, nos autos do protocolo nº 378.486/2016,</w:t>
      </w:r>
      <w:r w:rsidR="00E34738" w:rsidRPr="001120EB">
        <w:rPr>
          <w:rFonts w:ascii="Times New Roman" w:hAnsi="Times New Roman"/>
          <w:sz w:val="20"/>
          <w:szCs w:val="20"/>
        </w:rPr>
        <w:t xml:space="preserve"> par</w:t>
      </w:r>
      <w:r w:rsidR="001120EB" w:rsidRPr="001120EB">
        <w:rPr>
          <w:rFonts w:ascii="Times New Roman" w:hAnsi="Times New Roman"/>
          <w:sz w:val="20"/>
          <w:szCs w:val="20"/>
        </w:rPr>
        <w:t>a julgar procedente a denúncia</w:t>
      </w:r>
      <w:r w:rsidR="007F6BE7" w:rsidRPr="001120EB">
        <w:rPr>
          <w:rFonts w:ascii="Times New Roman" w:hAnsi="Times New Roman"/>
          <w:sz w:val="20"/>
          <w:szCs w:val="20"/>
        </w:rPr>
        <w:t xml:space="preserve"> e demais providências.</w:t>
      </w:r>
    </w:p>
    <w:p w:rsidR="00E34738" w:rsidRDefault="00E34738" w:rsidP="00E34738">
      <w:pPr>
        <w:ind w:left="4536" w:right="275"/>
        <w:jc w:val="both"/>
        <w:rPr>
          <w:rFonts w:ascii="Times New Roman" w:hAnsi="Times New Roman"/>
          <w:sz w:val="20"/>
          <w:szCs w:val="20"/>
        </w:rPr>
      </w:pPr>
    </w:p>
    <w:p w:rsidR="00B92EA9" w:rsidRPr="00E34738" w:rsidRDefault="00B92EA9" w:rsidP="00E34738">
      <w:pPr>
        <w:ind w:right="275"/>
        <w:jc w:val="both"/>
        <w:rPr>
          <w:rFonts w:ascii="Times New Roman" w:eastAsiaTheme="minorEastAsia" w:hAnsi="Times New Roman"/>
          <w:sz w:val="22"/>
          <w:szCs w:val="22"/>
          <w:lang w:eastAsia="pt-BR"/>
        </w:rPr>
      </w:pPr>
      <w:r w:rsidRPr="00E34738">
        <w:rPr>
          <w:rFonts w:ascii="Times New Roman" w:eastAsiaTheme="minorEastAsia" w:hAnsi="Times New Roman"/>
          <w:sz w:val="22"/>
          <w:szCs w:val="22"/>
          <w:lang w:eastAsia="pt-BR"/>
        </w:rPr>
        <w:t xml:space="preserve">O PLENÁRIO DO CONSELHO DE ARQUITETURA E URBANISMO DO RIO GRANDE DO SUL – CAU/RS, no exercício das competências e prerrogativas de que trata o artigo 29, Inciso LXIV, do Regimento Interno do CAU/RS, </w:t>
      </w:r>
      <w:r w:rsidR="00B045A5" w:rsidRPr="00E34738">
        <w:rPr>
          <w:rFonts w:ascii="Times New Roman" w:eastAsiaTheme="minorEastAsia" w:hAnsi="Times New Roman"/>
          <w:sz w:val="22"/>
          <w:szCs w:val="22"/>
          <w:lang w:eastAsia="pt-BR"/>
        </w:rPr>
        <w:t xml:space="preserve">reunido ordinariamente em Porto Alegre – RS, na sede do CAU/RS, no </w:t>
      </w:r>
      <w:proofErr w:type="gramStart"/>
      <w:r w:rsidR="00B045A5" w:rsidRPr="00E34738">
        <w:rPr>
          <w:rFonts w:ascii="Times New Roman" w:eastAsiaTheme="minorEastAsia" w:hAnsi="Times New Roman"/>
          <w:sz w:val="22"/>
          <w:szCs w:val="22"/>
          <w:lang w:eastAsia="pt-BR"/>
        </w:rPr>
        <w:t>dia</w:t>
      </w:r>
      <w:proofErr w:type="gramEnd"/>
      <w:r w:rsidR="00B045A5" w:rsidRPr="00E34738">
        <w:rPr>
          <w:rFonts w:ascii="Times New Roman" w:eastAsiaTheme="minorEastAsia" w:hAnsi="Times New Roman"/>
          <w:sz w:val="22"/>
          <w:szCs w:val="22"/>
          <w:lang w:eastAsia="pt-BR"/>
        </w:rPr>
        <w:t xml:space="preserve"> </w:t>
      </w:r>
      <w:r w:rsidR="00630498" w:rsidRPr="00E34738">
        <w:rPr>
          <w:rFonts w:ascii="Times New Roman" w:eastAsiaTheme="minorEastAsia" w:hAnsi="Times New Roman"/>
          <w:sz w:val="22"/>
          <w:szCs w:val="22"/>
          <w:lang w:eastAsia="pt-BR"/>
        </w:rPr>
        <w:t>27 de setembro</w:t>
      </w:r>
      <w:r w:rsidR="00B045A5" w:rsidRPr="00E34738">
        <w:rPr>
          <w:rFonts w:ascii="Times New Roman" w:eastAsiaTheme="minorEastAsia" w:hAnsi="Times New Roman"/>
          <w:sz w:val="22"/>
          <w:szCs w:val="22"/>
          <w:lang w:eastAsia="pt-BR"/>
        </w:rPr>
        <w:t xml:space="preserve"> de 2019, após análise do assunto em epígrafe, e;</w:t>
      </w:r>
    </w:p>
    <w:p w:rsidR="00B92EA9" w:rsidRDefault="00B92EA9" w:rsidP="00B92EA9">
      <w:pPr>
        <w:ind w:right="275"/>
        <w:jc w:val="both"/>
        <w:rPr>
          <w:rFonts w:ascii="Times New Roman" w:eastAsiaTheme="minorEastAsia" w:hAnsi="Times New Roman"/>
          <w:sz w:val="22"/>
          <w:szCs w:val="22"/>
          <w:lang w:eastAsia="pt-BR"/>
        </w:rPr>
      </w:pPr>
    </w:p>
    <w:p w:rsidR="00B92EA9" w:rsidRDefault="00B92EA9" w:rsidP="00B92EA9">
      <w:pPr>
        <w:ind w:right="275"/>
        <w:jc w:val="both"/>
        <w:rPr>
          <w:rFonts w:ascii="Times New Roman" w:eastAsiaTheme="minorEastAsia" w:hAnsi="Times New Roman"/>
          <w:sz w:val="22"/>
          <w:szCs w:val="22"/>
          <w:lang w:eastAsia="pt-BR"/>
        </w:rPr>
      </w:pPr>
      <w:r w:rsidRPr="00647E38">
        <w:rPr>
          <w:rFonts w:ascii="Times New Roman" w:eastAsiaTheme="minorEastAsia" w:hAnsi="Times New Roman"/>
          <w:sz w:val="22"/>
          <w:szCs w:val="22"/>
          <w:lang w:eastAsia="pt-BR"/>
        </w:rPr>
        <w:t xml:space="preserve">Considerando o </w:t>
      </w:r>
      <w:r>
        <w:rPr>
          <w:rFonts w:ascii="Times New Roman" w:eastAsiaTheme="minorEastAsia" w:hAnsi="Times New Roman"/>
          <w:sz w:val="22"/>
          <w:szCs w:val="22"/>
          <w:lang w:eastAsia="pt-BR"/>
        </w:rPr>
        <w:t xml:space="preserve">disposto no </w:t>
      </w:r>
      <w:r w:rsidRPr="00647E38">
        <w:rPr>
          <w:rFonts w:ascii="Times New Roman" w:eastAsiaTheme="minorEastAsia" w:hAnsi="Times New Roman"/>
          <w:sz w:val="22"/>
          <w:szCs w:val="22"/>
          <w:lang w:eastAsia="pt-BR"/>
        </w:rPr>
        <w:t xml:space="preserve">art. 6º, da Resolução CAU/BR nº 143, de 23 de junho de 2017, </w:t>
      </w:r>
      <w:r>
        <w:rPr>
          <w:rFonts w:ascii="Times New Roman" w:eastAsiaTheme="minorEastAsia" w:hAnsi="Times New Roman"/>
          <w:sz w:val="22"/>
          <w:szCs w:val="22"/>
          <w:lang w:eastAsia="pt-BR"/>
        </w:rPr>
        <w:t xml:space="preserve">o qual </w:t>
      </w:r>
      <w:r w:rsidRPr="00647E38">
        <w:rPr>
          <w:rFonts w:ascii="Times New Roman" w:eastAsiaTheme="minorEastAsia" w:hAnsi="Times New Roman"/>
          <w:sz w:val="22"/>
          <w:szCs w:val="22"/>
          <w:lang w:eastAsia="pt-BR"/>
        </w:rPr>
        <w:t>determina que:</w:t>
      </w:r>
    </w:p>
    <w:p w:rsidR="004029DF" w:rsidRPr="00647E38" w:rsidRDefault="004029DF" w:rsidP="00B92EA9">
      <w:pPr>
        <w:ind w:right="275"/>
        <w:jc w:val="both"/>
        <w:rPr>
          <w:rFonts w:ascii="Times New Roman" w:eastAsiaTheme="minorEastAsia" w:hAnsi="Times New Roman"/>
          <w:sz w:val="22"/>
          <w:szCs w:val="22"/>
          <w:lang w:eastAsia="pt-BR"/>
        </w:rPr>
      </w:pPr>
    </w:p>
    <w:p w:rsidR="00B92EA9" w:rsidRDefault="00B92EA9" w:rsidP="00B92EA9">
      <w:pPr>
        <w:ind w:left="2268" w:right="275"/>
        <w:jc w:val="both"/>
        <w:rPr>
          <w:rFonts w:ascii="Times New Roman" w:hAnsi="Times New Roman"/>
          <w:sz w:val="20"/>
          <w:szCs w:val="20"/>
        </w:rPr>
      </w:pPr>
      <w:r w:rsidRPr="00487979">
        <w:rPr>
          <w:rFonts w:ascii="Times New Roman" w:hAnsi="Times New Roman"/>
          <w:sz w:val="20"/>
          <w:szCs w:val="20"/>
        </w:rPr>
        <w:t>Art. 6° Aos Plenários dos CAU/UF compete o julgamento dos processos ético-disciplinares mediante apreciação do relatório e voto fundamentado aprovado pelas respectivas CED/UF, nos termos desta Resolução.</w:t>
      </w:r>
    </w:p>
    <w:p w:rsidR="00B92EA9" w:rsidRDefault="00B92EA9" w:rsidP="00B92EA9">
      <w:pPr>
        <w:ind w:right="275"/>
        <w:jc w:val="both"/>
        <w:rPr>
          <w:rFonts w:ascii="Times New Roman" w:eastAsiaTheme="minorEastAsia" w:hAnsi="Times New Roman"/>
          <w:color w:val="000000" w:themeColor="text1"/>
          <w:sz w:val="22"/>
          <w:szCs w:val="22"/>
          <w:lang w:eastAsia="pt-BR"/>
        </w:rPr>
      </w:pPr>
    </w:p>
    <w:p w:rsidR="00B92EA9" w:rsidRDefault="00B92EA9" w:rsidP="00B92EA9">
      <w:pPr>
        <w:ind w:right="275"/>
        <w:jc w:val="both"/>
        <w:rPr>
          <w:rFonts w:ascii="Times New Roman" w:eastAsiaTheme="minorEastAsia" w:hAnsi="Times New Roman"/>
          <w:color w:val="000000" w:themeColor="text1"/>
          <w:sz w:val="22"/>
          <w:szCs w:val="22"/>
          <w:lang w:eastAsia="pt-BR"/>
        </w:rPr>
      </w:pPr>
      <w:r w:rsidRPr="009C34C8">
        <w:rPr>
          <w:rFonts w:ascii="Times New Roman" w:eastAsiaTheme="minorEastAsia" w:hAnsi="Times New Roman"/>
          <w:color w:val="000000" w:themeColor="text1"/>
          <w:sz w:val="22"/>
          <w:szCs w:val="22"/>
          <w:lang w:eastAsia="pt-BR"/>
        </w:rPr>
        <w:t xml:space="preserve">Considerando o </w:t>
      </w:r>
      <w:r>
        <w:rPr>
          <w:rFonts w:ascii="Times New Roman" w:eastAsiaTheme="minorEastAsia" w:hAnsi="Times New Roman"/>
          <w:sz w:val="22"/>
          <w:szCs w:val="22"/>
          <w:lang w:eastAsia="pt-BR"/>
        </w:rPr>
        <w:t xml:space="preserve">disposto no </w:t>
      </w:r>
      <w:r w:rsidRPr="009C34C8">
        <w:rPr>
          <w:rFonts w:ascii="Times New Roman" w:eastAsiaTheme="minorEastAsia" w:hAnsi="Times New Roman"/>
          <w:color w:val="000000" w:themeColor="text1"/>
          <w:sz w:val="22"/>
          <w:szCs w:val="22"/>
          <w:lang w:eastAsia="pt-BR"/>
        </w:rPr>
        <w:t xml:space="preserve">art. 52, </w:t>
      </w:r>
      <w:r w:rsidRPr="009C34C8">
        <w:rPr>
          <w:rFonts w:ascii="Times New Roman" w:eastAsiaTheme="minorEastAsia" w:hAnsi="Times New Roman"/>
          <w:i/>
          <w:color w:val="000000" w:themeColor="text1"/>
          <w:sz w:val="22"/>
          <w:szCs w:val="22"/>
          <w:lang w:eastAsia="pt-BR"/>
        </w:rPr>
        <w:t>caput</w:t>
      </w:r>
      <w:r w:rsidRPr="009C34C8">
        <w:rPr>
          <w:rFonts w:ascii="Times New Roman" w:eastAsiaTheme="minorEastAsia" w:hAnsi="Times New Roman"/>
          <w:color w:val="000000" w:themeColor="text1"/>
          <w:sz w:val="22"/>
          <w:szCs w:val="22"/>
          <w:lang w:eastAsia="pt-BR"/>
        </w:rPr>
        <w:t>, da Resolução CAU/BR nº 143</w:t>
      </w:r>
      <w:r>
        <w:rPr>
          <w:rFonts w:ascii="Times New Roman" w:eastAsiaTheme="minorEastAsia" w:hAnsi="Times New Roman"/>
          <w:color w:val="000000" w:themeColor="text1"/>
          <w:sz w:val="22"/>
          <w:szCs w:val="22"/>
          <w:lang w:eastAsia="pt-BR"/>
        </w:rPr>
        <w:t>/</w:t>
      </w:r>
      <w:r w:rsidRPr="009C34C8">
        <w:rPr>
          <w:rFonts w:ascii="Times New Roman" w:eastAsiaTheme="minorEastAsia" w:hAnsi="Times New Roman"/>
          <w:color w:val="000000" w:themeColor="text1"/>
          <w:sz w:val="22"/>
          <w:szCs w:val="22"/>
          <w:lang w:eastAsia="pt-BR"/>
        </w:rPr>
        <w:t>2017, o qual determina que:</w:t>
      </w:r>
    </w:p>
    <w:p w:rsidR="004029DF" w:rsidRPr="009C34C8" w:rsidRDefault="004029DF" w:rsidP="00B92EA9">
      <w:pPr>
        <w:ind w:right="275"/>
        <w:jc w:val="both"/>
        <w:rPr>
          <w:rFonts w:ascii="Times New Roman" w:eastAsiaTheme="minorEastAsia" w:hAnsi="Times New Roman"/>
          <w:color w:val="000000" w:themeColor="text1"/>
          <w:sz w:val="22"/>
          <w:szCs w:val="22"/>
          <w:lang w:eastAsia="pt-BR"/>
        </w:rPr>
      </w:pPr>
    </w:p>
    <w:p w:rsidR="00B92EA9" w:rsidRPr="00487979" w:rsidRDefault="00B92EA9" w:rsidP="00B92EA9">
      <w:pPr>
        <w:ind w:left="2268" w:right="275"/>
        <w:jc w:val="both"/>
        <w:rPr>
          <w:rFonts w:ascii="Times New Roman" w:hAnsi="Times New Roman"/>
          <w:sz w:val="20"/>
          <w:szCs w:val="22"/>
        </w:rPr>
      </w:pPr>
      <w:r w:rsidRPr="00487979">
        <w:rPr>
          <w:rFonts w:ascii="Times New Roman" w:hAnsi="Times New Roman"/>
          <w:sz w:val="20"/>
          <w:szCs w:val="22"/>
        </w:rPr>
        <w:t>Art. 52. Durante a sessão de julgamento do processo ético-disciplinar, o Plenário do CAU/UF poderá aprovar ou rejeitar minuta de deliberação plenária que será precedida pela leitura do relatório e voto fundamentado aprovado pela CED/UF.</w:t>
      </w:r>
    </w:p>
    <w:p w:rsidR="00B92EA9" w:rsidRDefault="00B92EA9" w:rsidP="00B92EA9">
      <w:pPr>
        <w:ind w:right="275"/>
        <w:jc w:val="both"/>
        <w:rPr>
          <w:rFonts w:ascii="Times New Roman" w:eastAsiaTheme="minorEastAsia" w:hAnsi="Times New Roman"/>
          <w:sz w:val="22"/>
          <w:szCs w:val="22"/>
          <w:lang w:eastAsia="pt-BR"/>
        </w:rPr>
      </w:pPr>
    </w:p>
    <w:p w:rsidR="00B92EA9" w:rsidRDefault="00B92EA9" w:rsidP="00B92EA9">
      <w:pPr>
        <w:ind w:right="275"/>
        <w:jc w:val="both"/>
        <w:rPr>
          <w:rFonts w:ascii="Times New Roman" w:eastAsiaTheme="minorEastAsia" w:hAnsi="Times New Roman"/>
          <w:sz w:val="22"/>
          <w:szCs w:val="22"/>
          <w:lang w:eastAsia="pt-BR"/>
        </w:rPr>
      </w:pPr>
      <w:r w:rsidRPr="00647E38">
        <w:rPr>
          <w:rFonts w:ascii="Times New Roman" w:eastAsiaTheme="minorEastAsia" w:hAnsi="Times New Roman"/>
          <w:sz w:val="22"/>
          <w:szCs w:val="22"/>
          <w:lang w:eastAsia="pt-BR"/>
        </w:rPr>
        <w:t>Considerando que o inciso, LXIV, art. 29,</w:t>
      </w:r>
      <w:r w:rsidRPr="00647E38">
        <w:rPr>
          <w:rFonts w:ascii="Times New Roman" w:hAnsi="Times New Roman"/>
          <w:sz w:val="22"/>
        </w:rPr>
        <w:t xml:space="preserve"> do Regimento Interno do CAU/RS,</w:t>
      </w:r>
      <w:r w:rsidRPr="00647E38">
        <w:rPr>
          <w:rFonts w:ascii="Times New Roman" w:eastAsiaTheme="minorEastAsia" w:hAnsi="Times New Roman"/>
          <w:sz w:val="22"/>
          <w:szCs w:val="22"/>
          <w:lang w:eastAsia="pt-BR"/>
        </w:rPr>
        <w:t xml:space="preserve"> prevê, entre as competências do Plenário do CAU/RS:</w:t>
      </w:r>
    </w:p>
    <w:p w:rsidR="004029DF" w:rsidRPr="00647E38" w:rsidRDefault="004029DF" w:rsidP="00B92EA9">
      <w:pPr>
        <w:ind w:right="275"/>
        <w:jc w:val="both"/>
        <w:rPr>
          <w:rFonts w:ascii="Times New Roman" w:eastAsiaTheme="minorEastAsia" w:hAnsi="Times New Roman"/>
          <w:sz w:val="22"/>
          <w:szCs w:val="22"/>
          <w:lang w:eastAsia="pt-BR"/>
        </w:rPr>
      </w:pPr>
    </w:p>
    <w:p w:rsidR="00B92EA9" w:rsidRPr="00487979" w:rsidRDefault="00B92EA9" w:rsidP="00B92EA9">
      <w:pPr>
        <w:ind w:left="2268" w:right="275"/>
        <w:jc w:val="both"/>
        <w:rPr>
          <w:rFonts w:ascii="Times New Roman" w:hAnsi="Times New Roman"/>
          <w:sz w:val="20"/>
          <w:szCs w:val="20"/>
        </w:rPr>
      </w:pPr>
      <w:r w:rsidRPr="00487979">
        <w:rPr>
          <w:rFonts w:ascii="Times New Roman" w:hAnsi="Times New Roman"/>
          <w:sz w:val="20"/>
          <w:szCs w:val="20"/>
        </w:rPr>
        <w:t>Art. 29. Compete ao Plenário do CAU/RS:</w:t>
      </w:r>
    </w:p>
    <w:p w:rsidR="00B92EA9" w:rsidRPr="00A71593" w:rsidRDefault="00B92EA9" w:rsidP="00B92EA9">
      <w:pPr>
        <w:ind w:left="2268" w:right="275"/>
        <w:jc w:val="both"/>
        <w:rPr>
          <w:rFonts w:ascii="Times New Roman" w:hAnsi="Times New Roman"/>
          <w:sz w:val="20"/>
          <w:szCs w:val="20"/>
        </w:rPr>
      </w:pPr>
      <w:r w:rsidRPr="00487979">
        <w:rPr>
          <w:rFonts w:ascii="Times New Roman" w:hAnsi="Times New Roman"/>
          <w:sz w:val="20"/>
          <w:szCs w:val="20"/>
        </w:rPr>
        <w:t xml:space="preserve">LXIV - apreciar e deliberar sobre julgamento, em primeira instância, de processos de infração ético-disciplinares, na </w:t>
      </w:r>
      <w:r w:rsidRPr="00A71593">
        <w:rPr>
          <w:rFonts w:ascii="Times New Roman" w:hAnsi="Times New Roman"/>
          <w:sz w:val="20"/>
          <w:szCs w:val="20"/>
        </w:rPr>
        <w:t>forma dos atos normativos do CAU/BR;</w:t>
      </w:r>
    </w:p>
    <w:p w:rsidR="00B92EA9" w:rsidRPr="00A71593" w:rsidRDefault="00B92EA9" w:rsidP="00B92EA9">
      <w:pPr>
        <w:ind w:right="275"/>
        <w:jc w:val="both"/>
        <w:rPr>
          <w:rFonts w:ascii="Times New Roman" w:hAnsi="Times New Roman"/>
          <w:sz w:val="22"/>
          <w:szCs w:val="22"/>
        </w:rPr>
      </w:pPr>
    </w:p>
    <w:p w:rsidR="000455AC" w:rsidRDefault="000455AC" w:rsidP="000455AC">
      <w:pPr>
        <w:ind w:right="275"/>
        <w:jc w:val="both"/>
        <w:rPr>
          <w:rFonts w:ascii="Times New Roman" w:hAnsi="Times New Roman"/>
          <w:sz w:val="22"/>
          <w:szCs w:val="22"/>
        </w:rPr>
      </w:pPr>
      <w:r>
        <w:rPr>
          <w:rFonts w:ascii="Times New Roman" w:hAnsi="Times New Roman"/>
          <w:sz w:val="22"/>
          <w:szCs w:val="22"/>
        </w:rPr>
        <w:t>Considerando que a denúncia foi ad</w:t>
      </w:r>
      <w:r w:rsidRPr="00487979">
        <w:rPr>
          <w:rFonts w:ascii="Times New Roman" w:hAnsi="Times New Roman"/>
          <w:sz w:val="22"/>
          <w:szCs w:val="22"/>
        </w:rPr>
        <w:t xml:space="preserve">mitida por identificação de indício de falta ético-disciplinar ao </w:t>
      </w:r>
      <w:r>
        <w:rPr>
          <w:rFonts w:ascii="Times New Roman" w:hAnsi="Times New Roman"/>
          <w:sz w:val="22"/>
          <w:szCs w:val="22"/>
        </w:rPr>
        <w:t xml:space="preserve">art. 18, </w:t>
      </w:r>
      <w:r w:rsidRPr="00923054">
        <w:rPr>
          <w:rFonts w:ascii="Times New Roman" w:hAnsi="Times New Roman"/>
          <w:sz w:val="22"/>
          <w:szCs w:val="22"/>
        </w:rPr>
        <w:t>incisos IX e X, da Lei nº 12.378/2010,</w:t>
      </w:r>
      <w:r>
        <w:rPr>
          <w:rFonts w:ascii="Times New Roman" w:hAnsi="Times New Roman"/>
          <w:sz w:val="22"/>
          <w:szCs w:val="22"/>
        </w:rPr>
        <w:t xml:space="preserve"> e ao </w:t>
      </w:r>
      <w:r w:rsidRPr="00487979">
        <w:rPr>
          <w:rFonts w:ascii="Times New Roman" w:hAnsi="Times New Roman"/>
          <w:sz w:val="22"/>
          <w:szCs w:val="22"/>
        </w:rPr>
        <w:t>ite</w:t>
      </w:r>
      <w:r>
        <w:rPr>
          <w:rFonts w:ascii="Times New Roman" w:hAnsi="Times New Roman"/>
          <w:sz w:val="22"/>
          <w:szCs w:val="22"/>
        </w:rPr>
        <w:t>m</w:t>
      </w:r>
      <w:r w:rsidRPr="00487979">
        <w:rPr>
          <w:rFonts w:ascii="Times New Roman" w:hAnsi="Times New Roman"/>
          <w:sz w:val="22"/>
        </w:rPr>
        <w:t xml:space="preserve"> nº 1.2.1 do Código de Ética e Disciplina, aprovado pela Resolução CAU/BR nº 52/2013</w:t>
      </w:r>
      <w:r>
        <w:rPr>
          <w:rFonts w:ascii="Times New Roman" w:hAnsi="Times New Roman"/>
          <w:sz w:val="22"/>
          <w:szCs w:val="22"/>
        </w:rPr>
        <w:t>;</w:t>
      </w:r>
    </w:p>
    <w:p w:rsidR="00B92EA9" w:rsidRPr="00A71593" w:rsidRDefault="00B92EA9" w:rsidP="00B92EA9">
      <w:pPr>
        <w:ind w:right="842"/>
        <w:jc w:val="both"/>
        <w:rPr>
          <w:rFonts w:ascii="Times New Roman" w:hAnsi="Times New Roman"/>
          <w:sz w:val="22"/>
        </w:rPr>
      </w:pPr>
    </w:p>
    <w:p w:rsidR="00B92EA9" w:rsidRPr="00A71593" w:rsidRDefault="00B92EA9" w:rsidP="00B92EA9">
      <w:pPr>
        <w:ind w:right="842"/>
        <w:jc w:val="both"/>
        <w:rPr>
          <w:rFonts w:ascii="Times New Roman" w:hAnsi="Times New Roman"/>
          <w:sz w:val="22"/>
        </w:rPr>
      </w:pPr>
      <w:r w:rsidRPr="00A71593">
        <w:rPr>
          <w:rFonts w:ascii="Times New Roman" w:hAnsi="Times New Roman"/>
          <w:sz w:val="22"/>
        </w:rPr>
        <w:t xml:space="preserve">Considerando as provas existentes no processo nº </w:t>
      </w:r>
      <w:r w:rsidR="000455AC">
        <w:rPr>
          <w:rFonts w:ascii="Times New Roman" w:hAnsi="Times New Roman"/>
          <w:sz w:val="22"/>
        </w:rPr>
        <w:t>378.486/2016</w:t>
      </w:r>
      <w:r w:rsidRPr="00A71593">
        <w:rPr>
          <w:rFonts w:ascii="Times New Roman" w:hAnsi="Times New Roman"/>
          <w:sz w:val="22"/>
        </w:rPr>
        <w:t>;</w:t>
      </w:r>
    </w:p>
    <w:p w:rsidR="00B92EA9" w:rsidRPr="00A71593" w:rsidRDefault="00B92EA9" w:rsidP="00B92EA9">
      <w:pPr>
        <w:ind w:right="842"/>
        <w:jc w:val="both"/>
        <w:rPr>
          <w:rFonts w:ascii="Times New Roman" w:hAnsi="Times New Roman"/>
          <w:sz w:val="22"/>
        </w:rPr>
      </w:pPr>
    </w:p>
    <w:p w:rsidR="000455AC" w:rsidRDefault="000455AC" w:rsidP="000455AC">
      <w:pPr>
        <w:ind w:right="275"/>
        <w:jc w:val="both"/>
        <w:rPr>
          <w:rFonts w:ascii="Times New Roman" w:hAnsi="Times New Roman"/>
          <w:sz w:val="22"/>
        </w:rPr>
      </w:pPr>
      <w:r w:rsidRPr="00CF010E">
        <w:rPr>
          <w:rFonts w:ascii="Times New Roman" w:hAnsi="Times New Roman"/>
          <w:sz w:val="22"/>
        </w:rPr>
        <w:t xml:space="preserve">Considerando o </w:t>
      </w:r>
      <w:r>
        <w:rPr>
          <w:rFonts w:ascii="Times New Roman" w:hAnsi="Times New Roman"/>
          <w:sz w:val="22"/>
        </w:rPr>
        <w:t xml:space="preserve">relatório e </w:t>
      </w:r>
      <w:r w:rsidRPr="00CF010E">
        <w:rPr>
          <w:rFonts w:ascii="Times New Roman" w:hAnsi="Times New Roman"/>
          <w:sz w:val="22"/>
        </w:rPr>
        <w:t xml:space="preserve">voto </w:t>
      </w:r>
      <w:r w:rsidRPr="00487979">
        <w:rPr>
          <w:rFonts w:ascii="Times New Roman" w:hAnsi="Times New Roman"/>
          <w:sz w:val="22"/>
        </w:rPr>
        <w:t xml:space="preserve">fundamentado do Conselheiro Relator, </w:t>
      </w:r>
      <w:sdt>
        <w:sdtPr>
          <w:rPr>
            <w:rFonts w:ascii="Times New Roman" w:hAnsi="Times New Roman"/>
            <w:sz w:val="22"/>
          </w:rPr>
          <w:id w:val="-1144128929"/>
          <w:placeholder>
            <w:docPart w:val="D1DF1015FD034E62B6DC625ED2A45926"/>
          </w:placeholder>
          <w:dropDownList>
            <w:listItem w:value="Escolher um item."/>
            <w:listItem w:displayText="Rui Mineiro" w:value="Rui Mineiro"/>
            <w:listItem w:displayText="Noe Vega Cotta de Mello" w:value="Noe Vega Cotta de Mello"/>
            <w:listItem w:displayText="Rodrigo Spinelli" w:value="Rodrigo Spinelli"/>
            <w:listItem w:displayText="Sergio Luiz Duarte Zimmermann" w:value="Sergio Luiz Duarte Zimmermann"/>
            <w:listItem w:displayText="Maurício Zuchetti" w:value="Maurício Zuchetti"/>
          </w:dropDownList>
        </w:sdtPr>
        <w:sdtEndPr/>
        <w:sdtContent>
          <w:r>
            <w:rPr>
              <w:rFonts w:ascii="Times New Roman" w:hAnsi="Times New Roman"/>
              <w:sz w:val="22"/>
            </w:rPr>
            <w:t>Rui Mineiro</w:t>
          </w:r>
        </w:sdtContent>
      </w:sdt>
      <w:r w:rsidRPr="00487979">
        <w:rPr>
          <w:rFonts w:ascii="Times New Roman" w:hAnsi="Times New Roman"/>
          <w:sz w:val="22"/>
        </w:rPr>
        <w:t xml:space="preserve">, </w:t>
      </w:r>
      <w:r>
        <w:rPr>
          <w:rFonts w:ascii="Times New Roman" w:hAnsi="Times New Roman"/>
          <w:sz w:val="22"/>
        </w:rPr>
        <w:t xml:space="preserve">o qual </w:t>
      </w:r>
      <w:r w:rsidRPr="00487979">
        <w:rPr>
          <w:rFonts w:ascii="Times New Roman" w:hAnsi="Times New Roman"/>
          <w:sz w:val="22"/>
        </w:rPr>
        <w:t xml:space="preserve">opinou por julgar </w:t>
      </w:r>
      <w:r w:rsidRPr="00F5353C">
        <w:rPr>
          <w:rFonts w:ascii="Times New Roman" w:hAnsi="Times New Roman"/>
          <w:sz w:val="22"/>
        </w:rPr>
        <w:t xml:space="preserve">procedente a denúncia e pela aplicação da sanção de </w:t>
      </w:r>
      <w:r w:rsidRPr="00923054">
        <w:rPr>
          <w:rFonts w:ascii="Times New Roman" w:hAnsi="Times New Roman"/>
          <w:sz w:val="22"/>
        </w:rPr>
        <w:t>SUSPENSÃO pelo período de 210 (duzentos e dez) dias</w:t>
      </w:r>
      <w:r w:rsidRPr="00F5353C">
        <w:rPr>
          <w:rFonts w:ascii="Times New Roman" w:hAnsi="Times New Roman"/>
          <w:sz w:val="22"/>
        </w:rPr>
        <w:t xml:space="preserve">, uma vez que restou comprovado que o profissional praticou as infrações previstas no </w:t>
      </w:r>
      <w:r w:rsidRPr="00923054">
        <w:rPr>
          <w:rFonts w:ascii="Times New Roman" w:hAnsi="Times New Roman"/>
          <w:sz w:val="22"/>
        </w:rPr>
        <w:t>art. 18, incisos IX e X, da Lei nº 12.378/2010, e ao item nº 1.2.1 do Código de Ética e Disciplina, aprovado pela Resolução CAU/BR nº 52/2013;</w:t>
      </w:r>
    </w:p>
    <w:p w:rsidR="000455AC" w:rsidRPr="003E02B1" w:rsidRDefault="000455AC" w:rsidP="000455AC">
      <w:pPr>
        <w:ind w:right="275"/>
        <w:jc w:val="both"/>
        <w:rPr>
          <w:rFonts w:ascii="Times New Roman" w:hAnsi="Times New Roman"/>
          <w:sz w:val="22"/>
        </w:rPr>
      </w:pPr>
    </w:p>
    <w:p w:rsidR="000455AC" w:rsidRPr="00CF010E" w:rsidRDefault="000455AC" w:rsidP="000455AC">
      <w:pPr>
        <w:ind w:right="275"/>
        <w:jc w:val="both"/>
        <w:rPr>
          <w:rFonts w:ascii="Times New Roman" w:eastAsiaTheme="minorEastAsia" w:hAnsi="Times New Roman"/>
          <w:color w:val="000000" w:themeColor="text1"/>
          <w:sz w:val="22"/>
          <w:szCs w:val="22"/>
          <w:lang w:eastAsia="pt-BR"/>
        </w:rPr>
      </w:pPr>
      <w:r w:rsidRPr="00CF010E">
        <w:rPr>
          <w:rFonts w:ascii="Times New Roman" w:eastAsiaTheme="minorEastAsia" w:hAnsi="Times New Roman"/>
          <w:color w:val="000000" w:themeColor="text1"/>
          <w:sz w:val="22"/>
          <w:szCs w:val="22"/>
          <w:lang w:eastAsia="pt-BR"/>
        </w:rPr>
        <w:t>Considerando que a Comissão de Ética e Disciplina</w:t>
      </w:r>
      <w:r>
        <w:rPr>
          <w:rFonts w:ascii="Times New Roman" w:eastAsiaTheme="minorEastAsia" w:hAnsi="Times New Roman"/>
          <w:color w:val="000000" w:themeColor="text1"/>
          <w:sz w:val="22"/>
          <w:szCs w:val="22"/>
          <w:lang w:eastAsia="pt-BR"/>
        </w:rPr>
        <w:t xml:space="preserve"> do CAU/RS, por meio da Deliberação nº 058</w:t>
      </w:r>
      <w:r w:rsidRPr="00CF010E">
        <w:rPr>
          <w:rFonts w:ascii="Times New Roman" w:eastAsiaTheme="minorEastAsia" w:hAnsi="Times New Roman"/>
          <w:color w:val="000000" w:themeColor="text1"/>
          <w:sz w:val="22"/>
          <w:szCs w:val="22"/>
          <w:lang w:eastAsia="pt-BR"/>
        </w:rPr>
        <w:t>/201</w:t>
      </w:r>
      <w:r>
        <w:rPr>
          <w:rFonts w:ascii="Times New Roman" w:eastAsiaTheme="minorEastAsia" w:hAnsi="Times New Roman"/>
          <w:color w:val="000000" w:themeColor="text1"/>
          <w:sz w:val="22"/>
          <w:szCs w:val="22"/>
          <w:lang w:eastAsia="pt-BR"/>
        </w:rPr>
        <w:t>9</w:t>
      </w:r>
      <w:r w:rsidRPr="00CF010E">
        <w:rPr>
          <w:rFonts w:ascii="Times New Roman" w:eastAsiaTheme="minorEastAsia" w:hAnsi="Times New Roman"/>
          <w:color w:val="000000" w:themeColor="text1"/>
          <w:sz w:val="22"/>
          <w:szCs w:val="22"/>
          <w:lang w:eastAsia="pt-BR"/>
        </w:rPr>
        <w:t>, aprovou, de forma unânime, o relatório e voto fundamentado do Conselheiro Relator;</w:t>
      </w:r>
    </w:p>
    <w:p w:rsidR="00B92EA9" w:rsidRDefault="00B92EA9" w:rsidP="00B92EA9">
      <w:pPr>
        <w:ind w:right="842"/>
        <w:jc w:val="both"/>
        <w:rPr>
          <w:rFonts w:ascii="Times New Roman" w:eastAsiaTheme="minorEastAsia" w:hAnsi="Times New Roman"/>
          <w:sz w:val="20"/>
          <w:szCs w:val="22"/>
          <w:lang w:eastAsia="pt-BR"/>
        </w:rPr>
      </w:pPr>
    </w:p>
    <w:p w:rsidR="000455AC" w:rsidRDefault="000455AC" w:rsidP="000455AC">
      <w:pPr>
        <w:ind w:right="275"/>
        <w:jc w:val="both"/>
        <w:rPr>
          <w:rFonts w:ascii="Times New Roman" w:hAnsi="Times New Roman"/>
          <w:sz w:val="22"/>
          <w:szCs w:val="22"/>
        </w:rPr>
      </w:pPr>
      <w:r>
        <w:rPr>
          <w:rFonts w:ascii="Times New Roman" w:eastAsiaTheme="minorEastAsia" w:hAnsi="Times New Roman"/>
          <w:color w:val="000000" w:themeColor="text1"/>
          <w:sz w:val="22"/>
          <w:szCs w:val="22"/>
          <w:lang w:eastAsia="pt-BR"/>
        </w:rPr>
        <w:t xml:space="preserve">Considerando o Relatório e Voto Vista, apresentado pelo conselheiro </w:t>
      </w:r>
      <w:r>
        <w:rPr>
          <w:rFonts w:ascii="Times New Roman" w:hAnsi="Times New Roman"/>
          <w:sz w:val="22"/>
          <w:szCs w:val="22"/>
        </w:rPr>
        <w:t>Paulo Fernando do Amaral Fontana.</w:t>
      </w:r>
    </w:p>
    <w:p w:rsidR="000455AC" w:rsidRDefault="000455AC" w:rsidP="000455AC">
      <w:pPr>
        <w:ind w:right="275"/>
        <w:jc w:val="both"/>
        <w:rPr>
          <w:rFonts w:ascii="Times New Roman" w:hAnsi="Times New Roman"/>
          <w:sz w:val="22"/>
          <w:szCs w:val="22"/>
        </w:rPr>
      </w:pPr>
    </w:p>
    <w:p w:rsidR="000455AC" w:rsidRPr="008A7978" w:rsidRDefault="000455AC" w:rsidP="000455AC">
      <w:pPr>
        <w:spacing w:after="120"/>
        <w:ind w:right="275"/>
        <w:jc w:val="both"/>
        <w:rPr>
          <w:rFonts w:ascii="Times New Roman" w:eastAsiaTheme="minorEastAsia" w:hAnsi="Times New Roman"/>
          <w:color w:val="000000" w:themeColor="text1"/>
          <w:sz w:val="22"/>
          <w:szCs w:val="22"/>
          <w:lang w:eastAsia="pt-BR"/>
        </w:rPr>
      </w:pPr>
      <w:r w:rsidRPr="008A7978">
        <w:rPr>
          <w:rFonts w:ascii="Times New Roman" w:eastAsiaTheme="minorEastAsia" w:hAnsi="Times New Roman"/>
          <w:color w:val="000000" w:themeColor="text1"/>
          <w:sz w:val="22"/>
          <w:szCs w:val="22"/>
          <w:lang w:eastAsia="pt-BR"/>
        </w:rPr>
        <w:lastRenderedPageBreak/>
        <w:t xml:space="preserve">Considerando que </w:t>
      </w:r>
      <w:r>
        <w:rPr>
          <w:rFonts w:ascii="Times New Roman" w:eastAsiaTheme="minorEastAsia" w:hAnsi="Times New Roman"/>
          <w:color w:val="000000" w:themeColor="text1"/>
          <w:sz w:val="22"/>
          <w:szCs w:val="22"/>
          <w:lang w:eastAsia="pt-BR"/>
        </w:rPr>
        <w:t>o Plenário apreciou o Relatório e Voto Original, seguido do Relatório e Voto Vista, n</w:t>
      </w:r>
      <w:r w:rsidRPr="008A7978">
        <w:rPr>
          <w:rFonts w:ascii="Times New Roman" w:eastAsiaTheme="minorEastAsia" w:hAnsi="Times New Roman"/>
          <w:color w:val="000000" w:themeColor="text1"/>
          <w:sz w:val="22"/>
          <w:szCs w:val="22"/>
          <w:lang w:eastAsia="pt-BR"/>
        </w:rPr>
        <w:t>o</w:t>
      </w:r>
      <w:r>
        <w:rPr>
          <w:rFonts w:ascii="Times New Roman" w:eastAsiaTheme="minorEastAsia" w:hAnsi="Times New Roman"/>
          <w:color w:val="000000" w:themeColor="text1"/>
          <w:sz w:val="22"/>
          <w:szCs w:val="22"/>
          <w:lang w:eastAsia="pt-BR"/>
        </w:rPr>
        <w:t>s</w:t>
      </w:r>
      <w:r w:rsidRPr="008A7978">
        <w:rPr>
          <w:rFonts w:ascii="Times New Roman" w:eastAsiaTheme="minorEastAsia" w:hAnsi="Times New Roman"/>
          <w:color w:val="000000" w:themeColor="text1"/>
          <w:sz w:val="22"/>
          <w:szCs w:val="22"/>
          <w:lang w:eastAsia="pt-BR"/>
        </w:rPr>
        <w:t xml:space="preserve"> </w:t>
      </w:r>
      <w:r>
        <w:rPr>
          <w:rFonts w:ascii="Times New Roman" w:eastAsiaTheme="minorEastAsia" w:hAnsi="Times New Roman"/>
          <w:color w:val="000000" w:themeColor="text1"/>
          <w:sz w:val="22"/>
          <w:szCs w:val="22"/>
          <w:lang w:eastAsia="pt-BR"/>
        </w:rPr>
        <w:t xml:space="preserve">termos dos </w:t>
      </w:r>
      <w:r w:rsidRPr="008A7978">
        <w:rPr>
          <w:rFonts w:ascii="Times New Roman" w:eastAsiaTheme="minorEastAsia" w:hAnsi="Times New Roman"/>
          <w:color w:val="000000" w:themeColor="text1"/>
          <w:sz w:val="22"/>
          <w:szCs w:val="22"/>
          <w:lang w:eastAsia="pt-BR"/>
        </w:rPr>
        <w:t>inciso</w:t>
      </w:r>
      <w:r>
        <w:rPr>
          <w:rFonts w:ascii="Times New Roman" w:eastAsiaTheme="minorEastAsia" w:hAnsi="Times New Roman"/>
          <w:color w:val="000000" w:themeColor="text1"/>
          <w:sz w:val="22"/>
          <w:szCs w:val="22"/>
          <w:lang w:eastAsia="pt-BR"/>
        </w:rPr>
        <w:t>s</w:t>
      </w:r>
      <w:r w:rsidRPr="008A7978">
        <w:rPr>
          <w:rFonts w:ascii="Times New Roman" w:eastAsiaTheme="minorEastAsia" w:hAnsi="Times New Roman"/>
          <w:color w:val="000000" w:themeColor="text1"/>
          <w:sz w:val="22"/>
          <w:szCs w:val="22"/>
          <w:lang w:eastAsia="pt-BR"/>
        </w:rPr>
        <w:t xml:space="preserve">, </w:t>
      </w:r>
      <w:r>
        <w:rPr>
          <w:rFonts w:ascii="Times New Roman" w:eastAsiaTheme="minorEastAsia" w:hAnsi="Times New Roman"/>
          <w:color w:val="000000" w:themeColor="text1"/>
          <w:sz w:val="22"/>
          <w:szCs w:val="22"/>
          <w:lang w:eastAsia="pt-BR"/>
        </w:rPr>
        <w:t>I e II</w:t>
      </w:r>
      <w:r w:rsidRPr="008A7978">
        <w:rPr>
          <w:rFonts w:ascii="Times New Roman" w:eastAsiaTheme="minorEastAsia" w:hAnsi="Times New Roman"/>
          <w:color w:val="000000" w:themeColor="text1"/>
          <w:sz w:val="22"/>
          <w:szCs w:val="22"/>
          <w:lang w:eastAsia="pt-BR"/>
        </w:rPr>
        <w:t xml:space="preserve">, art. </w:t>
      </w:r>
      <w:r>
        <w:rPr>
          <w:rFonts w:ascii="Times New Roman" w:eastAsiaTheme="minorEastAsia" w:hAnsi="Times New Roman"/>
          <w:color w:val="000000" w:themeColor="text1"/>
          <w:sz w:val="22"/>
          <w:szCs w:val="22"/>
          <w:lang w:eastAsia="pt-BR"/>
        </w:rPr>
        <w:t>60,</w:t>
      </w:r>
      <w:r w:rsidRPr="008A7978">
        <w:rPr>
          <w:rFonts w:ascii="Times New Roman" w:hAnsi="Times New Roman"/>
          <w:sz w:val="22"/>
        </w:rPr>
        <w:t xml:space="preserve"> </w:t>
      </w:r>
      <w:r w:rsidRPr="00CF010E">
        <w:rPr>
          <w:rFonts w:ascii="Times New Roman" w:hAnsi="Times New Roman"/>
          <w:sz w:val="22"/>
        </w:rPr>
        <w:t>do Regimento Interno do CAU/RS</w:t>
      </w:r>
      <w:r>
        <w:rPr>
          <w:rFonts w:ascii="Times New Roman" w:hAnsi="Times New Roman"/>
          <w:sz w:val="22"/>
        </w:rPr>
        <w:t>,</w:t>
      </w:r>
      <w:r w:rsidRPr="008A7978">
        <w:rPr>
          <w:rFonts w:ascii="Times New Roman" w:eastAsiaTheme="minorEastAsia" w:hAnsi="Times New Roman"/>
          <w:color w:val="000000" w:themeColor="text1"/>
          <w:sz w:val="22"/>
          <w:szCs w:val="22"/>
          <w:lang w:eastAsia="pt-BR"/>
        </w:rPr>
        <w:t xml:space="preserve"> </w:t>
      </w:r>
      <w:r>
        <w:rPr>
          <w:rFonts w:ascii="Times New Roman" w:eastAsiaTheme="minorEastAsia" w:hAnsi="Times New Roman"/>
          <w:color w:val="000000" w:themeColor="text1"/>
          <w:sz w:val="22"/>
          <w:szCs w:val="22"/>
          <w:lang w:eastAsia="pt-BR"/>
        </w:rPr>
        <w:t>estabelecem regras para apreciação de pedido de vista</w:t>
      </w:r>
      <w:r w:rsidRPr="008A7978">
        <w:rPr>
          <w:rFonts w:ascii="Times New Roman" w:eastAsiaTheme="minorEastAsia" w:hAnsi="Times New Roman"/>
          <w:color w:val="000000" w:themeColor="text1"/>
          <w:sz w:val="22"/>
          <w:szCs w:val="22"/>
          <w:lang w:eastAsia="pt-BR"/>
        </w:rPr>
        <w:t>:</w:t>
      </w:r>
    </w:p>
    <w:p w:rsidR="000455AC" w:rsidRDefault="000455AC" w:rsidP="000455AC">
      <w:pPr>
        <w:ind w:left="2268" w:right="275"/>
        <w:jc w:val="both"/>
        <w:rPr>
          <w:rFonts w:ascii="Times New Roman" w:hAnsi="Times New Roman"/>
          <w:sz w:val="20"/>
        </w:rPr>
      </w:pPr>
      <w:r w:rsidRPr="000455AC">
        <w:rPr>
          <w:rFonts w:ascii="Times New Roman" w:hAnsi="Times New Roman"/>
          <w:sz w:val="20"/>
        </w:rPr>
        <w:t>Art. 60. A apreciação de pedido de vista obedecerá às seguintes regras:</w:t>
      </w:r>
    </w:p>
    <w:p w:rsidR="000455AC" w:rsidRPr="000A4E13" w:rsidRDefault="000455AC" w:rsidP="000455AC">
      <w:pPr>
        <w:ind w:left="2268" w:right="275"/>
        <w:jc w:val="both"/>
        <w:rPr>
          <w:rFonts w:ascii="Times New Roman" w:hAnsi="Times New Roman"/>
          <w:sz w:val="20"/>
        </w:rPr>
      </w:pPr>
      <w:r w:rsidRPr="000A4E13">
        <w:rPr>
          <w:rFonts w:ascii="Times New Roman" w:hAnsi="Times New Roman"/>
          <w:sz w:val="20"/>
        </w:rPr>
        <w:t>I - o relatório e voto fundamentado e a minuta de deliberação plenária originais terão prioridade na apresentação em relação ao relato de pedido de vista;</w:t>
      </w:r>
    </w:p>
    <w:p w:rsidR="000455AC" w:rsidRDefault="000455AC" w:rsidP="000455AC">
      <w:pPr>
        <w:ind w:left="2268" w:right="275"/>
        <w:jc w:val="both"/>
        <w:rPr>
          <w:rFonts w:ascii="Times New Roman" w:hAnsi="Times New Roman"/>
          <w:sz w:val="20"/>
        </w:rPr>
      </w:pPr>
      <w:r w:rsidRPr="000A4E13">
        <w:rPr>
          <w:rFonts w:ascii="Times New Roman" w:hAnsi="Times New Roman"/>
          <w:sz w:val="20"/>
        </w:rPr>
        <w:t xml:space="preserve">II - o presidente abrirá a discussão, considerando 2 (dois) relatores para a matéria, e procederá a votação para escolha entre os 2 (dois) relatórios e votos; </w:t>
      </w:r>
    </w:p>
    <w:p w:rsidR="000455AC" w:rsidRPr="0000782C" w:rsidRDefault="000455AC" w:rsidP="000455AC">
      <w:pPr>
        <w:ind w:left="2268" w:right="275"/>
        <w:jc w:val="both"/>
        <w:rPr>
          <w:rFonts w:ascii="Times New Roman" w:hAnsi="Times New Roman"/>
          <w:sz w:val="20"/>
        </w:rPr>
      </w:pPr>
      <w:r w:rsidRPr="0000782C">
        <w:rPr>
          <w:rFonts w:ascii="Times New Roman" w:hAnsi="Times New Roman"/>
          <w:sz w:val="20"/>
        </w:rPr>
        <w:t>III - caso as razões apresentadas pelo conselheiro que pediu vista não sejam acatadas, o presidente apresentará a minuta de deliberação plenária original para apreciação e deliberação; e</w:t>
      </w:r>
    </w:p>
    <w:p w:rsidR="000455AC" w:rsidRDefault="000455AC" w:rsidP="000455AC">
      <w:pPr>
        <w:ind w:left="2268" w:right="275"/>
        <w:jc w:val="both"/>
        <w:rPr>
          <w:rFonts w:ascii="Times New Roman" w:hAnsi="Times New Roman"/>
          <w:sz w:val="20"/>
        </w:rPr>
      </w:pPr>
      <w:r w:rsidRPr="0000782C">
        <w:rPr>
          <w:rFonts w:ascii="Times New Roman" w:hAnsi="Times New Roman"/>
          <w:sz w:val="20"/>
        </w:rPr>
        <w:t>IV - caso as razões apresentadas pelo conselheiro que pediu vista sejam acatadas, será elaborada uma nova minuta de deliberação plenária para apreciação e deliberação;</w:t>
      </w:r>
    </w:p>
    <w:p w:rsidR="000455AC" w:rsidRPr="00A71593" w:rsidRDefault="000455AC" w:rsidP="00B92EA9">
      <w:pPr>
        <w:ind w:right="842"/>
        <w:jc w:val="both"/>
        <w:rPr>
          <w:rFonts w:ascii="Times New Roman" w:eastAsiaTheme="minorEastAsia" w:hAnsi="Times New Roman"/>
          <w:sz w:val="20"/>
          <w:szCs w:val="22"/>
          <w:lang w:eastAsia="pt-BR"/>
        </w:rPr>
      </w:pPr>
    </w:p>
    <w:p w:rsidR="00B92EA9" w:rsidRPr="00A71593" w:rsidRDefault="00B92EA9" w:rsidP="00B92EA9">
      <w:pPr>
        <w:ind w:right="842"/>
        <w:jc w:val="both"/>
        <w:rPr>
          <w:rFonts w:ascii="Times New Roman" w:hAnsi="Times New Roman"/>
          <w:b/>
          <w:sz w:val="22"/>
        </w:rPr>
      </w:pPr>
      <w:r w:rsidRPr="00A71593">
        <w:rPr>
          <w:rFonts w:ascii="Times New Roman" w:hAnsi="Times New Roman"/>
          <w:b/>
          <w:sz w:val="22"/>
        </w:rPr>
        <w:t>DELIBEROU:</w:t>
      </w:r>
    </w:p>
    <w:p w:rsidR="00B92EA9" w:rsidRPr="00A71593" w:rsidRDefault="00B92EA9" w:rsidP="00B92EA9">
      <w:pPr>
        <w:ind w:right="275"/>
        <w:jc w:val="both"/>
        <w:rPr>
          <w:rFonts w:ascii="Times New Roman" w:hAnsi="Times New Roman"/>
          <w:b/>
          <w:sz w:val="22"/>
        </w:rPr>
      </w:pPr>
    </w:p>
    <w:p w:rsidR="004029DF" w:rsidRPr="000B00CD" w:rsidRDefault="00B92EA9" w:rsidP="000455AC">
      <w:pPr>
        <w:pStyle w:val="PargrafodaLista"/>
        <w:numPr>
          <w:ilvl w:val="0"/>
          <w:numId w:val="5"/>
        </w:numPr>
        <w:ind w:left="0" w:right="275" w:firstLine="0"/>
        <w:contextualSpacing w:val="0"/>
        <w:jc w:val="both"/>
        <w:rPr>
          <w:rFonts w:ascii="Times New Roman" w:hAnsi="Times New Roman"/>
          <w:sz w:val="22"/>
          <w:szCs w:val="22"/>
        </w:rPr>
      </w:pPr>
      <w:r w:rsidRPr="000B00CD">
        <w:rPr>
          <w:rFonts w:ascii="Times New Roman" w:hAnsi="Times New Roman"/>
          <w:sz w:val="22"/>
        </w:rPr>
        <w:t xml:space="preserve">Por aprovar </w:t>
      </w:r>
      <w:r w:rsidR="000455AC" w:rsidRPr="001120EB">
        <w:rPr>
          <w:rFonts w:ascii="Times New Roman" w:hAnsi="Times New Roman"/>
          <w:sz w:val="22"/>
        </w:rPr>
        <w:t>Relatório e o Voto Vista, nos autos do protocolo nº 378.486/2016, para julgar procedente a denúncia, com a consequente aplicação da sanção de SUSPENSÃO pelo período de 240 (duzentos e quarenta) dias e MULTA correspondente ao valor de 9,31 (nove inteiros e trinta e um décimos) anuidades, uma vez que restou comprovado que o profissional infringiu as regras previstas no art. 18, incisos IX e X, da Lei nº 12.378/2010, e no item nº 1.2.1 do Código de Ética e Disciplina, aprovado pela Resolução CAU/BR nº 052/2013</w:t>
      </w:r>
      <w:r w:rsidR="001120EB" w:rsidRPr="001120EB">
        <w:rPr>
          <w:rFonts w:ascii="Times New Roman" w:hAnsi="Times New Roman"/>
          <w:sz w:val="22"/>
        </w:rPr>
        <w:t>.</w:t>
      </w:r>
    </w:p>
    <w:p w:rsidR="000B00CD" w:rsidRPr="000B00CD" w:rsidRDefault="000B00CD" w:rsidP="000B00CD">
      <w:pPr>
        <w:pStyle w:val="PargrafodaLista"/>
        <w:ind w:left="0" w:right="275"/>
        <w:contextualSpacing w:val="0"/>
        <w:jc w:val="both"/>
        <w:rPr>
          <w:rFonts w:ascii="Times New Roman" w:hAnsi="Times New Roman"/>
          <w:sz w:val="22"/>
          <w:szCs w:val="22"/>
        </w:rPr>
      </w:pPr>
    </w:p>
    <w:p w:rsidR="00B92EA9" w:rsidRDefault="00B92EA9" w:rsidP="00B92EA9">
      <w:pPr>
        <w:pStyle w:val="PargrafodaLista"/>
        <w:numPr>
          <w:ilvl w:val="0"/>
          <w:numId w:val="5"/>
        </w:numPr>
        <w:ind w:left="0" w:right="275" w:firstLine="0"/>
        <w:contextualSpacing w:val="0"/>
        <w:jc w:val="both"/>
        <w:rPr>
          <w:rFonts w:ascii="Times New Roman" w:hAnsi="Times New Roman"/>
          <w:sz w:val="22"/>
          <w:szCs w:val="22"/>
        </w:rPr>
      </w:pPr>
      <w:r w:rsidRPr="00A71593">
        <w:rPr>
          <w:rFonts w:ascii="Times New Roman" w:hAnsi="Times New Roman"/>
          <w:sz w:val="22"/>
          <w:szCs w:val="22"/>
        </w:rPr>
        <w:t xml:space="preserve">Encerrada a presente reunião de julgamento, ficam os presentes intimados dessa decisão a, querendo, interpor recurso ao Plenário do CAU/BR, no prazo de 30 (trinta) dias, nos termos do art. 55, </w:t>
      </w:r>
      <w:r w:rsidR="004029DF">
        <w:rPr>
          <w:rFonts w:ascii="Times New Roman" w:hAnsi="Times New Roman"/>
          <w:sz w:val="22"/>
          <w:szCs w:val="22"/>
        </w:rPr>
        <w:t>da Resolução CAU/BR nº 143/2017;</w:t>
      </w:r>
    </w:p>
    <w:p w:rsidR="004029DF" w:rsidRPr="00A71593" w:rsidRDefault="004029DF" w:rsidP="004029DF">
      <w:pPr>
        <w:pStyle w:val="PargrafodaLista"/>
        <w:ind w:left="0" w:right="275"/>
        <w:contextualSpacing w:val="0"/>
        <w:jc w:val="both"/>
        <w:rPr>
          <w:rFonts w:ascii="Times New Roman" w:hAnsi="Times New Roman"/>
          <w:sz w:val="22"/>
          <w:szCs w:val="22"/>
        </w:rPr>
      </w:pPr>
    </w:p>
    <w:p w:rsidR="00B92EA9" w:rsidRDefault="00B92EA9" w:rsidP="00B92EA9">
      <w:pPr>
        <w:pStyle w:val="PargrafodaLista"/>
        <w:numPr>
          <w:ilvl w:val="0"/>
          <w:numId w:val="5"/>
        </w:numPr>
        <w:ind w:left="0" w:right="275" w:hanging="11"/>
        <w:contextualSpacing w:val="0"/>
        <w:jc w:val="both"/>
        <w:rPr>
          <w:rFonts w:ascii="Times New Roman" w:hAnsi="Times New Roman"/>
          <w:sz w:val="22"/>
          <w:szCs w:val="22"/>
        </w:rPr>
      </w:pPr>
      <w:r w:rsidRPr="008A7B21">
        <w:rPr>
          <w:rFonts w:ascii="Times New Roman" w:hAnsi="Times New Roman"/>
          <w:sz w:val="22"/>
          <w:szCs w:val="22"/>
        </w:rPr>
        <w:t>Notifiquem-se as partes ausentes do teor da decisão para, querendo, no prazo de 30 (trinta) dias, interpor recurso ao Plenário do CAU/BR, nos termos do art. 55</w:t>
      </w:r>
      <w:r>
        <w:rPr>
          <w:rFonts w:ascii="Times New Roman" w:hAnsi="Times New Roman"/>
          <w:sz w:val="22"/>
          <w:szCs w:val="22"/>
        </w:rPr>
        <w:t>,</w:t>
      </w:r>
      <w:r w:rsidRPr="008A7B21">
        <w:rPr>
          <w:rFonts w:ascii="Times New Roman" w:hAnsi="Times New Roman"/>
          <w:sz w:val="22"/>
          <w:szCs w:val="22"/>
        </w:rPr>
        <w:t xml:space="preserve"> da Resolução CAU/BR nº 143</w:t>
      </w:r>
      <w:r>
        <w:rPr>
          <w:rFonts w:ascii="Times New Roman" w:hAnsi="Times New Roman"/>
          <w:sz w:val="22"/>
          <w:szCs w:val="22"/>
        </w:rPr>
        <w:t>/2017</w:t>
      </w:r>
      <w:r w:rsidRPr="008A7B21">
        <w:rPr>
          <w:rFonts w:ascii="Times New Roman" w:hAnsi="Times New Roman"/>
          <w:sz w:val="22"/>
          <w:szCs w:val="22"/>
        </w:rPr>
        <w:t>.</w:t>
      </w:r>
    </w:p>
    <w:p w:rsidR="004029DF" w:rsidRDefault="004029DF" w:rsidP="00B92EA9">
      <w:pPr>
        <w:rPr>
          <w:rFonts w:ascii="Times New Roman" w:hAnsi="Times New Roman"/>
          <w:sz w:val="22"/>
        </w:rPr>
      </w:pPr>
    </w:p>
    <w:p w:rsidR="004029DF" w:rsidRPr="000A427C" w:rsidRDefault="004029DF" w:rsidP="004029DF">
      <w:pPr>
        <w:pStyle w:val="PargrafodaLista"/>
        <w:ind w:left="0"/>
        <w:jc w:val="both"/>
        <w:rPr>
          <w:rFonts w:ascii="Times New Roman" w:hAnsi="Times New Roman"/>
          <w:sz w:val="22"/>
          <w:szCs w:val="22"/>
          <w:u w:val="single"/>
          <w:lang w:eastAsia="pt-BR"/>
        </w:rPr>
      </w:pPr>
      <w:r w:rsidRPr="000A427C">
        <w:rPr>
          <w:rFonts w:ascii="Times New Roman" w:hAnsi="Times New Roman"/>
          <w:sz w:val="22"/>
          <w:szCs w:val="22"/>
          <w:u w:val="single"/>
          <w:lang w:eastAsia="pt-BR"/>
        </w:rPr>
        <w:t>Esta deliberação entra em vigor na data de sua publicação</w:t>
      </w:r>
      <w:r>
        <w:rPr>
          <w:rFonts w:ascii="Times New Roman" w:hAnsi="Times New Roman"/>
          <w:sz w:val="22"/>
          <w:szCs w:val="22"/>
          <w:u w:val="single"/>
          <w:lang w:eastAsia="pt-BR"/>
        </w:rPr>
        <w:t>.</w:t>
      </w:r>
      <w:r w:rsidRPr="000A427C">
        <w:rPr>
          <w:rFonts w:ascii="Times New Roman" w:hAnsi="Times New Roman"/>
          <w:sz w:val="22"/>
          <w:szCs w:val="22"/>
          <w:u w:val="single"/>
          <w:lang w:eastAsia="pt-BR"/>
        </w:rPr>
        <w:t xml:space="preserve"> </w:t>
      </w:r>
    </w:p>
    <w:p w:rsidR="004029DF" w:rsidRDefault="004029DF" w:rsidP="004029DF">
      <w:pPr>
        <w:ind w:right="842"/>
        <w:jc w:val="both"/>
        <w:rPr>
          <w:rFonts w:ascii="Times New Roman" w:hAnsi="Times New Roman"/>
          <w:sz w:val="22"/>
        </w:rPr>
      </w:pPr>
    </w:p>
    <w:p w:rsidR="000E55A2" w:rsidRPr="008F0B91" w:rsidRDefault="000E55A2" w:rsidP="000E55A2">
      <w:pPr>
        <w:jc w:val="both"/>
        <w:rPr>
          <w:rFonts w:ascii="Times New Roman" w:hAnsi="Times New Roman"/>
          <w:sz w:val="22"/>
          <w:szCs w:val="22"/>
        </w:rPr>
      </w:pPr>
      <w:r w:rsidRPr="009C5019">
        <w:rPr>
          <w:rFonts w:ascii="Times New Roman" w:hAnsi="Times New Roman"/>
          <w:sz w:val="22"/>
          <w:szCs w:val="22"/>
          <w:lang w:eastAsia="pt-BR"/>
        </w:rPr>
        <w:t xml:space="preserve">Com </w:t>
      </w:r>
      <w:r>
        <w:rPr>
          <w:rFonts w:ascii="Times New Roman" w:hAnsi="Times New Roman"/>
          <w:sz w:val="22"/>
          <w:szCs w:val="22"/>
          <w:lang w:eastAsia="pt-BR"/>
        </w:rPr>
        <w:t>12</w:t>
      </w:r>
      <w:r w:rsidRPr="009C5019">
        <w:rPr>
          <w:rFonts w:ascii="Times New Roman" w:hAnsi="Times New Roman"/>
          <w:sz w:val="22"/>
          <w:szCs w:val="22"/>
          <w:lang w:eastAsia="pt-BR"/>
        </w:rPr>
        <w:t xml:space="preserve"> (</w:t>
      </w:r>
      <w:r>
        <w:rPr>
          <w:rFonts w:ascii="Times New Roman" w:hAnsi="Times New Roman"/>
          <w:sz w:val="22"/>
          <w:szCs w:val="22"/>
          <w:lang w:eastAsia="pt-BR"/>
        </w:rPr>
        <w:t>doze</w:t>
      </w:r>
      <w:r w:rsidRPr="009C5019">
        <w:rPr>
          <w:rFonts w:ascii="Times New Roman" w:hAnsi="Times New Roman"/>
          <w:sz w:val="22"/>
          <w:szCs w:val="22"/>
          <w:lang w:eastAsia="pt-BR"/>
        </w:rPr>
        <w:t xml:space="preserve">) votos favoráveis dos conselheiros </w:t>
      </w:r>
      <w:r w:rsidRPr="009C5019">
        <w:rPr>
          <w:rFonts w:ascii="Times New Roman" w:hAnsi="Times New Roman"/>
          <w:sz w:val="22"/>
          <w:szCs w:val="22"/>
        </w:rPr>
        <w:t>Alvino Jara, Claudio Fischer, Carlos Fabiano Santos Pitzer, Helenice Macedo do Couto, José Arthur Fell, Manoel Joaquim Tostes, Matias Revello Vazquez, Oritz Adriano Adams de Campos, Paulo Fernando do Amaral Fontana, Paulo Ricardo Bregatto, Emilio Merino Dominguez</w:t>
      </w:r>
      <w:r>
        <w:rPr>
          <w:rFonts w:ascii="Times New Roman" w:hAnsi="Times New Roman"/>
          <w:sz w:val="22"/>
          <w:szCs w:val="22"/>
        </w:rPr>
        <w:t>,, Rui Mineiro</w:t>
      </w:r>
      <w:r w:rsidRPr="009C5019">
        <w:rPr>
          <w:rFonts w:ascii="Times New Roman" w:hAnsi="Times New Roman"/>
          <w:sz w:val="22"/>
          <w:szCs w:val="22"/>
        </w:rPr>
        <w:t xml:space="preserve"> e Jorge </w:t>
      </w:r>
      <w:proofErr w:type="spellStart"/>
      <w:r w:rsidRPr="009C5019">
        <w:rPr>
          <w:rFonts w:ascii="Times New Roman" w:hAnsi="Times New Roman"/>
          <w:sz w:val="22"/>
          <w:szCs w:val="22"/>
        </w:rPr>
        <w:t>Luíz</w:t>
      </w:r>
      <w:proofErr w:type="spellEnd"/>
      <w:r w:rsidRPr="009C5019">
        <w:rPr>
          <w:rFonts w:ascii="Times New Roman" w:hAnsi="Times New Roman"/>
          <w:sz w:val="22"/>
          <w:szCs w:val="22"/>
        </w:rPr>
        <w:t xml:space="preserve"> Stocker Júnior</w:t>
      </w:r>
      <w:r>
        <w:rPr>
          <w:rFonts w:ascii="Times New Roman" w:hAnsi="Times New Roman"/>
          <w:sz w:val="22"/>
          <w:szCs w:val="22"/>
        </w:rPr>
        <w:t xml:space="preserve">, 01 (um) voto contrário do Conselheiro </w:t>
      </w:r>
      <w:r w:rsidRPr="009C5019">
        <w:rPr>
          <w:rFonts w:ascii="Times New Roman" w:hAnsi="Times New Roman"/>
          <w:sz w:val="22"/>
          <w:szCs w:val="22"/>
        </w:rPr>
        <w:t xml:space="preserve"> Rômulo Plentz Giralt</w:t>
      </w:r>
      <w:r>
        <w:rPr>
          <w:rFonts w:ascii="Times New Roman" w:hAnsi="Times New Roman"/>
          <w:sz w:val="22"/>
          <w:szCs w:val="22"/>
        </w:rPr>
        <w:t xml:space="preserve">, 01 (uma) abstenção do Conselheiro </w:t>
      </w:r>
      <w:r w:rsidRPr="009C5019">
        <w:rPr>
          <w:rFonts w:ascii="Times New Roman" w:hAnsi="Times New Roman"/>
          <w:sz w:val="22"/>
          <w:szCs w:val="22"/>
        </w:rPr>
        <w:t xml:space="preserve"> </w:t>
      </w:r>
      <w:r w:rsidRPr="009C5019">
        <w:rPr>
          <w:rFonts w:ascii="Times New Roman" w:hAnsi="Times New Roman"/>
          <w:sz w:val="22"/>
          <w:szCs w:val="22"/>
        </w:rPr>
        <w:t>Roberto Luiz Decó</w:t>
      </w:r>
      <w:r>
        <w:rPr>
          <w:rFonts w:ascii="Times New Roman" w:hAnsi="Times New Roman"/>
          <w:sz w:val="22"/>
          <w:szCs w:val="22"/>
        </w:rPr>
        <w:t xml:space="preserve"> </w:t>
      </w:r>
      <w:r w:rsidRPr="009C5019">
        <w:rPr>
          <w:rFonts w:ascii="Times New Roman" w:hAnsi="Times New Roman"/>
          <w:sz w:val="22"/>
          <w:szCs w:val="22"/>
        </w:rPr>
        <w:t>e 03 (três) ausências dos Conselheiros Roberta Krahe Edelweiss, Maurício Zuchetti e Rodrigo Rintzel.</w:t>
      </w:r>
    </w:p>
    <w:p w:rsidR="000E55A2" w:rsidRDefault="000E55A2" w:rsidP="000E55A2">
      <w:pPr>
        <w:jc w:val="both"/>
      </w:pPr>
    </w:p>
    <w:p w:rsidR="000E55A2" w:rsidRDefault="000E55A2" w:rsidP="000E55A2">
      <w:pPr>
        <w:jc w:val="both"/>
      </w:pPr>
    </w:p>
    <w:p w:rsidR="004029DF" w:rsidRDefault="004029DF" w:rsidP="004029DF">
      <w:pPr>
        <w:pStyle w:val="PargrafodaLista"/>
        <w:ind w:left="0" w:right="133"/>
        <w:contextualSpacing w:val="0"/>
        <w:jc w:val="center"/>
        <w:rPr>
          <w:rFonts w:ascii="Times New Roman" w:hAnsi="Times New Roman"/>
          <w:sz w:val="22"/>
        </w:rPr>
      </w:pPr>
      <w:r>
        <w:rPr>
          <w:rFonts w:ascii="Times New Roman" w:hAnsi="Times New Roman"/>
          <w:sz w:val="22"/>
        </w:rPr>
        <w:t xml:space="preserve">Porto Alegre – RS, </w:t>
      </w:r>
      <w:r w:rsidR="000B00CD">
        <w:rPr>
          <w:rFonts w:ascii="Times New Roman" w:hAnsi="Times New Roman"/>
          <w:sz w:val="22"/>
        </w:rPr>
        <w:t>27 de setembro</w:t>
      </w:r>
      <w:r w:rsidR="000B00CD" w:rsidRPr="00DF3247">
        <w:rPr>
          <w:rFonts w:ascii="Times New Roman" w:hAnsi="Times New Roman"/>
          <w:sz w:val="22"/>
        </w:rPr>
        <w:t xml:space="preserve"> de 2019</w:t>
      </w:r>
      <w:r>
        <w:rPr>
          <w:rFonts w:ascii="Times New Roman" w:hAnsi="Times New Roman"/>
          <w:sz w:val="22"/>
        </w:rPr>
        <w:t>.</w:t>
      </w:r>
    </w:p>
    <w:p w:rsidR="004029DF" w:rsidRDefault="004029DF" w:rsidP="004029DF">
      <w:pPr>
        <w:pStyle w:val="PargrafodaLista"/>
        <w:ind w:left="0" w:right="133"/>
        <w:contextualSpacing w:val="0"/>
        <w:jc w:val="center"/>
        <w:rPr>
          <w:rFonts w:ascii="Times New Roman" w:hAnsi="Times New Roman"/>
          <w:sz w:val="22"/>
        </w:rPr>
      </w:pPr>
    </w:p>
    <w:p w:rsidR="004029DF" w:rsidRDefault="004029DF" w:rsidP="004029DF">
      <w:pPr>
        <w:pStyle w:val="PargrafodaLista"/>
        <w:ind w:left="0" w:right="133"/>
        <w:contextualSpacing w:val="0"/>
        <w:jc w:val="center"/>
        <w:rPr>
          <w:rFonts w:ascii="Times New Roman" w:hAnsi="Times New Roman"/>
          <w:sz w:val="22"/>
        </w:rPr>
      </w:pPr>
    </w:p>
    <w:p w:rsidR="000E55A2" w:rsidRDefault="000E55A2" w:rsidP="004029DF">
      <w:pPr>
        <w:pStyle w:val="PargrafodaLista"/>
        <w:ind w:left="0" w:right="133"/>
        <w:contextualSpacing w:val="0"/>
        <w:jc w:val="center"/>
        <w:rPr>
          <w:rFonts w:ascii="Times New Roman" w:hAnsi="Times New Roman"/>
          <w:sz w:val="22"/>
        </w:rPr>
      </w:pPr>
      <w:bookmarkStart w:id="0" w:name="_GoBack"/>
      <w:bookmarkEnd w:id="0"/>
    </w:p>
    <w:p w:rsidR="004029DF" w:rsidRPr="004B3352" w:rsidRDefault="004029DF" w:rsidP="004029DF">
      <w:pPr>
        <w:pStyle w:val="PargrafodaLista"/>
        <w:ind w:left="0" w:right="133"/>
        <w:contextualSpacing w:val="0"/>
        <w:jc w:val="center"/>
        <w:rPr>
          <w:rFonts w:ascii="Times New Roman" w:hAnsi="Times New Roman"/>
          <w:sz w:val="22"/>
        </w:rPr>
      </w:pPr>
      <w:r w:rsidRPr="004B3352">
        <w:rPr>
          <w:rFonts w:ascii="Times New Roman" w:hAnsi="Times New Roman"/>
          <w:sz w:val="22"/>
        </w:rPr>
        <w:t>TIAGO HOLZMANN DA SILVA</w:t>
      </w:r>
    </w:p>
    <w:p w:rsidR="004029DF" w:rsidRPr="00607A0F" w:rsidRDefault="004029DF" w:rsidP="004029DF">
      <w:pPr>
        <w:pStyle w:val="PargrafodaLista"/>
        <w:ind w:left="0" w:right="133"/>
        <w:contextualSpacing w:val="0"/>
        <w:jc w:val="center"/>
        <w:rPr>
          <w:rFonts w:ascii="Times New Roman" w:hAnsi="Times New Roman"/>
          <w:sz w:val="22"/>
        </w:rPr>
      </w:pPr>
      <w:r>
        <w:rPr>
          <w:rFonts w:ascii="Times New Roman" w:hAnsi="Times New Roman"/>
          <w:sz w:val="22"/>
        </w:rPr>
        <w:t>Presidente do CAU/RS</w:t>
      </w:r>
    </w:p>
    <w:p w:rsidR="00B92EA9" w:rsidRPr="006F3487" w:rsidRDefault="004029DF" w:rsidP="007F6BE7">
      <w:pPr>
        <w:jc w:val="center"/>
        <w:rPr>
          <w:rFonts w:ascii="Times New Roman" w:hAnsi="Times New Roman"/>
          <w:b/>
          <w:bCs/>
          <w:sz w:val="22"/>
          <w:szCs w:val="22"/>
          <w:lang w:eastAsia="pt-BR"/>
        </w:rPr>
      </w:pPr>
      <w:r>
        <w:rPr>
          <w:rFonts w:ascii="Times New Roman" w:hAnsi="Times New Roman"/>
          <w:sz w:val="22"/>
        </w:rPr>
        <w:br w:type="page"/>
      </w:r>
      <w:r w:rsidR="006D375D">
        <w:rPr>
          <w:rFonts w:ascii="Times New Roman" w:hAnsi="Times New Roman"/>
          <w:b/>
          <w:bCs/>
          <w:sz w:val="22"/>
          <w:szCs w:val="22"/>
          <w:lang w:eastAsia="pt-BR"/>
        </w:rPr>
        <w:lastRenderedPageBreak/>
        <w:t>10</w:t>
      </w:r>
      <w:r w:rsidR="00B92EA9">
        <w:rPr>
          <w:rFonts w:ascii="Times New Roman" w:hAnsi="Times New Roman"/>
          <w:b/>
          <w:bCs/>
          <w:sz w:val="22"/>
          <w:szCs w:val="22"/>
          <w:lang w:eastAsia="pt-BR"/>
        </w:rPr>
        <w:t>1</w:t>
      </w:r>
      <w:r w:rsidR="00B92EA9" w:rsidRPr="006F3487">
        <w:rPr>
          <w:rFonts w:ascii="Times New Roman" w:hAnsi="Times New Roman"/>
          <w:b/>
          <w:bCs/>
          <w:sz w:val="22"/>
          <w:szCs w:val="22"/>
          <w:lang w:eastAsia="pt-BR"/>
        </w:rPr>
        <w:t>ª REUNIÃO PLENÁRIA ORDINÁRIA DO CAU/RS</w:t>
      </w:r>
    </w:p>
    <w:p w:rsidR="00B92EA9" w:rsidRPr="006F3487" w:rsidRDefault="00B92EA9" w:rsidP="00B92EA9">
      <w:pPr>
        <w:autoSpaceDE w:val="0"/>
        <w:autoSpaceDN w:val="0"/>
        <w:adjustRightInd w:val="0"/>
        <w:jc w:val="center"/>
        <w:rPr>
          <w:rFonts w:ascii="Times New Roman" w:hAnsi="Times New Roman"/>
          <w:sz w:val="22"/>
          <w:szCs w:val="22"/>
          <w:lang w:eastAsia="pt-BR"/>
        </w:rPr>
      </w:pPr>
    </w:p>
    <w:p w:rsidR="00B92EA9" w:rsidRPr="006F3487" w:rsidRDefault="00B92EA9" w:rsidP="00B92EA9">
      <w:pPr>
        <w:tabs>
          <w:tab w:val="left" w:pos="1418"/>
        </w:tabs>
        <w:jc w:val="center"/>
        <w:rPr>
          <w:rFonts w:ascii="Times New Roman" w:hAnsi="Times New Roman"/>
          <w:b/>
          <w:bCs/>
          <w:sz w:val="22"/>
          <w:szCs w:val="22"/>
          <w:lang w:eastAsia="pt-BR"/>
        </w:rPr>
      </w:pPr>
      <w:r w:rsidRPr="006F3487">
        <w:rPr>
          <w:rFonts w:ascii="Times New Roman" w:hAnsi="Times New Roman"/>
          <w:b/>
          <w:bCs/>
          <w:sz w:val="22"/>
          <w:szCs w:val="22"/>
          <w:lang w:eastAsia="pt-BR"/>
        </w:rPr>
        <w:t xml:space="preserve">Folha de Votação </w:t>
      </w:r>
    </w:p>
    <w:p w:rsidR="00B92EA9" w:rsidRPr="006F3487" w:rsidRDefault="00B92EA9" w:rsidP="00B92EA9">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92EA9" w:rsidRPr="006F3487" w:rsidTr="00A12751">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92EA9" w:rsidRPr="006F3487" w:rsidRDefault="00B92EA9" w:rsidP="00A12751">
            <w:pPr>
              <w:tabs>
                <w:tab w:val="left" w:pos="1418"/>
              </w:tabs>
              <w:jc w:val="center"/>
              <w:rPr>
                <w:rFonts w:ascii="Times New Roman" w:hAnsi="Times New Roman"/>
                <w:b/>
                <w:sz w:val="22"/>
                <w:szCs w:val="22"/>
              </w:rPr>
            </w:pPr>
            <w:r w:rsidRPr="006F3487">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92EA9" w:rsidRPr="006F3487" w:rsidRDefault="00B92EA9" w:rsidP="00A12751">
            <w:pPr>
              <w:tabs>
                <w:tab w:val="left" w:pos="1418"/>
              </w:tabs>
              <w:jc w:val="center"/>
              <w:rPr>
                <w:rFonts w:ascii="Times New Roman" w:hAnsi="Times New Roman"/>
                <w:b/>
                <w:sz w:val="22"/>
                <w:szCs w:val="22"/>
              </w:rPr>
            </w:pPr>
            <w:r w:rsidRPr="006F3487">
              <w:rPr>
                <w:rFonts w:ascii="Times New Roman" w:hAnsi="Times New Roman"/>
                <w:b/>
                <w:sz w:val="22"/>
                <w:szCs w:val="22"/>
              </w:rPr>
              <w:t>Votação</w:t>
            </w:r>
          </w:p>
        </w:tc>
      </w:tr>
      <w:tr w:rsidR="00B92EA9" w:rsidRPr="006F3487" w:rsidTr="00A12751">
        <w:tc>
          <w:tcPr>
            <w:tcW w:w="4815" w:type="dxa"/>
            <w:vMerge/>
            <w:tcBorders>
              <w:top w:val="single" w:sz="4" w:space="0" w:color="auto"/>
              <w:left w:val="single" w:sz="4" w:space="0" w:color="auto"/>
              <w:bottom w:val="single" w:sz="4" w:space="0" w:color="auto"/>
              <w:right w:val="single" w:sz="4" w:space="0" w:color="auto"/>
            </w:tcBorders>
            <w:vAlign w:val="center"/>
            <w:hideMark/>
          </w:tcPr>
          <w:p w:rsidR="00B92EA9" w:rsidRPr="006F3487" w:rsidRDefault="00B92EA9" w:rsidP="00A12751">
            <w:pP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92EA9" w:rsidRPr="006F3487" w:rsidRDefault="00B92EA9" w:rsidP="00A12751">
            <w:pPr>
              <w:tabs>
                <w:tab w:val="left" w:pos="1418"/>
              </w:tabs>
              <w:jc w:val="center"/>
              <w:rPr>
                <w:rFonts w:ascii="Times New Roman" w:hAnsi="Times New Roman"/>
                <w:b/>
                <w:sz w:val="22"/>
                <w:szCs w:val="22"/>
              </w:rPr>
            </w:pPr>
            <w:r w:rsidRPr="006F3487">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92EA9" w:rsidRPr="006F3487" w:rsidRDefault="00B92EA9" w:rsidP="00A12751">
            <w:pPr>
              <w:tabs>
                <w:tab w:val="left" w:pos="1418"/>
              </w:tabs>
              <w:jc w:val="center"/>
              <w:rPr>
                <w:rFonts w:ascii="Times New Roman" w:hAnsi="Times New Roman"/>
                <w:b/>
                <w:sz w:val="22"/>
                <w:szCs w:val="22"/>
              </w:rPr>
            </w:pPr>
            <w:r w:rsidRPr="006F3487">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92EA9" w:rsidRPr="006F3487" w:rsidRDefault="00B92EA9" w:rsidP="00A12751">
            <w:pPr>
              <w:tabs>
                <w:tab w:val="left" w:pos="1418"/>
              </w:tabs>
              <w:jc w:val="center"/>
              <w:rPr>
                <w:rFonts w:ascii="Times New Roman" w:hAnsi="Times New Roman"/>
                <w:b/>
                <w:sz w:val="22"/>
                <w:szCs w:val="22"/>
              </w:rPr>
            </w:pPr>
            <w:r w:rsidRPr="006F3487">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92EA9" w:rsidRPr="006F3487" w:rsidRDefault="00B92EA9" w:rsidP="00A12751">
            <w:pPr>
              <w:tabs>
                <w:tab w:val="left" w:pos="1418"/>
              </w:tabs>
              <w:jc w:val="center"/>
              <w:rPr>
                <w:rFonts w:ascii="Times New Roman" w:hAnsi="Times New Roman"/>
                <w:b/>
                <w:sz w:val="22"/>
                <w:szCs w:val="22"/>
              </w:rPr>
            </w:pPr>
            <w:r w:rsidRPr="006F3487">
              <w:rPr>
                <w:rFonts w:ascii="Times New Roman" w:hAnsi="Times New Roman"/>
                <w:b/>
                <w:sz w:val="22"/>
                <w:szCs w:val="22"/>
              </w:rPr>
              <w:t>Ausência</w:t>
            </w: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eastAsia="Times New Roman" w:hAnsi="Times New Roman"/>
                <w:sz w:val="22"/>
                <w:szCs w:val="22"/>
              </w:rPr>
            </w:pPr>
            <w:r w:rsidRPr="00EC75F6">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eastAsia="Times New Roman" w:hAnsi="Times New Roman"/>
                <w:sz w:val="22"/>
                <w:szCs w:val="22"/>
              </w:rPr>
            </w:pPr>
            <w:r w:rsidRPr="00EC75F6">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trike/>
                <w:sz w:val="22"/>
                <w:szCs w:val="22"/>
              </w:rPr>
            </w:pPr>
            <w:r w:rsidRPr="00EC75F6">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7F6BE7"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eastAsia="Times New Roman" w:hAnsi="Times New Roman"/>
                <w:sz w:val="22"/>
                <w:szCs w:val="22"/>
              </w:rPr>
            </w:pPr>
            <w:r w:rsidRPr="00EC75F6">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7F6BE7"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eastAsia="Times New Roman" w:hAnsi="Times New Roman"/>
                <w:sz w:val="22"/>
                <w:szCs w:val="22"/>
              </w:rPr>
            </w:pPr>
            <w:r w:rsidRPr="00EC75F6">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B7388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F6BE7" w:rsidRPr="00EC75F6" w:rsidRDefault="007F6BE7" w:rsidP="007F6BE7">
            <w:pPr>
              <w:rPr>
                <w:rFonts w:ascii="Times New Roman" w:hAnsi="Times New Roman"/>
                <w:sz w:val="22"/>
                <w:szCs w:val="22"/>
              </w:rPr>
            </w:pPr>
            <w:r w:rsidRPr="00EC75F6">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r w:rsidR="007F6BE7" w:rsidRPr="006F3487" w:rsidTr="00AF157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7F6BE7" w:rsidP="007F6BE7">
            <w:pPr>
              <w:rPr>
                <w:rFonts w:ascii="Times New Roman" w:eastAsia="Times New Roman" w:hAnsi="Times New Roman"/>
                <w:sz w:val="22"/>
                <w:szCs w:val="22"/>
              </w:rPr>
            </w:pPr>
            <w:r w:rsidRPr="00EC75F6">
              <w:rPr>
                <w:rFonts w:ascii="Times New Roman" w:hAnsi="Times New Roman"/>
                <w:sz w:val="22"/>
                <w:szCs w:val="22"/>
              </w:rPr>
              <w:t xml:space="preserve">Jorge </w:t>
            </w:r>
            <w:proofErr w:type="spellStart"/>
            <w:r w:rsidRPr="00EC75F6">
              <w:rPr>
                <w:rFonts w:ascii="Times New Roman" w:hAnsi="Times New Roman"/>
                <w:sz w:val="22"/>
                <w:szCs w:val="22"/>
              </w:rPr>
              <w:t>Luíz</w:t>
            </w:r>
            <w:proofErr w:type="spellEnd"/>
            <w:r w:rsidRPr="00EC75F6">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F6BE7" w:rsidRPr="00EC75F6" w:rsidRDefault="001120EB" w:rsidP="007F6BE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F6BE7" w:rsidRPr="00EC75F6" w:rsidRDefault="007F6BE7" w:rsidP="007F6BE7">
            <w:pPr>
              <w:tabs>
                <w:tab w:val="left" w:pos="1418"/>
              </w:tabs>
              <w:spacing w:line="276" w:lineRule="auto"/>
              <w:jc w:val="center"/>
              <w:rPr>
                <w:rFonts w:ascii="Times New Roman" w:hAnsi="Times New Roman"/>
                <w:sz w:val="22"/>
                <w:szCs w:val="22"/>
              </w:rPr>
            </w:pPr>
          </w:p>
        </w:tc>
      </w:tr>
    </w:tbl>
    <w:p w:rsidR="00B92EA9" w:rsidRPr="006F3487" w:rsidRDefault="00B92EA9" w:rsidP="00B92EA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92EA9" w:rsidRPr="004029DF" w:rsidTr="00A12751">
        <w:trPr>
          <w:trHeight w:val="257"/>
        </w:trPr>
        <w:tc>
          <w:tcPr>
            <w:tcW w:w="9060" w:type="dxa"/>
            <w:gridSpan w:val="2"/>
            <w:shd w:val="clear" w:color="auto" w:fill="D9D9D9"/>
          </w:tcPr>
          <w:p w:rsidR="00B92EA9" w:rsidRDefault="00B92EA9" w:rsidP="00A12751">
            <w:pPr>
              <w:tabs>
                <w:tab w:val="left" w:pos="1418"/>
              </w:tabs>
              <w:jc w:val="both"/>
              <w:rPr>
                <w:rFonts w:ascii="Times New Roman" w:hAnsi="Times New Roman"/>
                <w:b/>
                <w:sz w:val="20"/>
                <w:szCs w:val="20"/>
              </w:rPr>
            </w:pPr>
            <w:r w:rsidRPr="004029DF">
              <w:rPr>
                <w:rFonts w:ascii="Times New Roman" w:hAnsi="Times New Roman"/>
                <w:b/>
                <w:sz w:val="20"/>
                <w:szCs w:val="20"/>
              </w:rPr>
              <w:t xml:space="preserve">Histórico da votação: </w:t>
            </w:r>
          </w:p>
          <w:p w:rsidR="004029DF" w:rsidRPr="004029DF" w:rsidRDefault="004029DF" w:rsidP="00A12751">
            <w:pPr>
              <w:tabs>
                <w:tab w:val="left" w:pos="1418"/>
              </w:tabs>
              <w:jc w:val="both"/>
              <w:rPr>
                <w:rFonts w:ascii="Times New Roman" w:hAnsi="Times New Roman"/>
                <w:b/>
                <w:sz w:val="20"/>
                <w:szCs w:val="20"/>
              </w:rPr>
            </w:pPr>
          </w:p>
        </w:tc>
      </w:tr>
      <w:tr w:rsidR="00B92EA9" w:rsidRPr="004029DF" w:rsidTr="00A12751">
        <w:trPr>
          <w:trHeight w:val="257"/>
        </w:trPr>
        <w:tc>
          <w:tcPr>
            <w:tcW w:w="9060" w:type="dxa"/>
            <w:gridSpan w:val="2"/>
            <w:shd w:val="clear" w:color="auto" w:fill="D9D9D9"/>
          </w:tcPr>
          <w:p w:rsidR="00B92EA9" w:rsidRDefault="00B92EA9" w:rsidP="00A12751">
            <w:pPr>
              <w:tabs>
                <w:tab w:val="left" w:pos="1418"/>
              </w:tabs>
              <w:jc w:val="both"/>
              <w:rPr>
                <w:rFonts w:ascii="Times New Roman" w:hAnsi="Times New Roman"/>
                <w:b/>
                <w:sz w:val="20"/>
                <w:szCs w:val="20"/>
              </w:rPr>
            </w:pPr>
            <w:r w:rsidRPr="004029DF">
              <w:rPr>
                <w:rFonts w:ascii="Times New Roman" w:hAnsi="Times New Roman"/>
                <w:b/>
                <w:sz w:val="20"/>
                <w:szCs w:val="20"/>
              </w:rPr>
              <w:t xml:space="preserve">Reunião Plenária </w:t>
            </w:r>
            <w:r w:rsidR="006D375D">
              <w:rPr>
                <w:rFonts w:ascii="Times New Roman" w:hAnsi="Times New Roman"/>
                <w:b/>
                <w:sz w:val="20"/>
                <w:szCs w:val="20"/>
              </w:rPr>
              <w:t>O</w:t>
            </w:r>
            <w:r w:rsidRPr="004029DF">
              <w:rPr>
                <w:rFonts w:ascii="Times New Roman" w:hAnsi="Times New Roman"/>
                <w:b/>
                <w:sz w:val="20"/>
                <w:szCs w:val="20"/>
              </w:rPr>
              <w:t xml:space="preserve">rdinária nº </w:t>
            </w:r>
            <w:r w:rsidR="006D375D">
              <w:rPr>
                <w:rFonts w:ascii="Times New Roman" w:hAnsi="Times New Roman"/>
                <w:b/>
                <w:sz w:val="20"/>
                <w:szCs w:val="20"/>
              </w:rPr>
              <w:t>10</w:t>
            </w:r>
            <w:r w:rsidR="007F6BE7">
              <w:rPr>
                <w:rFonts w:ascii="Times New Roman" w:hAnsi="Times New Roman"/>
                <w:b/>
                <w:sz w:val="20"/>
                <w:szCs w:val="20"/>
              </w:rPr>
              <w:t>1</w:t>
            </w:r>
          </w:p>
          <w:p w:rsidR="004029DF" w:rsidRPr="004029DF" w:rsidRDefault="004029DF" w:rsidP="00A12751">
            <w:pPr>
              <w:tabs>
                <w:tab w:val="left" w:pos="1418"/>
              </w:tabs>
              <w:jc w:val="both"/>
              <w:rPr>
                <w:rFonts w:ascii="Times New Roman" w:hAnsi="Times New Roman"/>
                <w:sz w:val="20"/>
                <w:szCs w:val="20"/>
              </w:rPr>
            </w:pPr>
          </w:p>
        </w:tc>
      </w:tr>
      <w:tr w:rsidR="00B92EA9" w:rsidRPr="004029DF" w:rsidTr="00A12751">
        <w:trPr>
          <w:trHeight w:val="257"/>
        </w:trPr>
        <w:tc>
          <w:tcPr>
            <w:tcW w:w="9060" w:type="dxa"/>
            <w:gridSpan w:val="2"/>
            <w:shd w:val="clear" w:color="auto" w:fill="D9D9D9"/>
          </w:tcPr>
          <w:p w:rsidR="00B92EA9" w:rsidRDefault="00B92EA9" w:rsidP="00A12751">
            <w:pPr>
              <w:rPr>
                <w:rFonts w:ascii="Times New Roman" w:hAnsi="Times New Roman"/>
                <w:b/>
                <w:sz w:val="20"/>
                <w:szCs w:val="20"/>
              </w:rPr>
            </w:pPr>
            <w:r w:rsidRPr="004029DF">
              <w:rPr>
                <w:rFonts w:ascii="Times New Roman" w:hAnsi="Times New Roman"/>
                <w:b/>
                <w:sz w:val="20"/>
                <w:szCs w:val="20"/>
              </w:rPr>
              <w:t xml:space="preserve">Data: </w:t>
            </w:r>
            <w:r w:rsidR="006D375D">
              <w:rPr>
                <w:rFonts w:ascii="Times New Roman" w:hAnsi="Times New Roman"/>
                <w:b/>
                <w:sz w:val="20"/>
                <w:szCs w:val="20"/>
              </w:rPr>
              <w:t>27/09</w:t>
            </w:r>
            <w:r w:rsidRPr="004029DF">
              <w:rPr>
                <w:rFonts w:ascii="Times New Roman" w:hAnsi="Times New Roman"/>
                <w:b/>
                <w:sz w:val="20"/>
                <w:szCs w:val="20"/>
              </w:rPr>
              <w:t>/2019</w:t>
            </w:r>
          </w:p>
          <w:p w:rsidR="004029DF" w:rsidRPr="004029DF" w:rsidRDefault="004029DF" w:rsidP="00A12751">
            <w:pPr>
              <w:rPr>
                <w:rFonts w:ascii="Times New Roman" w:hAnsi="Times New Roman"/>
                <w:b/>
                <w:sz w:val="20"/>
                <w:szCs w:val="20"/>
              </w:rPr>
            </w:pPr>
          </w:p>
          <w:p w:rsidR="00B92EA9" w:rsidRPr="00651340" w:rsidRDefault="00B92EA9" w:rsidP="00A12751">
            <w:pPr>
              <w:jc w:val="both"/>
              <w:rPr>
                <w:rFonts w:ascii="Times New Roman" w:hAnsi="Times New Roman"/>
                <w:color w:val="FF0000"/>
                <w:sz w:val="20"/>
                <w:szCs w:val="20"/>
              </w:rPr>
            </w:pPr>
            <w:r w:rsidRPr="004029DF">
              <w:rPr>
                <w:rFonts w:ascii="Times New Roman" w:hAnsi="Times New Roman"/>
                <w:b/>
                <w:sz w:val="20"/>
                <w:szCs w:val="20"/>
              </w:rPr>
              <w:t xml:space="preserve">Matéria em votação: </w:t>
            </w:r>
            <w:r w:rsidR="004029DF" w:rsidRPr="007F6BE7">
              <w:rPr>
                <w:rFonts w:ascii="Times New Roman" w:hAnsi="Times New Roman"/>
                <w:b/>
                <w:sz w:val="20"/>
                <w:szCs w:val="20"/>
              </w:rPr>
              <w:t>DP</w:t>
            </w:r>
            <w:r w:rsidR="006D375D" w:rsidRPr="007F6BE7">
              <w:rPr>
                <w:rFonts w:ascii="Times New Roman" w:hAnsi="Times New Roman"/>
                <w:b/>
                <w:sz w:val="20"/>
                <w:szCs w:val="20"/>
              </w:rPr>
              <w:t>O</w:t>
            </w:r>
            <w:r w:rsidR="004029DF" w:rsidRPr="007F6BE7">
              <w:rPr>
                <w:rFonts w:ascii="Times New Roman" w:hAnsi="Times New Roman"/>
                <w:b/>
                <w:sz w:val="20"/>
                <w:szCs w:val="20"/>
              </w:rPr>
              <w:t xml:space="preserve">-RS </w:t>
            </w:r>
            <w:r w:rsidR="007F6BE7" w:rsidRPr="007F6BE7">
              <w:rPr>
                <w:rFonts w:ascii="Times New Roman" w:hAnsi="Times New Roman"/>
                <w:b/>
                <w:sz w:val="20"/>
                <w:szCs w:val="20"/>
              </w:rPr>
              <w:t>1074</w:t>
            </w:r>
            <w:r w:rsidR="004029DF" w:rsidRPr="007F6BE7">
              <w:rPr>
                <w:rFonts w:ascii="Times New Roman" w:hAnsi="Times New Roman"/>
                <w:b/>
                <w:sz w:val="20"/>
                <w:szCs w:val="20"/>
              </w:rPr>
              <w:t>/2019</w:t>
            </w:r>
            <w:r w:rsidR="004029DF">
              <w:rPr>
                <w:rFonts w:ascii="Times New Roman" w:hAnsi="Times New Roman"/>
                <w:sz w:val="20"/>
                <w:szCs w:val="20"/>
              </w:rPr>
              <w:t xml:space="preserve"> - </w:t>
            </w:r>
            <w:r w:rsidR="006D375D" w:rsidRPr="006D375D">
              <w:rPr>
                <w:rFonts w:ascii="Times New Roman" w:hAnsi="Times New Roman"/>
                <w:sz w:val="20"/>
                <w:szCs w:val="20"/>
              </w:rPr>
              <w:t xml:space="preserve">Aprova </w:t>
            </w:r>
            <w:r w:rsidR="001120EB" w:rsidRPr="005E0428">
              <w:rPr>
                <w:rFonts w:ascii="Times New Roman" w:hAnsi="Times New Roman"/>
                <w:sz w:val="20"/>
                <w:szCs w:val="20"/>
              </w:rPr>
              <w:t xml:space="preserve">o </w:t>
            </w:r>
            <w:r w:rsidR="001120EB" w:rsidRPr="001120EB">
              <w:rPr>
                <w:rFonts w:ascii="Times New Roman" w:hAnsi="Times New Roman"/>
                <w:sz w:val="20"/>
              </w:rPr>
              <w:t>Relatório e o Voto Vista, nos autos do protocolo nº 378.486/2016,</w:t>
            </w:r>
            <w:r w:rsidR="001120EB" w:rsidRPr="001120EB">
              <w:rPr>
                <w:rFonts w:ascii="Times New Roman" w:hAnsi="Times New Roman"/>
                <w:sz w:val="20"/>
                <w:szCs w:val="20"/>
              </w:rPr>
              <w:t xml:space="preserve"> para julgar procedente a denúncia e demais providências</w:t>
            </w:r>
            <w:r w:rsidR="006D375D" w:rsidRPr="006D375D">
              <w:rPr>
                <w:rFonts w:ascii="Times New Roman" w:hAnsi="Times New Roman"/>
                <w:sz w:val="20"/>
                <w:szCs w:val="20"/>
              </w:rPr>
              <w:t>.</w:t>
            </w:r>
          </w:p>
          <w:p w:rsidR="00B92EA9" w:rsidRPr="004029DF" w:rsidRDefault="00B92EA9" w:rsidP="00A12751">
            <w:pPr>
              <w:tabs>
                <w:tab w:val="left" w:pos="1252"/>
              </w:tabs>
              <w:rPr>
                <w:rFonts w:ascii="Times New Roman" w:hAnsi="Times New Roman"/>
                <w:sz w:val="20"/>
                <w:szCs w:val="20"/>
              </w:rPr>
            </w:pPr>
          </w:p>
        </w:tc>
      </w:tr>
      <w:tr w:rsidR="00B92EA9" w:rsidRPr="004029DF" w:rsidTr="00A12751">
        <w:trPr>
          <w:trHeight w:val="277"/>
        </w:trPr>
        <w:tc>
          <w:tcPr>
            <w:tcW w:w="9060" w:type="dxa"/>
            <w:gridSpan w:val="2"/>
            <w:shd w:val="clear" w:color="auto" w:fill="D9D9D9"/>
          </w:tcPr>
          <w:p w:rsidR="00B92EA9" w:rsidRDefault="00B92EA9" w:rsidP="00A12751">
            <w:pPr>
              <w:tabs>
                <w:tab w:val="left" w:pos="1418"/>
              </w:tabs>
              <w:jc w:val="both"/>
              <w:rPr>
                <w:rFonts w:ascii="Times New Roman" w:hAnsi="Times New Roman"/>
                <w:sz w:val="20"/>
                <w:szCs w:val="20"/>
              </w:rPr>
            </w:pPr>
            <w:r w:rsidRPr="004029DF">
              <w:rPr>
                <w:rFonts w:ascii="Times New Roman" w:hAnsi="Times New Roman"/>
                <w:b/>
                <w:sz w:val="20"/>
                <w:szCs w:val="20"/>
              </w:rPr>
              <w:t xml:space="preserve">Resultado da votação: </w:t>
            </w:r>
            <w:r w:rsidRPr="000E55A2">
              <w:rPr>
                <w:rFonts w:ascii="Times New Roman" w:hAnsi="Times New Roman"/>
                <w:b/>
                <w:sz w:val="20"/>
                <w:szCs w:val="20"/>
              </w:rPr>
              <w:t xml:space="preserve">Sim </w:t>
            </w:r>
            <w:r w:rsidRPr="000E55A2">
              <w:rPr>
                <w:rFonts w:ascii="Times New Roman" w:hAnsi="Times New Roman"/>
                <w:sz w:val="20"/>
                <w:szCs w:val="20"/>
              </w:rPr>
              <w:t>(</w:t>
            </w:r>
            <w:r w:rsidR="001120EB" w:rsidRPr="000E55A2">
              <w:rPr>
                <w:rFonts w:ascii="Times New Roman" w:hAnsi="Times New Roman"/>
                <w:sz w:val="20"/>
                <w:szCs w:val="20"/>
              </w:rPr>
              <w:t>12</w:t>
            </w:r>
            <w:r w:rsidRPr="000E55A2">
              <w:rPr>
                <w:rFonts w:ascii="Times New Roman" w:hAnsi="Times New Roman"/>
                <w:sz w:val="20"/>
                <w:szCs w:val="20"/>
              </w:rPr>
              <w:t xml:space="preserve">) </w:t>
            </w:r>
            <w:r w:rsidRPr="000E55A2">
              <w:rPr>
                <w:rFonts w:ascii="Times New Roman" w:hAnsi="Times New Roman"/>
                <w:b/>
                <w:sz w:val="20"/>
                <w:szCs w:val="20"/>
              </w:rPr>
              <w:t xml:space="preserve">Não </w:t>
            </w:r>
            <w:r w:rsidRPr="000E55A2">
              <w:rPr>
                <w:rFonts w:ascii="Times New Roman" w:hAnsi="Times New Roman"/>
                <w:sz w:val="20"/>
                <w:szCs w:val="20"/>
              </w:rPr>
              <w:t>(</w:t>
            </w:r>
            <w:r w:rsidR="001120EB" w:rsidRPr="000E55A2">
              <w:rPr>
                <w:rFonts w:ascii="Times New Roman" w:hAnsi="Times New Roman"/>
                <w:sz w:val="20"/>
                <w:szCs w:val="20"/>
              </w:rPr>
              <w:t>01</w:t>
            </w:r>
            <w:r w:rsidRPr="000E55A2">
              <w:rPr>
                <w:rFonts w:ascii="Times New Roman" w:hAnsi="Times New Roman"/>
                <w:sz w:val="20"/>
                <w:szCs w:val="20"/>
              </w:rPr>
              <w:t xml:space="preserve">) </w:t>
            </w:r>
            <w:r w:rsidRPr="000E55A2">
              <w:rPr>
                <w:rFonts w:ascii="Times New Roman" w:hAnsi="Times New Roman"/>
                <w:b/>
                <w:sz w:val="20"/>
                <w:szCs w:val="20"/>
              </w:rPr>
              <w:t xml:space="preserve">Abstenções </w:t>
            </w:r>
            <w:r w:rsidRPr="000E55A2">
              <w:rPr>
                <w:rFonts w:ascii="Times New Roman" w:hAnsi="Times New Roman"/>
                <w:sz w:val="20"/>
                <w:szCs w:val="20"/>
              </w:rPr>
              <w:t>(</w:t>
            </w:r>
            <w:r w:rsidR="001120EB" w:rsidRPr="000E55A2">
              <w:rPr>
                <w:rFonts w:ascii="Times New Roman" w:hAnsi="Times New Roman"/>
                <w:sz w:val="20"/>
                <w:szCs w:val="20"/>
              </w:rPr>
              <w:t>01</w:t>
            </w:r>
            <w:r w:rsidRPr="000E55A2">
              <w:rPr>
                <w:rFonts w:ascii="Times New Roman" w:hAnsi="Times New Roman"/>
                <w:sz w:val="20"/>
                <w:szCs w:val="20"/>
              </w:rPr>
              <w:t xml:space="preserve">) </w:t>
            </w:r>
            <w:r w:rsidRPr="000E55A2">
              <w:rPr>
                <w:rFonts w:ascii="Times New Roman" w:hAnsi="Times New Roman"/>
                <w:b/>
                <w:sz w:val="20"/>
                <w:szCs w:val="20"/>
              </w:rPr>
              <w:t xml:space="preserve">Ausências </w:t>
            </w:r>
            <w:r w:rsidRPr="000E55A2">
              <w:rPr>
                <w:rFonts w:ascii="Times New Roman" w:hAnsi="Times New Roman"/>
                <w:sz w:val="20"/>
                <w:szCs w:val="20"/>
              </w:rPr>
              <w:t>(</w:t>
            </w:r>
            <w:r w:rsidR="001120EB" w:rsidRPr="000E55A2">
              <w:rPr>
                <w:rFonts w:ascii="Times New Roman" w:hAnsi="Times New Roman"/>
                <w:sz w:val="20"/>
                <w:szCs w:val="20"/>
              </w:rPr>
              <w:t>03</w:t>
            </w:r>
            <w:r w:rsidRPr="000E55A2">
              <w:rPr>
                <w:rFonts w:ascii="Times New Roman" w:hAnsi="Times New Roman"/>
                <w:sz w:val="20"/>
                <w:szCs w:val="20"/>
              </w:rPr>
              <w:t xml:space="preserve">) </w:t>
            </w:r>
            <w:r w:rsidRPr="000E55A2">
              <w:rPr>
                <w:rFonts w:ascii="Times New Roman" w:hAnsi="Times New Roman"/>
                <w:b/>
                <w:sz w:val="20"/>
                <w:szCs w:val="20"/>
              </w:rPr>
              <w:t xml:space="preserve">Total </w:t>
            </w:r>
            <w:r w:rsidRPr="000E55A2">
              <w:rPr>
                <w:rFonts w:ascii="Times New Roman" w:hAnsi="Times New Roman"/>
                <w:sz w:val="20"/>
                <w:szCs w:val="20"/>
              </w:rPr>
              <w:t>(</w:t>
            </w:r>
            <w:r w:rsidR="000770D2" w:rsidRPr="000E55A2">
              <w:rPr>
                <w:rFonts w:ascii="Times New Roman" w:hAnsi="Times New Roman"/>
                <w:sz w:val="20"/>
                <w:szCs w:val="20"/>
              </w:rPr>
              <w:t>18</w:t>
            </w:r>
            <w:r w:rsidRPr="000E55A2">
              <w:rPr>
                <w:rFonts w:ascii="Times New Roman" w:hAnsi="Times New Roman"/>
                <w:sz w:val="20"/>
                <w:szCs w:val="20"/>
              </w:rPr>
              <w:t>)</w:t>
            </w:r>
          </w:p>
          <w:p w:rsidR="004029DF" w:rsidRPr="004029DF" w:rsidRDefault="004029DF" w:rsidP="00A12751">
            <w:pPr>
              <w:tabs>
                <w:tab w:val="left" w:pos="1418"/>
              </w:tabs>
              <w:jc w:val="both"/>
              <w:rPr>
                <w:rFonts w:ascii="Times New Roman" w:hAnsi="Times New Roman"/>
                <w:sz w:val="20"/>
                <w:szCs w:val="20"/>
              </w:rPr>
            </w:pPr>
          </w:p>
        </w:tc>
      </w:tr>
      <w:tr w:rsidR="00B92EA9" w:rsidRPr="004029DF" w:rsidTr="00A12751">
        <w:trPr>
          <w:trHeight w:val="257"/>
        </w:trPr>
        <w:tc>
          <w:tcPr>
            <w:tcW w:w="9060" w:type="dxa"/>
            <w:gridSpan w:val="2"/>
            <w:shd w:val="clear" w:color="auto" w:fill="D9D9D9"/>
          </w:tcPr>
          <w:p w:rsidR="00B92EA9" w:rsidRDefault="00B92EA9" w:rsidP="00A12751">
            <w:pPr>
              <w:tabs>
                <w:tab w:val="left" w:pos="1418"/>
              </w:tabs>
              <w:jc w:val="both"/>
              <w:rPr>
                <w:rFonts w:ascii="Times New Roman" w:hAnsi="Times New Roman"/>
                <w:sz w:val="20"/>
                <w:szCs w:val="20"/>
              </w:rPr>
            </w:pPr>
            <w:r w:rsidRPr="004029DF">
              <w:rPr>
                <w:rFonts w:ascii="Times New Roman" w:hAnsi="Times New Roman"/>
                <w:b/>
                <w:sz w:val="20"/>
                <w:szCs w:val="20"/>
              </w:rPr>
              <w:t xml:space="preserve">Ocorrências: </w:t>
            </w:r>
            <w:r w:rsidRPr="004029DF">
              <w:rPr>
                <w:rFonts w:ascii="Times New Roman" w:hAnsi="Times New Roman"/>
                <w:sz w:val="20"/>
                <w:szCs w:val="20"/>
              </w:rPr>
              <w:t>Não houve.</w:t>
            </w:r>
          </w:p>
          <w:p w:rsidR="004029DF" w:rsidRPr="004029DF" w:rsidRDefault="004029DF" w:rsidP="00A12751">
            <w:pPr>
              <w:tabs>
                <w:tab w:val="left" w:pos="1418"/>
              </w:tabs>
              <w:jc w:val="both"/>
              <w:rPr>
                <w:rFonts w:ascii="Times New Roman" w:hAnsi="Times New Roman"/>
                <w:sz w:val="20"/>
                <w:szCs w:val="20"/>
              </w:rPr>
            </w:pPr>
          </w:p>
        </w:tc>
      </w:tr>
      <w:tr w:rsidR="00B92EA9" w:rsidRPr="004029DF" w:rsidTr="00A12751">
        <w:trPr>
          <w:trHeight w:val="257"/>
        </w:trPr>
        <w:tc>
          <w:tcPr>
            <w:tcW w:w="4530" w:type="dxa"/>
            <w:shd w:val="clear" w:color="auto" w:fill="D9D9D9"/>
          </w:tcPr>
          <w:p w:rsidR="00B92EA9" w:rsidRPr="004029DF" w:rsidRDefault="00B92EA9" w:rsidP="00A12751">
            <w:pPr>
              <w:tabs>
                <w:tab w:val="left" w:pos="1418"/>
              </w:tabs>
              <w:rPr>
                <w:rFonts w:ascii="Times New Roman" w:hAnsi="Times New Roman"/>
                <w:sz w:val="20"/>
                <w:szCs w:val="20"/>
              </w:rPr>
            </w:pPr>
            <w:r w:rsidRPr="004029DF">
              <w:rPr>
                <w:rFonts w:ascii="Times New Roman" w:hAnsi="Times New Roman"/>
                <w:b/>
                <w:sz w:val="20"/>
                <w:szCs w:val="20"/>
              </w:rPr>
              <w:t xml:space="preserve">Secretário da Reunião: </w:t>
            </w:r>
            <w:r w:rsidRPr="004029DF">
              <w:rPr>
                <w:rFonts w:ascii="Times New Roman" w:hAnsi="Times New Roman"/>
                <w:sz w:val="20"/>
                <w:szCs w:val="20"/>
              </w:rPr>
              <w:t>Josiane Cristina Bernardi</w:t>
            </w:r>
          </w:p>
        </w:tc>
        <w:tc>
          <w:tcPr>
            <w:tcW w:w="4530" w:type="dxa"/>
            <w:shd w:val="clear" w:color="auto" w:fill="D9D9D9"/>
          </w:tcPr>
          <w:p w:rsidR="00B92EA9" w:rsidRPr="004029DF" w:rsidRDefault="00B92EA9" w:rsidP="00A12751">
            <w:pPr>
              <w:jc w:val="both"/>
              <w:rPr>
                <w:rFonts w:ascii="Times New Roman" w:hAnsi="Times New Roman"/>
                <w:i/>
                <w:sz w:val="20"/>
                <w:szCs w:val="20"/>
              </w:rPr>
            </w:pPr>
            <w:r w:rsidRPr="004029DF">
              <w:rPr>
                <w:rFonts w:ascii="Times New Roman" w:hAnsi="Times New Roman"/>
                <w:b/>
                <w:sz w:val="20"/>
                <w:szCs w:val="20"/>
              </w:rPr>
              <w:t xml:space="preserve">Presidente da Reunião: </w:t>
            </w:r>
            <w:r w:rsidRPr="004029DF">
              <w:rPr>
                <w:rFonts w:ascii="Times New Roman" w:hAnsi="Times New Roman"/>
                <w:sz w:val="20"/>
                <w:szCs w:val="20"/>
                <w:lang w:eastAsia="pt-BR"/>
              </w:rPr>
              <w:t>Tiago Holzmann da Silva</w:t>
            </w:r>
          </w:p>
        </w:tc>
      </w:tr>
    </w:tbl>
    <w:p w:rsidR="00B92EA9" w:rsidRPr="006F3487" w:rsidRDefault="00B92EA9" w:rsidP="00B92EA9">
      <w:pPr>
        <w:ind w:right="842"/>
        <w:jc w:val="both"/>
        <w:rPr>
          <w:rFonts w:ascii="Times New Roman" w:hAnsi="Times New Roman"/>
          <w:sz w:val="22"/>
          <w:szCs w:val="22"/>
        </w:rPr>
      </w:pPr>
    </w:p>
    <w:p w:rsidR="00A71593" w:rsidRPr="006F3487" w:rsidRDefault="00A71593" w:rsidP="00B92EA9">
      <w:pPr>
        <w:ind w:left="4536" w:right="275"/>
        <w:jc w:val="both"/>
        <w:rPr>
          <w:rFonts w:ascii="Times New Roman" w:hAnsi="Times New Roman"/>
          <w:sz w:val="22"/>
          <w:szCs w:val="22"/>
        </w:rPr>
      </w:pPr>
    </w:p>
    <w:sectPr w:rsidR="00A71593" w:rsidRPr="006F3487"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96E" w:rsidRDefault="0048296E">
      <w:r>
        <w:separator/>
      </w:r>
    </w:p>
  </w:endnote>
  <w:endnote w:type="continuationSeparator" w:id="0">
    <w:p w:rsidR="0048296E" w:rsidRDefault="0048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4C2AEE" w:rsidRDefault="005544DC" w:rsidP="005544DC">
    <w:pPr>
      <w:pStyle w:val="Rodap"/>
      <w:spacing w:after="100" w:afterAutospacing="1" w:line="276" w:lineRule="auto"/>
      <w:ind w:left="-1559" w:right="-1128"/>
      <w:jc w:val="center"/>
      <w:rPr>
        <w:rFonts w:ascii="Arial" w:hAnsi="Arial" w:cs="Arial"/>
        <w:b/>
        <w:color w:val="008080"/>
      </w:rPr>
    </w:pPr>
    <w:r w:rsidRPr="004C2AEE">
      <w:rPr>
        <w:rFonts w:ascii="Arial" w:hAnsi="Arial" w:cs="Arial"/>
        <w:b/>
        <w:color w:val="008080"/>
      </w:rPr>
      <w:t>_______________________________________________________________________________________</w:t>
    </w:r>
  </w:p>
  <w:p w:rsidR="005544DC" w:rsidRPr="004C2AEE" w:rsidRDefault="005544DC" w:rsidP="005544DC">
    <w:pPr>
      <w:pStyle w:val="Rodap"/>
      <w:ind w:left="-709" w:right="-285"/>
      <w:jc w:val="center"/>
      <w:rPr>
        <w:color w:val="008080"/>
      </w:rPr>
    </w:pPr>
    <w:r w:rsidRPr="004C2AEE">
      <w:rPr>
        <w:rFonts w:ascii="DaxCondensed" w:hAnsi="DaxCondensed" w:cs="Arial"/>
        <w:color w:val="008080"/>
        <w:sz w:val="18"/>
        <w:szCs w:val="18"/>
      </w:rPr>
      <w:t>Rua Dona Laura, nº 320, 14º andar, bairro Rio Branco - Porto Alegre/RS - CEP:</w:t>
    </w:r>
    <w:r w:rsidRPr="004C2AEE">
      <w:rPr>
        <w:rFonts w:ascii="DaxCondensed" w:hAnsi="DaxCondensed"/>
        <w:color w:val="008080"/>
        <w:sz w:val="18"/>
        <w:szCs w:val="18"/>
      </w:rPr>
      <w:t xml:space="preserve"> </w:t>
    </w:r>
    <w:r w:rsidRPr="004C2AEE">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96E" w:rsidRDefault="0048296E">
      <w:r>
        <w:separator/>
      </w:r>
    </w:p>
  </w:footnote>
  <w:footnote w:type="continuationSeparator" w:id="0">
    <w:p w:rsidR="0048296E" w:rsidRDefault="00482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1D8"/>
    <w:rsid w:val="00024C77"/>
    <w:rsid w:val="0002597B"/>
    <w:rsid w:val="00044BF8"/>
    <w:rsid w:val="000455AC"/>
    <w:rsid w:val="0004768C"/>
    <w:rsid w:val="00053AF7"/>
    <w:rsid w:val="00054A05"/>
    <w:rsid w:val="00066A4C"/>
    <w:rsid w:val="000705A5"/>
    <w:rsid w:val="00074010"/>
    <w:rsid w:val="000770D2"/>
    <w:rsid w:val="000B00CD"/>
    <w:rsid w:val="000C0AF5"/>
    <w:rsid w:val="000C3467"/>
    <w:rsid w:val="000E55A2"/>
    <w:rsid w:val="000F689F"/>
    <w:rsid w:val="001120EB"/>
    <w:rsid w:val="0011454F"/>
    <w:rsid w:val="00116921"/>
    <w:rsid w:val="00120B9C"/>
    <w:rsid w:val="00145955"/>
    <w:rsid w:val="00170EB2"/>
    <w:rsid w:val="00182BA3"/>
    <w:rsid w:val="00185CB7"/>
    <w:rsid w:val="001873ED"/>
    <w:rsid w:val="001A3957"/>
    <w:rsid w:val="001A3AE0"/>
    <w:rsid w:val="001A63E1"/>
    <w:rsid w:val="001B306B"/>
    <w:rsid w:val="001C4523"/>
    <w:rsid w:val="001E5766"/>
    <w:rsid w:val="001E7572"/>
    <w:rsid w:val="001F28EB"/>
    <w:rsid w:val="002046E1"/>
    <w:rsid w:val="0022485E"/>
    <w:rsid w:val="00235BD5"/>
    <w:rsid w:val="0024743F"/>
    <w:rsid w:val="00274298"/>
    <w:rsid w:val="00274BB4"/>
    <w:rsid w:val="00286EB6"/>
    <w:rsid w:val="002942EE"/>
    <w:rsid w:val="002B0C17"/>
    <w:rsid w:val="002B2C5D"/>
    <w:rsid w:val="002D10FC"/>
    <w:rsid w:val="002D5FEB"/>
    <w:rsid w:val="002D62FF"/>
    <w:rsid w:val="00303DB2"/>
    <w:rsid w:val="0031792E"/>
    <w:rsid w:val="0032712D"/>
    <w:rsid w:val="0033087F"/>
    <w:rsid w:val="00331C6A"/>
    <w:rsid w:val="0033371D"/>
    <w:rsid w:val="00336C72"/>
    <w:rsid w:val="0034040C"/>
    <w:rsid w:val="003419EA"/>
    <w:rsid w:val="003533D1"/>
    <w:rsid w:val="00353975"/>
    <w:rsid w:val="00355CCF"/>
    <w:rsid w:val="00356D3C"/>
    <w:rsid w:val="0036307B"/>
    <w:rsid w:val="003927D8"/>
    <w:rsid w:val="00397CFD"/>
    <w:rsid w:val="003A7CFA"/>
    <w:rsid w:val="003B1803"/>
    <w:rsid w:val="003D5EB0"/>
    <w:rsid w:val="003E02B1"/>
    <w:rsid w:val="004029DF"/>
    <w:rsid w:val="00403143"/>
    <w:rsid w:val="00406458"/>
    <w:rsid w:val="004349D7"/>
    <w:rsid w:val="00465302"/>
    <w:rsid w:val="004714FB"/>
    <w:rsid w:val="0048296E"/>
    <w:rsid w:val="00487979"/>
    <w:rsid w:val="00491AA4"/>
    <w:rsid w:val="00492867"/>
    <w:rsid w:val="004B688D"/>
    <w:rsid w:val="004C2AEE"/>
    <w:rsid w:val="004E5752"/>
    <w:rsid w:val="00510345"/>
    <w:rsid w:val="00510714"/>
    <w:rsid w:val="005161B0"/>
    <w:rsid w:val="00523473"/>
    <w:rsid w:val="00533582"/>
    <w:rsid w:val="00544F24"/>
    <w:rsid w:val="00550E81"/>
    <w:rsid w:val="005534F5"/>
    <w:rsid w:val="005544DC"/>
    <w:rsid w:val="005716DF"/>
    <w:rsid w:val="00581293"/>
    <w:rsid w:val="00594863"/>
    <w:rsid w:val="00595017"/>
    <w:rsid w:val="005974D6"/>
    <w:rsid w:val="005978D9"/>
    <w:rsid w:val="005A12B3"/>
    <w:rsid w:val="005C6C10"/>
    <w:rsid w:val="005E7C3B"/>
    <w:rsid w:val="005F21B1"/>
    <w:rsid w:val="005F2A2D"/>
    <w:rsid w:val="005F7A1F"/>
    <w:rsid w:val="00607A0F"/>
    <w:rsid w:val="006117B1"/>
    <w:rsid w:val="0061637B"/>
    <w:rsid w:val="00630498"/>
    <w:rsid w:val="00651340"/>
    <w:rsid w:val="00672546"/>
    <w:rsid w:val="00685964"/>
    <w:rsid w:val="006861C0"/>
    <w:rsid w:val="00690092"/>
    <w:rsid w:val="006B0F63"/>
    <w:rsid w:val="006D375D"/>
    <w:rsid w:val="006E4353"/>
    <w:rsid w:val="006E5F1A"/>
    <w:rsid w:val="006F06A9"/>
    <w:rsid w:val="006F3487"/>
    <w:rsid w:val="006F50BD"/>
    <w:rsid w:val="00701B22"/>
    <w:rsid w:val="00703EE9"/>
    <w:rsid w:val="007055E2"/>
    <w:rsid w:val="007116CC"/>
    <w:rsid w:val="007250BD"/>
    <w:rsid w:val="00734232"/>
    <w:rsid w:val="00742555"/>
    <w:rsid w:val="00751372"/>
    <w:rsid w:val="00752F21"/>
    <w:rsid w:val="0075615C"/>
    <w:rsid w:val="007657A6"/>
    <w:rsid w:val="00766046"/>
    <w:rsid w:val="007726DE"/>
    <w:rsid w:val="0077681C"/>
    <w:rsid w:val="007901BE"/>
    <w:rsid w:val="0079103E"/>
    <w:rsid w:val="00791EFE"/>
    <w:rsid w:val="00796A95"/>
    <w:rsid w:val="007F5BAC"/>
    <w:rsid w:val="007F6BE7"/>
    <w:rsid w:val="00805A4C"/>
    <w:rsid w:val="008115D6"/>
    <w:rsid w:val="0084303C"/>
    <w:rsid w:val="00845205"/>
    <w:rsid w:val="0084734D"/>
    <w:rsid w:val="00852EC9"/>
    <w:rsid w:val="00856746"/>
    <w:rsid w:val="00863E05"/>
    <w:rsid w:val="00887FB0"/>
    <w:rsid w:val="008973EF"/>
    <w:rsid w:val="008A7B21"/>
    <w:rsid w:val="008B147F"/>
    <w:rsid w:val="008C3A72"/>
    <w:rsid w:val="008D4E17"/>
    <w:rsid w:val="008D5C60"/>
    <w:rsid w:val="008E02C7"/>
    <w:rsid w:val="008E10AD"/>
    <w:rsid w:val="008E5E24"/>
    <w:rsid w:val="008F62F9"/>
    <w:rsid w:val="00901807"/>
    <w:rsid w:val="00923054"/>
    <w:rsid w:val="0092393C"/>
    <w:rsid w:val="00964726"/>
    <w:rsid w:val="00985691"/>
    <w:rsid w:val="0099031C"/>
    <w:rsid w:val="009A77F2"/>
    <w:rsid w:val="009B393D"/>
    <w:rsid w:val="009E2C03"/>
    <w:rsid w:val="009F4A86"/>
    <w:rsid w:val="00A003CE"/>
    <w:rsid w:val="00A012DF"/>
    <w:rsid w:val="00A10AE9"/>
    <w:rsid w:val="00A30544"/>
    <w:rsid w:val="00A3336E"/>
    <w:rsid w:val="00A41814"/>
    <w:rsid w:val="00A43FB2"/>
    <w:rsid w:val="00A443C9"/>
    <w:rsid w:val="00A50EF4"/>
    <w:rsid w:val="00A54A64"/>
    <w:rsid w:val="00A70DDF"/>
    <w:rsid w:val="00A71593"/>
    <w:rsid w:val="00AA6FA9"/>
    <w:rsid w:val="00AB2D89"/>
    <w:rsid w:val="00AC7399"/>
    <w:rsid w:val="00AF1B7C"/>
    <w:rsid w:val="00AF3329"/>
    <w:rsid w:val="00B0264D"/>
    <w:rsid w:val="00B045A5"/>
    <w:rsid w:val="00B17BB6"/>
    <w:rsid w:val="00B24C53"/>
    <w:rsid w:val="00B3143D"/>
    <w:rsid w:val="00B65E35"/>
    <w:rsid w:val="00B67EC3"/>
    <w:rsid w:val="00B867E8"/>
    <w:rsid w:val="00B92EA9"/>
    <w:rsid w:val="00BA4550"/>
    <w:rsid w:val="00BA46CA"/>
    <w:rsid w:val="00BA54A4"/>
    <w:rsid w:val="00BC3184"/>
    <w:rsid w:val="00BD0B40"/>
    <w:rsid w:val="00BD75BC"/>
    <w:rsid w:val="00BE43F9"/>
    <w:rsid w:val="00BE7136"/>
    <w:rsid w:val="00BF1CFA"/>
    <w:rsid w:val="00C06108"/>
    <w:rsid w:val="00C124BD"/>
    <w:rsid w:val="00C32772"/>
    <w:rsid w:val="00C37DE3"/>
    <w:rsid w:val="00C50B47"/>
    <w:rsid w:val="00C7632C"/>
    <w:rsid w:val="00C92ED9"/>
    <w:rsid w:val="00CA42DC"/>
    <w:rsid w:val="00CA60C6"/>
    <w:rsid w:val="00CB5759"/>
    <w:rsid w:val="00CC101A"/>
    <w:rsid w:val="00CD2C0A"/>
    <w:rsid w:val="00CE4ED9"/>
    <w:rsid w:val="00CF010E"/>
    <w:rsid w:val="00D0149F"/>
    <w:rsid w:val="00D03D3D"/>
    <w:rsid w:val="00D14B40"/>
    <w:rsid w:val="00D223E5"/>
    <w:rsid w:val="00D350C4"/>
    <w:rsid w:val="00D370F4"/>
    <w:rsid w:val="00D40057"/>
    <w:rsid w:val="00D41FE4"/>
    <w:rsid w:val="00D75010"/>
    <w:rsid w:val="00DA155E"/>
    <w:rsid w:val="00DA7D82"/>
    <w:rsid w:val="00DB7B90"/>
    <w:rsid w:val="00DC6CC1"/>
    <w:rsid w:val="00DD15F0"/>
    <w:rsid w:val="00DD4220"/>
    <w:rsid w:val="00DF7128"/>
    <w:rsid w:val="00E02F99"/>
    <w:rsid w:val="00E063A4"/>
    <w:rsid w:val="00E06B09"/>
    <w:rsid w:val="00E07549"/>
    <w:rsid w:val="00E223C9"/>
    <w:rsid w:val="00E30ABB"/>
    <w:rsid w:val="00E33E23"/>
    <w:rsid w:val="00E34738"/>
    <w:rsid w:val="00E43567"/>
    <w:rsid w:val="00E4654E"/>
    <w:rsid w:val="00E9021D"/>
    <w:rsid w:val="00E91BAC"/>
    <w:rsid w:val="00EA3682"/>
    <w:rsid w:val="00EA4014"/>
    <w:rsid w:val="00EA7FA8"/>
    <w:rsid w:val="00EC6B3A"/>
    <w:rsid w:val="00EC7D94"/>
    <w:rsid w:val="00ED2016"/>
    <w:rsid w:val="00ED4330"/>
    <w:rsid w:val="00ED4B11"/>
    <w:rsid w:val="00F027BD"/>
    <w:rsid w:val="00F056FB"/>
    <w:rsid w:val="00F13439"/>
    <w:rsid w:val="00F14309"/>
    <w:rsid w:val="00F2777B"/>
    <w:rsid w:val="00F330BC"/>
    <w:rsid w:val="00F34B44"/>
    <w:rsid w:val="00F358B1"/>
    <w:rsid w:val="00F46E24"/>
    <w:rsid w:val="00F5344D"/>
    <w:rsid w:val="00F5353C"/>
    <w:rsid w:val="00F568DB"/>
    <w:rsid w:val="00F707B7"/>
    <w:rsid w:val="00F95809"/>
    <w:rsid w:val="00FA6056"/>
    <w:rsid w:val="00FA70A1"/>
    <w:rsid w:val="00FB072C"/>
    <w:rsid w:val="00FB5050"/>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rsid w:val="00CB5759"/>
    <w:rPr>
      <w:color w:val="808080"/>
    </w:rPr>
  </w:style>
  <w:style w:type="table" w:styleId="Tabelacomgrade">
    <w:name w:val="Table Grid"/>
    <w:basedOn w:val="Tabelanormal"/>
    <w:uiPriority w:val="59"/>
    <w:rsid w:val="00554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F1015FD034E62B6DC625ED2A45926"/>
        <w:category>
          <w:name w:val="Geral"/>
          <w:gallery w:val="placeholder"/>
        </w:category>
        <w:types>
          <w:type w:val="bbPlcHdr"/>
        </w:types>
        <w:behaviors>
          <w:behavior w:val="content"/>
        </w:behaviors>
        <w:guid w:val="{83E6BD7E-BC86-4BDA-830A-4E95B427F994}"/>
      </w:docPartPr>
      <w:docPartBody>
        <w:p w:rsidR="002F2D56" w:rsidRDefault="007035D1" w:rsidP="007035D1">
          <w:pPr>
            <w:pStyle w:val="D1DF1015FD034E62B6DC625ED2A45926"/>
          </w:pPr>
          <w:r w:rsidRPr="002F2401">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D1"/>
    <w:rsid w:val="002F2D56"/>
    <w:rsid w:val="007035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035D1"/>
    <w:rPr>
      <w:color w:val="808080"/>
    </w:rPr>
  </w:style>
  <w:style w:type="paragraph" w:customStyle="1" w:styleId="D1DF1015FD034E62B6DC625ED2A45926">
    <w:name w:val="D1DF1015FD034E62B6DC625ED2A45926"/>
    <w:rsid w:val="00703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2B172-A79C-4AD9-BAF7-4C2E2C38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992</Words>
  <Characters>5361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10</cp:revision>
  <cp:lastPrinted>2019-08-19T13:50:00Z</cp:lastPrinted>
  <dcterms:created xsi:type="dcterms:W3CDTF">2019-09-25T14:12:00Z</dcterms:created>
  <dcterms:modified xsi:type="dcterms:W3CDTF">2019-09-27T14:24:00Z</dcterms:modified>
</cp:coreProperties>
</file>