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D4EF6" w14:textId="77777777" w:rsidR="008B0AF4" w:rsidRPr="00850DFA" w:rsidRDefault="008B0AF4">
      <w:pPr>
        <w:rPr>
          <w:rFonts w:ascii="Times New Roman" w:hAnsi="Times New Roman"/>
          <w:sz w:val="22"/>
          <w:szCs w:val="22"/>
        </w:rPr>
      </w:pPr>
    </w:p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850DFA" w14:paraId="78B80907" w14:textId="77777777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48B033D" w14:textId="77777777" w:rsidR="00FD4628" w:rsidRPr="00850DFA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50DFA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74082D20" w14:textId="77777777" w:rsidR="00FD4628" w:rsidRPr="00850DFA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850DFA" w14:paraId="11B23863" w14:textId="77777777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73F3AAB" w14:textId="77777777" w:rsidR="00FD4628" w:rsidRPr="00850DFA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50DFA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FBA85F7" w14:textId="6F65F2EF" w:rsidR="00FD4628" w:rsidRPr="00850DFA" w:rsidRDefault="00657C36" w:rsidP="002130A1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Plenário do CAU/RS</w:t>
            </w:r>
            <w:r w:rsidR="002130A1" w:rsidRPr="00850DF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FD4628" w:rsidRPr="00850DFA" w14:paraId="4D6D3F03" w14:textId="77777777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7D29F7C4" w14:textId="77777777" w:rsidR="00FD4628" w:rsidRPr="00850DFA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850DFA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4E13172F" w14:textId="73672563" w:rsidR="00FD4628" w:rsidRPr="00850DFA" w:rsidRDefault="00E245A8" w:rsidP="00993B74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Nota Pública de manifestação do CAU/RS referente ao Ensino à Distância (EAD) no ensino de graduação de Arquitetura e Urbanismo</w:t>
            </w:r>
          </w:p>
        </w:tc>
      </w:tr>
    </w:tbl>
    <w:p w14:paraId="6665BBE8" w14:textId="16E56037" w:rsidR="00993B74" w:rsidRPr="001C474D" w:rsidRDefault="00993B74" w:rsidP="00993B74">
      <w:pPr>
        <w:pBdr>
          <w:top w:val="single" w:sz="8" w:space="2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1C474D">
        <w:rPr>
          <w:rFonts w:ascii="Times New Roman" w:hAnsi="Times New Roman"/>
          <w:sz w:val="22"/>
          <w:szCs w:val="22"/>
          <w:lang w:eastAsia="pt-BR"/>
        </w:rPr>
        <w:t xml:space="preserve">DELIBERAÇÃO PLENÁRIA DPO/RS Nº </w:t>
      </w:r>
      <w:r>
        <w:rPr>
          <w:rFonts w:ascii="Times New Roman" w:hAnsi="Times New Roman"/>
          <w:sz w:val="22"/>
          <w:szCs w:val="22"/>
          <w:lang w:eastAsia="pt-BR"/>
        </w:rPr>
        <w:t>1034</w:t>
      </w:r>
      <w:r w:rsidRPr="001C474D">
        <w:rPr>
          <w:rFonts w:ascii="Times New Roman" w:hAnsi="Times New Roman"/>
          <w:sz w:val="22"/>
          <w:szCs w:val="22"/>
          <w:lang w:eastAsia="pt-BR"/>
        </w:rPr>
        <w:t>/201</w:t>
      </w:r>
      <w:r>
        <w:rPr>
          <w:rFonts w:ascii="Times New Roman" w:hAnsi="Times New Roman"/>
          <w:sz w:val="22"/>
          <w:szCs w:val="22"/>
          <w:lang w:eastAsia="pt-BR"/>
        </w:rPr>
        <w:t>9</w:t>
      </w:r>
    </w:p>
    <w:p w14:paraId="5F1486E9" w14:textId="77777777" w:rsidR="00124A49" w:rsidRPr="00850DFA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14:paraId="318888D0" w14:textId="69B9AC2E" w:rsidR="00F73BFC" w:rsidRPr="00850DFA" w:rsidRDefault="008743E0" w:rsidP="00767157">
      <w:pPr>
        <w:ind w:left="51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eastAsia="pt-BR"/>
        </w:rPr>
        <w:t xml:space="preserve">Aprova </w:t>
      </w:r>
      <w:r w:rsidR="00375F92">
        <w:rPr>
          <w:rFonts w:ascii="Times New Roman" w:hAnsi="Times New Roman"/>
          <w:bCs/>
          <w:sz w:val="22"/>
          <w:szCs w:val="22"/>
          <w:lang w:eastAsia="pt-BR"/>
        </w:rPr>
        <w:t>Nota P</w:t>
      </w:r>
      <w:r w:rsidR="00AB485C">
        <w:rPr>
          <w:rFonts w:ascii="Times New Roman" w:hAnsi="Times New Roman"/>
          <w:bCs/>
          <w:sz w:val="22"/>
          <w:szCs w:val="22"/>
          <w:lang w:eastAsia="pt-BR"/>
        </w:rPr>
        <w:t xml:space="preserve">ública de manifestação </w:t>
      </w:r>
      <w:r>
        <w:rPr>
          <w:rFonts w:ascii="Times New Roman" w:hAnsi="Times New Roman"/>
          <w:bCs/>
          <w:sz w:val="22"/>
          <w:szCs w:val="22"/>
          <w:lang w:eastAsia="pt-BR"/>
        </w:rPr>
        <w:t>do CAU/RS</w:t>
      </w:r>
      <w:r w:rsidR="00AB485C">
        <w:rPr>
          <w:rFonts w:ascii="Times New Roman" w:hAnsi="Times New Roman"/>
          <w:bCs/>
          <w:sz w:val="22"/>
          <w:szCs w:val="22"/>
          <w:lang w:eastAsia="pt-BR"/>
        </w:rPr>
        <w:t xml:space="preserve"> referente ao Ensino à Distância (EAD)</w:t>
      </w:r>
      <w:r w:rsidR="00AB6BFF">
        <w:rPr>
          <w:rFonts w:ascii="Times New Roman" w:hAnsi="Times New Roman"/>
          <w:bCs/>
          <w:sz w:val="22"/>
          <w:szCs w:val="22"/>
          <w:lang w:eastAsia="pt-BR"/>
        </w:rPr>
        <w:t xml:space="preserve"> no ensino de graduação </w:t>
      </w:r>
      <w:r>
        <w:rPr>
          <w:rFonts w:ascii="Times New Roman" w:hAnsi="Times New Roman"/>
          <w:bCs/>
          <w:sz w:val="22"/>
          <w:szCs w:val="22"/>
          <w:lang w:eastAsia="pt-BR"/>
        </w:rPr>
        <w:t>de Arquitetura e Urbanismo</w:t>
      </w:r>
      <w:r w:rsidR="003B5089">
        <w:rPr>
          <w:rFonts w:ascii="Times New Roman" w:hAnsi="Times New Roman"/>
          <w:sz w:val="22"/>
          <w:szCs w:val="22"/>
        </w:rPr>
        <w:t>.</w:t>
      </w:r>
    </w:p>
    <w:p w14:paraId="4341A373" w14:textId="77777777" w:rsidR="00AB485C" w:rsidRDefault="00AB485C" w:rsidP="00AB485C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7A17FFAC" w14:textId="77777777" w:rsidR="00E245A8" w:rsidRDefault="00E245A8" w:rsidP="00E245A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D6901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reunido ordinariamente no Salão de Eventos do </w:t>
      </w:r>
      <w:proofErr w:type="spellStart"/>
      <w:r w:rsidRPr="004D6901">
        <w:rPr>
          <w:rFonts w:ascii="Times New Roman" w:hAnsi="Times New Roman"/>
          <w:sz w:val="22"/>
          <w:szCs w:val="22"/>
        </w:rPr>
        <w:t>Itaimbé</w:t>
      </w:r>
      <w:proofErr w:type="spellEnd"/>
      <w:r w:rsidRPr="004D6901">
        <w:rPr>
          <w:rFonts w:ascii="Times New Roman" w:hAnsi="Times New Roman"/>
          <w:sz w:val="22"/>
          <w:szCs w:val="22"/>
        </w:rPr>
        <w:t xml:space="preserve"> Palace Hotel, em Santa Maria – RS, no dia 22 de março de 2019; </w:t>
      </w:r>
    </w:p>
    <w:p w14:paraId="51EAD181" w14:textId="77777777" w:rsidR="00E245A8" w:rsidRDefault="00E245A8" w:rsidP="00E245A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F86BEAF" w14:textId="77777777" w:rsidR="00E245A8" w:rsidRPr="004D6901" w:rsidRDefault="00E245A8" w:rsidP="00E245A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4D6901">
        <w:rPr>
          <w:rFonts w:ascii="Times New Roman" w:hAnsi="Times New Roman"/>
          <w:b/>
          <w:sz w:val="22"/>
          <w:szCs w:val="22"/>
          <w:lang w:eastAsia="pt-BR"/>
        </w:rPr>
        <w:t>DELIBEROU por:</w:t>
      </w:r>
    </w:p>
    <w:p w14:paraId="2F4E27E0" w14:textId="77777777" w:rsidR="00E245A8" w:rsidRDefault="00E245A8" w:rsidP="00E245A8">
      <w:pPr>
        <w:jc w:val="both"/>
        <w:rPr>
          <w:rFonts w:ascii="Times New Roman" w:hAnsi="Times New Roman"/>
          <w:sz w:val="22"/>
          <w:szCs w:val="22"/>
          <w:highlight w:val="yellow"/>
          <w:lang w:eastAsia="pt-BR"/>
        </w:rPr>
      </w:pPr>
    </w:p>
    <w:p w14:paraId="645C9038" w14:textId="783AB3C5" w:rsidR="00E245A8" w:rsidRDefault="00E245A8" w:rsidP="00E245A8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eastAsia="pt-BR"/>
        </w:rPr>
        <w:t xml:space="preserve">Aprovar Nota Pública de manifestação do CAU/RS referente ao Ensino à Distância (EAD) no ensino de graduação de Arquitetura e Urbanismo, </w:t>
      </w:r>
      <w:r w:rsidRPr="00E671EA">
        <w:rPr>
          <w:rFonts w:ascii="Times New Roman" w:hAnsi="Times New Roman"/>
          <w:sz w:val="22"/>
          <w:szCs w:val="22"/>
        </w:rPr>
        <w:t>conforme abaixo</w:t>
      </w:r>
      <w:r>
        <w:rPr>
          <w:rFonts w:ascii="Times New Roman" w:hAnsi="Times New Roman"/>
          <w:sz w:val="22"/>
          <w:szCs w:val="22"/>
        </w:rPr>
        <w:t>:</w:t>
      </w:r>
    </w:p>
    <w:p w14:paraId="031AAB6B" w14:textId="77777777" w:rsidR="00E245A8" w:rsidRDefault="00E245A8" w:rsidP="00AB485C">
      <w:pPr>
        <w:jc w:val="both"/>
        <w:rPr>
          <w:rFonts w:ascii="Times New Roman" w:hAnsi="Times New Roman"/>
          <w:i/>
          <w:sz w:val="22"/>
          <w:szCs w:val="22"/>
          <w:lang w:eastAsia="pt-BR"/>
        </w:rPr>
      </w:pPr>
    </w:p>
    <w:p w14:paraId="031772E0" w14:textId="3B7E89C6" w:rsidR="00AB485C" w:rsidRPr="00E245A8" w:rsidRDefault="00993B74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>“</w:t>
      </w:r>
      <w:r w:rsidR="008743E0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O Conselho de Arquitetura e Urbanismo do Rio Grande do Sul, órgão de fiscalização e controle do serviço prestado à população por seus profissionais registrados, frente às notícias de expansão da graduação universitária com o ensino </w:t>
      </w:r>
      <w:r w:rsidR="00C53594" w:rsidRPr="00E245A8">
        <w:rPr>
          <w:rFonts w:ascii="Times New Roman" w:hAnsi="Times New Roman"/>
          <w:i/>
          <w:sz w:val="20"/>
          <w:szCs w:val="22"/>
          <w:lang w:eastAsia="pt-BR"/>
        </w:rPr>
        <w:t>‘</w:t>
      </w:r>
      <w:r w:rsidR="008743E0" w:rsidRPr="00E245A8">
        <w:rPr>
          <w:rFonts w:ascii="Times New Roman" w:hAnsi="Times New Roman"/>
          <w:i/>
          <w:sz w:val="20"/>
          <w:szCs w:val="22"/>
          <w:lang w:eastAsia="pt-BR"/>
        </w:rPr>
        <w:t>à distância (EAD), vêm registrar as seguintes posições e fundamentos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>:</w:t>
      </w:r>
    </w:p>
    <w:p w14:paraId="2AAB1DDF" w14:textId="77777777" w:rsidR="00AB485C" w:rsidRPr="00E245A8" w:rsidRDefault="00AB485C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</w:p>
    <w:p w14:paraId="6A7299D0" w14:textId="3D10AC25" w:rsidR="00375F92" w:rsidRPr="00E245A8" w:rsidRDefault="00C831FA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>Consideramos</w:t>
      </w:r>
      <w:r w:rsidR="00293E10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que t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odas as áreas do conhecimento e os profissionais que nelas atuam devem </w:t>
      </w:r>
      <w:r w:rsidR="00AB485C" w:rsidRPr="00E245A8">
        <w:rPr>
          <w:rFonts w:ascii="Times New Roman" w:hAnsi="Times New Roman"/>
          <w:b/>
          <w:i/>
          <w:sz w:val="20"/>
          <w:szCs w:val="22"/>
          <w:lang w:eastAsia="pt-BR"/>
        </w:rPr>
        <w:t>acolher e incentivar a expansão de novas tecnologias e metodologias de ensino</w:t>
      </w:r>
      <w:r w:rsidR="00AB6BFF" w:rsidRPr="00E245A8">
        <w:rPr>
          <w:rFonts w:ascii="Times New Roman" w:hAnsi="Times New Roman"/>
          <w:b/>
          <w:i/>
          <w:sz w:val="20"/>
          <w:szCs w:val="22"/>
          <w:lang w:eastAsia="pt-BR"/>
        </w:rPr>
        <w:t>,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a fim de qualificar o profissional que </w:t>
      </w:r>
      <w:r w:rsidR="00990FBD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ingressa no mercado de trabalho, como por exemplo, 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as ferramentas de 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>Ensino à Distância (EAD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), </w:t>
      </w:r>
      <w:r w:rsidR="00AB485C" w:rsidRPr="00E245A8">
        <w:rPr>
          <w:rFonts w:ascii="Times New Roman" w:hAnsi="Times New Roman"/>
          <w:b/>
          <w:i/>
          <w:sz w:val="20"/>
          <w:szCs w:val="22"/>
          <w:lang w:eastAsia="pt-BR"/>
        </w:rPr>
        <w:t>importante</w:t>
      </w:r>
      <w:r w:rsidR="003D5413" w:rsidRPr="00E245A8">
        <w:rPr>
          <w:rFonts w:ascii="Times New Roman" w:hAnsi="Times New Roman"/>
          <w:b/>
          <w:i/>
          <w:sz w:val="20"/>
          <w:szCs w:val="22"/>
          <w:lang w:eastAsia="pt-BR"/>
        </w:rPr>
        <w:t>s</w:t>
      </w:r>
      <w:r w:rsidR="00AB485C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 instrumento</w:t>
      </w:r>
      <w:r w:rsidR="003D5413" w:rsidRPr="00E245A8">
        <w:rPr>
          <w:rFonts w:ascii="Times New Roman" w:hAnsi="Times New Roman"/>
          <w:b/>
          <w:i/>
          <w:sz w:val="20"/>
          <w:szCs w:val="22"/>
          <w:lang w:eastAsia="pt-BR"/>
        </w:rPr>
        <w:t>s</w:t>
      </w:r>
      <w:r w:rsidR="00AB485C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 de complementação ao processo de ensino de graduação</w:t>
      </w:r>
      <w:r w:rsidR="00AB6BFF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 presencial,</w:t>
      </w:r>
      <w:r w:rsidR="00AB6BFF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</w:t>
      </w:r>
      <w:r w:rsidR="00990FBD" w:rsidRPr="00E245A8">
        <w:rPr>
          <w:rFonts w:ascii="Times New Roman" w:hAnsi="Times New Roman"/>
          <w:i/>
          <w:sz w:val="20"/>
          <w:szCs w:val="22"/>
          <w:lang w:eastAsia="pt-BR"/>
        </w:rPr>
        <w:t>o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>s quais</w:t>
      </w:r>
      <w:r w:rsidR="00990FBD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</w:t>
      </w:r>
      <w:r w:rsidR="00AB6BFF" w:rsidRPr="00E245A8">
        <w:rPr>
          <w:rFonts w:ascii="Times New Roman" w:hAnsi="Times New Roman"/>
          <w:i/>
          <w:sz w:val="20"/>
          <w:szCs w:val="22"/>
          <w:lang w:eastAsia="pt-BR"/>
        </w:rPr>
        <w:t>fundamenta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>m</w:t>
      </w:r>
      <w:r w:rsidR="00AB6BFF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a educação no convívio acadêmico e, especialmente, na relação aluno/professor</w:t>
      </w:r>
      <w:r w:rsidR="00990FBD" w:rsidRPr="00E245A8">
        <w:rPr>
          <w:rFonts w:ascii="Times New Roman" w:hAnsi="Times New Roman"/>
          <w:i/>
          <w:sz w:val="20"/>
          <w:szCs w:val="22"/>
          <w:lang w:eastAsia="pt-BR"/>
        </w:rPr>
        <w:t>.</w:t>
      </w:r>
      <w:r w:rsidR="00375F92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</w:t>
      </w:r>
    </w:p>
    <w:p w14:paraId="5B313749" w14:textId="567B0466" w:rsidR="00375F92" w:rsidRPr="00E245A8" w:rsidRDefault="00990FBD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</w:t>
      </w:r>
    </w:p>
    <w:p w14:paraId="2B6B5687" w14:textId="3119E9FE" w:rsidR="00B37956" w:rsidRPr="00E245A8" w:rsidRDefault="00990FBD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Entendemos que </w:t>
      </w:r>
      <w:r w:rsidR="00C831FA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a </w:t>
      </w:r>
      <w:r w:rsidR="008E119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oferta de </w:t>
      </w:r>
      <w:r w:rsidR="00C831FA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cursos de graduação 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que utilizam as ferramentas de </w:t>
      </w:r>
      <w:r w:rsidR="008E1193" w:rsidRPr="00E245A8">
        <w:rPr>
          <w:rFonts w:ascii="Times New Roman" w:hAnsi="Times New Roman"/>
          <w:i/>
          <w:sz w:val="20"/>
          <w:szCs w:val="22"/>
          <w:lang w:eastAsia="pt-BR"/>
        </w:rPr>
        <w:t>EAD está</w:t>
      </w:r>
      <w:r w:rsidR="00C831FA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diretamente relacionada</w:t>
      </w:r>
      <w:r w:rsidR="008E119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com a 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possibilidade de proporcionar acesso a formação superior à pessoas que possuam </w:t>
      </w:r>
      <w:r w:rsidRPr="00E245A8">
        <w:rPr>
          <w:rFonts w:ascii="Times New Roman" w:hAnsi="Times New Roman"/>
          <w:b/>
          <w:i/>
          <w:sz w:val="20"/>
          <w:szCs w:val="22"/>
          <w:lang w:eastAsia="pt-BR"/>
        </w:rPr>
        <w:t>menos recursos financeiros ou estejam localizada</w:t>
      </w:r>
      <w:r w:rsidR="008E1193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s em regiões </w:t>
      </w:r>
      <w:r w:rsidRPr="00E245A8">
        <w:rPr>
          <w:rFonts w:ascii="Times New Roman" w:hAnsi="Times New Roman"/>
          <w:b/>
          <w:i/>
          <w:sz w:val="20"/>
          <w:szCs w:val="22"/>
          <w:lang w:eastAsia="pt-BR"/>
        </w:rPr>
        <w:t>afastadas</w:t>
      </w:r>
      <w:r w:rsidR="008E119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, 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ficando assim </w:t>
      </w:r>
      <w:r w:rsidR="008E1193" w:rsidRPr="00E245A8">
        <w:rPr>
          <w:rFonts w:ascii="Times New Roman" w:hAnsi="Times New Roman"/>
          <w:i/>
          <w:sz w:val="20"/>
          <w:szCs w:val="22"/>
          <w:lang w:eastAsia="pt-BR"/>
        </w:rPr>
        <w:t>mais distante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>s</w:t>
      </w:r>
      <w:r w:rsidR="008E119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>d</w:t>
      </w:r>
      <w:r w:rsidR="008E119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o sonho de </w:t>
      </w:r>
      <w:r w:rsidR="00B37956" w:rsidRPr="00E245A8">
        <w:rPr>
          <w:rFonts w:ascii="Times New Roman" w:hAnsi="Times New Roman"/>
          <w:i/>
          <w:sz w:val="20"/>
          <w:szCs w:val="22"/>
          <w:lang w:eastAsia="pt-BR"/>
        </w:rPr>
        <w:t>se profissionalizar.</w:t>
      </w:r>
    </w:p>
    <w:p w14:paraId="5E4BA125" w14:textId="77777777" w:rsidR="00B37956" w:rsidRPr="00E245A8" w:rsidRDefault="00B37956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</w:p>
    <w:p w14:paraId="5AAB8E9F" w14:textId="570AC6C6" w:rsidR="002D3814" w:rsidRPr="00E245A8" w:rsidRDefault="00B37956" w:rsidP="00E245A8">
      <w:pPr>
        <w:ind w:left="708"/>
        <w:jc w:val="both"/>
        <w:rPr>
          <w:rFonts w:ascii="Times New Roman" w:hAnsi="Times New Roman"/>
          <w:b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>N</w:t>
      </w:r>
      <w:r w:rsidR="00C831FA" w:rsidRPr="00E245A8">
        <w:rPr>
          <w:rFonts w:ascii="Times New Roman" w:hAnsi="Times New Roman"/>
          <w:i/>
          <w:sz w:val="20"/>
          <w:szCs w:val="22"/>
          <w:lang w:eastAsia="pt-BR"/>
        </w:rPr>
        <w:t>o entanto, as recentes normativas do Ministério da Educação (MEC) t</w:t>
      </w:r>
      <w:r w:rsidR="00971963" w:rsidRPr="00E245A8">
        <w:rPr>
          <w:rFonts w:ascii="Times New Roman" w:hAnsi="Times New Roman"/>
          <w:i/>
          <w:sz w:val="20"/>
          <w:szCs w:val="22"/>
          <w:lang w:eastAsia="pt-BR"/>
        </w:rPr>
        <w:t>e</w:t>
      </w:r>
      <w:r w:rsidR="00C831FA" w:rsidRPr="00E245A8">
        <w:rPr>
          <w:rFonts w:ascii="Times New Roman" w:hAnsi="Times New Roman"/>
          <w:i/>
          <w:sz w:val="20"/>
          <w:szCs w:val="22"/>
          <w:lang w:eastAsia="pt-BR"/>
        </w:rPr>
        <w:t>m ampliado continuamente o percentual do EAD</w:t>
      </w:r>
      <w:r w:rsidR="002C6F84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</w:t>
      </w:r>
      <w:r w:rsidR="00C831FA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na graduação universitária de diversas profissões, permitindo a oferta de </w:t>
      </w:r>
      <w:r w:rsidR="00C831FA" w:rsidRPr="00E245A8">
        <w:rPr>
          <w:rFonts w:ascii="Times New Roman" w:hAnsi="Times New Roman"/>
          <w:b/>
          <w:i/>
          <w:sz w:val="20"/>
          <w:szCs w:val="22"/>
          <w:lang w:eastAsia="pt-BR"/>
        </w:rPr>
        <w:t>cursos 100% à distância</w:t>
      </w:r>
      <w:r w:rsidR="00C831FA" w:rsidRPr="00E245A8">
        <w:rPr>
          <w:rFonts w:ascii="Times New Roman" w:hAnsi="Times New Roman"/>
          <w:i/>
          <w:sz w:val="20"/>
          <w:szCs w:val="22"/>
          <w:lang w:eastAsia="pt-BR"/>
        </w:rPr>
        <w:t>, substituindo integralmente o ensino presencial, em diversas instituições de ensino.</w:t>
      </w:r>
      <w:r w:rsidR="002C6F84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Alterando assim a sua característica principal, pois deveria se tratar de uma ferramenta complementar, servindo, idealmente, para certas classes de conteúdos nas diversas áreas do conhecimento, ao invés de estar sendo tratado 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como </w:t>
      </w:r>
      <w:r w:rsidRPr="00E245A8">
        <w:rPr>
          <w:rFonts w:ascii="Times New Roman" w:hAnsi="Times New Roman"/>
          <w:b/>
          <w:i/>
          <w:sz w:val="20"/>
          <w:szCs w:val="22"/>
          <w:lang w:eastAsia="pt-BR"/>
        </w:rPr>
        <w:t>a solução para o ensino brasileiro</w:t>
      </w:r>
      <w:r w:rsidR="002C6F84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. </w:t>
      </w:r>
    </w:p>
    <w:p w14:paraId="4B1180EC" w14:textId="77777777" w:rsidR="002C6F84" w:rsidRPr="00E245A8" w:rsidRDefault="002C6F84" w:rsidP="00E245A8">
      <w:pPr>
        <w:ind w:left="708"/>
        <w:jc w:val="both"/>
        <w:rPr>
          <w:rFonts w:ascii="Times New Roman" w:hAnsi="Times New Roman"/>
          <w:b/>
          <w:i/>
          <w:sz w:val="20"/>
          <w:szCs w:val="22"/>
          <w:lang w:eastAsia="pt-BR"/>
        </w:rPr>
      </w:pPr>
    </w:p>
    <w:p w14:paraId="7A3735D7" w14:textId="64CE0D36" w:rsidR="00AB485C" w:rsidRPr="00E245A8" w:rsidRDefault="003D5413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>Avaliamos que a modalidade</w:t>
      </w:r>
      <w:r w:rsidR="002C6F84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EAD possui </w:t>
      </w:r>
      <w:r w:rsidR="008E119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graves </w:t>
      </w:r>
      <w:r w:rsidR="00AB6BFF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problemas </w:t>
      </w:r>
      <w:r w:rsidR="007B356D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de 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>dese</w:t>
      </w:r>
      <w:r w:rsidR="007B356D" w:rsidRPr="00E245A8">
        <w:rPr>
          <w:rFonts w:ascii="Times New Roman" w:hAnsi="Times New Roman"/>
          <w:i/>
          <w:sz w:val="20"/>
          <w:szCs w:val="22"/>
          <w:lang w:eastAsia="pt-BR"/>
        </w:rPr>
        <w:t>mpenho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>, avaliação e controle</w:t>
      </w:r>
      <w:r w:rsidR="007B356D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, gerando </w:t>
      </w:r>
      <w:r w:rsidR="00AB485C" w:rsidRPr="00E245A8">
        <w:rPr>
          <w:rFonts w:ascii="Times New Roman" w:hAnsi="Times New Roman"/>
          <w:b/>
          <w:i/>
          <w:sz w:val="20"/>
          <w:szCs w:val="22"/>
          <w:lang w:eastAsia="pt-BR"/>
        </w:rPr>
        <w:t>impacto negativo na qualidade do ensin</w:t>
      </w:r>
      <w:r w:rsidR="00AB6BFF" w:rsidRPr="00E245A8">
        <w:rPr>
          <w:rFonts w:ascii="Times New Roman" w:hAnsi="Times New Roman"/>
          <w:b/>
          <w:i/>
          <w:sz w:val="20"/>
          <w:szCs w:val="22"/>
          <w:lang w:eastAsia="pt-BR"/>
        </w:rPr>
        <w:t>o de graduação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. </w:t>
      </w:r>
      <w:r w:rsidR="002C6F84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Prova destas falhas estão sendo investigadas pelo CAU/RS a partir de 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>graves denúncias</w:t>
      </w:r>
      <w:r w:rsidR="00AB6BFF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, </w:t>
      </w:r>
      <w:r w:rsidR="002C6F84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nas quais </w:t>
      </w:r>
      <w:r w:rsidR="00AB6BFF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alunos de </w:t>
      </w:r>
      <w:r w:rsidR="002C6F84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duas </w:t>
      </w:r>
      <w:r w:rsidR="00AB6BFF" w:rsidRPr="00E245A8">
        <w:rPr>
          <w:rFonts w:ascii="Times New Roman" w:hAnsi="Times New Roman"/>
          <w:i/>
          <w:sz w:val="20"/>
          <w:szCs w:val="22"/>
          <w:lang w:eastAsia="pt-BR"/>
        </w:rPr>
        <w:t>instituições reporta</w:t>
      </w:r>
      <w:r w:rsidR="00F31439" w:rsidRPr="00E245A8">
        <w:rPr>
          <w:rFonts w:ascii="Times New Roman" w:hAnsi="Times New Roman"/>
          <w:i/>
          <w:sz w:val="20"/>
          <w:szCs w:val="22"/>
          <w:lang w:eastAsia="pt-BR"/>
        </w:rPr>
        <w:t>m</w:t>
      </w:r>
      <w:r w:rsidR="00AB6BFF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o fato de terem sido aprovados em disciplinas sem haver sequer </w:t>
      </w:r>
      <w:r w:rsidR="002C6F84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assistido </w:t>
      </w:r>
      <w:r w:rsidR="00F31439" w:rsidRPr="00E245A8">
        <w:rPr>
          <w:rFonts w:ascii="Times New Roman" w:hAnsi="Times New Roman"/>
          <w:i/>
          <w:sz w:val="20"/>
          <w:szCs w:val="22"/>
          <w:lang w:eastAsia="pt-BR"/>
        </w:rPr>
        <w:t>as aulas</w:t>
      </w:r>
      <w:r w:rsidR="007B356D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, inclusive de </w:t>
      </w:r>
      <w:r w:rsidR="00AB6BFF" w:rsidRPr="00E245A8">
        <w:rPr>
          <w:rFonts w:ascii="Times New Roman" w:hAnsi="Times New Roman"/>
          <w:i/>
          <w:sz w:val="20"/>
          <w:szCs w:val="22"/>
          <w:lang w:eastAsia="pt-BR"/>
        </w:rPr>
        <w:t>práticas</w:t>
      </w:r>
      <w:r w:rsidR="007B356D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, sem nunca terem realizado as atividades </w:t>
      </w:r>
      <w:r w:rsidR="00AB6BFF" w:rsidRPr="00E245A8">
        <w:rPr>
          <w:rFonts w:ascii="Times New Roman" w:hAnsi="Times New Roman"/>
          <w:i/>
          <w:sz w:val="20"/>
          <w:szCs w:val="22"/>
          <w:lang w:eastAsia="pt-BR"/>
        </w:rPr>
        <w:t>presenciais que estariam previstas em algumas disciplinas.</w:t>
      </w:r>
    </w:p>
    <w:p w14:paraId="303CD317" w14:textId="77777777" w:rsidR="008E1193" w:rsidRPr="00E245A8" w:rsidRDefault="008E1193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</w:p>
    <w:p w14:paraId="66F6B54E" w14:textId="7847A492" w:rsidR="00AB485C" w:rsidRPr="00E245A8" w:rsidRDefault="007B356D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Afirmamos que a </w:t>
      </w:r>
      <w:r w:rsidR="00F31439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formação 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de Arquiteto e Urbanista </w:t>
      </w:r>
      <w:r w:rsidR="00F31439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necessita de muitas práticas presenciais constantes e essenciais </w:t>
      </w:r>
      <w:r w:rsidRPr="00E245A8">
        <w:rPr>
          <w:rFonts w:ascii="Times New Roman" w:hAnsi="Times New Roman"/>
          <w:b/>
          <w:i/>
          <w:sz w:val="20"/>
          <w:szCs w:val="22"/>
          <w:lang w:eastAsia="pt-BR"/>
        </w:rPr>
        <w:t>para o</w:t>
      </w:r>
      <w:r w:rsidR="00F31439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 </w:t>
      </w:r>
      <w:r w:rsidRPr="00E245A8">
        <w:rPr>
          <w:rFonts w:ascii="Times New Roman" w:hAnsi="Times New Roman"/>
          <w:b/>
          <w:i/>
          <w:sz w:val="20"/>
          <w:szCs w:val="22"/>
          <w:lang w:eastAsia="pt-BR"/>
        </w:rPr>
        <w:t>desenvolvimento</w:t>
      </w:r>
      <w:r w:rsidR="00F31439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 profissional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>. Q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>ue a</w:t>
      </w:r>
      <w:r w:rsidR="00F31439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preocupação 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com a formação destes profissionais </w:t>
      </w:r>
      <w:r w:rsidR="00F31439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passa pelo exame e acompanhamento minuciosos de suas práticas e não apenas da disposição de 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conteúdo, 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lastRenderedPageBreak/>
        <w:t>considerando que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os profissionais 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arquitetos e urbanistas 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>devem agir com prudência, perícia e zelo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e que o serviço 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que prestam </w:t>
      </w:r>
      <w:r w:rsidR="00042958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não pode colocar em risco </w:t>
      </w:r>
      <w:r w:rsidR="00AB485C" w:rsidRPr="00E245A8">
        <w:rPr>
          <w:rFonts w:ascii="Times New Roman" w:hAnsi="Times New Roman"/>
          <w:b/>
          <w:i/>
          <w:sz w:val="20"/>
          <w:szCs w:val="22"/>
          <w:lang w:eastAsia="pt-BR"/>
        </w:rPr>
        <w:t>a sociedade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>.</w:t>
      </w:r>
    </w:p>
    <w:p w14:paraId="219650CC" w14:textId="77777777" w:rsidR="00AB485C" w:rsidRPr="00E245A8" w:rsidRDefault="00AB485C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</w:p>
    <w:p w14:paraId="40387F0B" w14:textId="61083AC5" w:rsidR="003D5413" w:rsidRPr="00E245A8" w:rsidRDefault="00FB6A96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O Conselho de Arquitetura e Urbanismo, do mesmo modo que outros Conselhos Profissionais, </w:t>
      </w:r>
      <w:r w:rsidR="008E119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tem </w:t>
      </w:r>
      <w:r w:rsidR="008E1193" w:rsidRPr="00E245A8">
        <w:rPr>
          <w:rFonts w:ascii="Times New Roman" w:hAnsi="Times New Roman"/>
          <w:b/>
          <w:i/>
          <w:sz w:val="20"/>
          <w:szCs w:val="22"/>
          <w:lang w:eastAsia="pt-BR"/>
        </w:rPr>
        <w:t>a obrigação de disciplinar e fiscalizar o exercício da profissão e a missão de proteger a sociedade</w:t>
      </w:r>
      <w:r w:rsidR="008E119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, inclusive 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quanto à formação precária </w:t>
      </w:r>
      <w:r w:rsidR="008E1193" w:rsidRPr="00E245A8">
        <w:rPr>
          <w:rFonts w:ascii="Times New Roman" w:hAnsi="Times New Roman"/>
          <w:i/>
          <w:sz w:val="20"/>
          <w:szCs w:val="22"/>
          <w:lang w:eastAsia="pt-BR"/>
        </w:rPr>
        <w:t>e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>m cursos sem a qualidade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necessária.</w:t>
      </w:r>
    </w:p>
    <w:p w14:paraId="746F4F4F" w14:textId="77777777" w:rsidR="003D5413" w:rsidRPr="00E245A8" w:rsidRDefault="003D5413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</w:p>
    <w:p w14:paraId="134CB29F" w14:textId="1132AACA" w:rsidR="00042958" w:rsidRPr="00E245A8" w:rsidRDefault="00042958" w:rsidP="00E245A8">
      <w:pPr>
        <w:tabs>
          <w:tab w:val="left" w:pos="851"/>
        </w:tabs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Considerando as Deliberações Plenárias </w:t>
      </w:r>
      <w:r w:rsidR="00993B74" w:rsidRPr="00E245A8">
        <w:rPr>
          <w:rFonts w:ascii="Times New Roman" w:hAnsi="Times New Roman"/>
          <w:b/>
          <w:i/>
          <w:sz w:val="20"/>
          <w:szCs w:val="22"/>
          <w:lang w:eastAsia="pt-BR"/>
        </w:rPr>
        <w:t>DPO/RS nº 1031</w:t>
      </w:r>
      <w:r w:rsidRPr="00E245A8">
        <w:rPr>
          <w:rFonts w:ascii="Times New Roman" w:hAnsi="Times New Roman"/>
          <w:b/>
          <w:i/>
          <w:sz w:val="20"/>
          <w:szCs w:val="22"/>
          <w:lang w:eastAsia="pt-BR"/>
        </w:rPr>
        <w:t>/2019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, </w:t>
      </w:r>
      <w:r w:rsidR="00993B74" w:rsidRPr="00E245A8">
        <w:rPr>
          <w:rFonts w:ascii="Times New Roman" w:hAnsi="Times New Roman"/>
          <w:i/>
          <w:sz w:val="20"/>
          <w:szCs w:val="22"/>
          <w:lang w:eastAsia="pt-BR"/>
        </w:rPr>
        <w:t>que deliberou por p</w:t>
      </w:r>
      <w:r w:rsidR="00993B74" w:rsidRPr="00E245A8">
        <w:rPr>
          <w:rFonts w:ascii="Times New Roman" w:hAnsi="Times New Roman"/>
          <w:i/>
          <w:sz w:val="20"/>
          <w:szCs w:val="22"/>
        </w:rPr>
        <w:t xml:space="preserve">leitear junto ao Ministério da Educação, a suspensão de autorização para abertura de novos cursos presenciais de arquitetura e urbanismo no estado do Rio Grande do Sul, solicitando que as propostas de abertura de novos cursos sejam compartilhadas com o CAU/RS, até que sejam submetidos a estudos de avaliação e demanda, com foco na qualidade do ensino e atendimento à sociedade; </w:t>
      </w:r>
      <w:r w:rsidR="00993B74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DPO/RS nº </w:t>
      </w:r>
      <w:r w:rsidR="00993B74" w:rsidRPr="00E245A8">
        <w:rPr>
          <w:rFonts w:ascii="Times New Roman" w:hAnsi="Times New Roman"/>
          <w:b/>
          <w:i/>
          <w:sz w:val="20"/>
          <w:szCs w:val="22"/>
        </w:rPr>
        <w:t>1032/2019</w:t>
      </w:r>
      <w:r w:rsidR="00993B74" w:rsidRPr="00E245A8">
        <w:rPr>
          <w:rFonts w:ascii="Times New Roman" w:hAnsi="Times New Roman"/>
          <w:i/>
          <w:sz w:val="20"/>
          <w:szCs w:val="22"/>
        </w:rPr>
        <w:t xml:space="preserve"> que definiu pelo encaminhamento ao Ministério da Educação, das denúncias recebidas pelo CAU/RS, protocolos SICCAU números 789621/2018, 825111/2018 e 803268/2019, além de informar ao MEC, que o CAU/RS realizará o indeferimento do registro de egressos, das seguintes instituições de ensino: Universidade Anhanguera (UNIDERP)- cidade de Porto Alegre - e Universidade Pitágoras (UNOPAR)- cidade de Uruguaiana, até que sejam apuradas as referidas denúncias e, por fim, a </w:t>
      </w:r>
      <w:r w:rsidR="00993B74" w:rsidRPr="00E245A8">
        <w:rPr>
          <w:rFonts w:ascii="Times New Roman" w:hAnsi="Times New Roman"/>
          <w:b/>
          <w:i/>
          <w:sz w:val="20"/>
          <w:szCs w:val="22"/>
        </w:rPr>
        <w:t xml:space="preserve">DPO/RS nº </w:t>
      </w:r>
      <w:r w:rsidR="00993B74" w:rsidRPr="00E245A8">
        <w:rPr>
          <w:rFonts w:ascii="Times New Roman" w:hAnsi="Times New Roman"/>
          <w:b/>
          <w:i/>
          <w:sz w:val="20"/>
          <w:szCs w:val="22"/>
          <w:lang w:eastAsia="pt-BR"/>
        </w:rPr>
        <w:t>1033</w:t>
      </w:r>
      <w:r w:rsidRPr="00E245A8">
        <w:rPr>
          <w:rFonts w:ascii="Times New Roman" w:hAnsi="Times New Roman"/>
          <w:b/>
          <w:i/>
          <w:sz w:val="20"/>
          <w:szCs w:val="22"/>
          <w:lang w:eastAsia="pt-BR"/>
        </w:rPr>
        <w:t>/2019</w:t>
      </w:r>
      <w:r w:rsidR="00993B74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 </w:t>
      </w:r>
      <w:r w:rsidR="00993B74" w:rsidRPr="00E245A8">
        <w:rPr>
          <w:rFonts w:ascii="Times New Roman" w:hAnsi="Times New Roman"/>
          <w:i/>
          <w:sz w:val="20"/>
          <w:szCs w:val="22"/>
          <w:lang w:eastAsia="pt-BR"/>
        </w:rPr>
        <w:t>que definiu que o CAU/RS não concederá</w:t>
      </w:r>
      <w:r w:rsidR="00993B74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 </w:t>
      </w:r>
      <w:r w:rsidR="00993B74" w:rsidRPr="00E245A8">
        <w:rPr>
          <w:rFonts w:ascii="Times New Roman" w:hAnsi="Times New Roman"/>
          <w:i/>
          <w:sz w:val="20"/>
          <w:szCs w:val="22"/>
        </w:rPr>
        <w:t>o registro profissional no Conselho de Arquitetura e Urbanismo a egressos de cursos de arquitetura e urbanismo ofertados na modalidade EAD.</w:t>
      </w:r>
      <w:r w:rsidR="00993B74" w:rsidRPr="00E245A8">
        <w:rPr>
          <w:rFonts w:ascii="Times New Roman" w:hAnsi="Times New Roman"/>
          <w:b/>
          <w:i/>
          <w:sz w:val="20"/>
          <w:szCs w:val="22"/>
          <w:lang w:eastAsia="pt-BR"/>
        </w:rPr>
        <w:t xml:space="preserve"> </w:t>
      </w:r>
    </w:p>
    <w:p w14:paraId="472FE40D" w14:textId="77777777" w:rsidR="00042958" w:rsidRPr="00E245A8" w:rsidRDefault="00042958" w:rsidP="00E245A8">
      <w:pPr>
        <w:ind w:left="708"/>
        <w:jc w:val="both"/>
        <w:rPr>
          <w:rFonts w:ascii="Times New Roman" w:hAnsi="Times New Roman"/>
          <w:i/>
          <w:color w:val="FF0000"/>
          <w:sz w:val="20"/>
          <w:szCs w:val="22"/>
          <w:lang w:eastAsia="pt-BR"/>
        </w:rPr>
      </w:pPr>
    </w:p>
    <w:p w14:paraId="1EA66553" w14:textId="3CE7DC1D" w:rsidR="00AB485C" w:rsidRPr="00E245A8" w:rsidRDefault="00993B74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>A</w:t>
      </w:r>
      <w:r w:rsidR="00FB6A96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presenta manifestação 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>à</w:t>
      </w:r>
      <w:r w:rsidR="00FB6A96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sociedade do Rio Grande do Sul, no sentido de:</w:t>
      </w:r>
    </w:p>
    <w:p w14:paraId="2CF6DA3D" w14:textId="77777777" w:rsidR="008E1193" w:rsidRPr="00E245A8" w:rsidRDefault="008E1193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</w:p>
    <w:p w14:paraId="7089D201" w14:textId="63D05AEA" w:rsidR="00AB485C" w:rsidRPr="00E245A8" w:rsidRDefault="003D5413" w:rsidP="00E245A8">
      <w:pPr>
        <w:pStyle w:val="PargrafodaLista"/>
        <w:numPr>
          <w:ilvl w:val="0"/>
          <w:numId w:val="44"/>
        </w:numPr>
        <w:ind w:left="106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Seguir atuando na 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fiscalização do 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>exercício profissional, promovendo o acesso de toda a sociedade ao trabalho qualificado do arquiteto e urbanista</w:t>
      </w:r>
      <w:r w:rsidR="00FB6A96" w:rsidRPr="00E245A8">
        <w:rPr>
          <w:rFonts w:ascii="Times New Roman" w:hAnsi="Times New Roman"/>
          <w:i/>
          <w:sz w:val="20"/>
          <w:szCs w:val="22"/>
          <w:lang w:eastAsia="pt-BR"/>
        </w:rPr>
        <w:t>;</w:t>
      </w:r>
    </w:p>
    <w:p w14:paraId="151F13AE" w14:textId="77777777" w:rsidR="008E1193" w:rsidRPr="00E245A8" w:rsidRDefault="008E1193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</w:p>
    <w:p w14:paraId="2A2A5836" w14:textId="7B170D91" w:rsidR="003A6D49" w:rsidRPr="00E245A8" w:rsidRDefault="00AB485C" w:rsidP="00E245A8">
      <w:pPr>
        <w:pStyle w:val="PargrafodaLista"/>
        <w:numPr>
          <w:ilvl w:val="0"/>
          <w:numId w:val="44"/>
        </w:numPr>
        <w:ind w:left="106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Utilizar todos os meios disponíveis para 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garantir a qualificação dos </w:t>
      </w:r>
      <w:r w:rsidR="003A6D49" w:rsidRPr="00E245A8">
        <w:rPr>
          <w:rFonts w:ascii="Times New Roman" w:hAnsi="Times New Roman"/>
          <w:i/>
          <w:sz w:val="20"/>
          <w:szCs w:val="22"/>
          <w:lang w:eastAsia="pt-BR"/>
        </w:rPr>
        <w:t>cursos de graduação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>;</w:t>
      </w:r>
    </w:p>
    <w:p w14:paraId="1294AC3E" w14:textId="77777777" w:rsidR="003A6D49" w:rsidRPr="00E245A8" w:rsidRDefault="003A6D49" w:rsidP="00E245A8">
      <w:pPr>
        <w:pStyle w:val="PargrafodaLista"/>
        <w:ind w:left="1428"/>
        <w:rPr>
          <w:rFonts w:ascii="Times New Roman" w:hAnsi="Times New Roman"/>
          <w:i/>
          <w:sz w:val="20"/>
          <w:szCs w:val="22"/>
          <w:lang w:eastAsia="pt-BR"/>
        </w:rPr>
      </w:pPr>
    </w:p>
    <w:p w14:paraId="7B4F6E9B" w14:textId="4E2E5FAE" w:rsidR="003A6D49" w:rsidRPr="00E245A8" w:rsidRDefault="003D5413" w:rsidP="00E245A8">
      <w:pPr>
        <w:pStyle w:val="PargrafodaLista"/>
        <w:numPr>
          <w:ilvl w:val="0"/>
          <w:numId w:val="44"/>
        </w:numPr>
        <w:ind w:left="106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>Atuar no combate</w:t>
      </w:r>
      <w:r w:rsidR="00657C36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</w:t>
      </w:r>
      <w:r w:rsidRPr="00E245A8">
        <w:rPr>
          <w:rFonts w:ascii="Times New Roman" w:hAnsi="Times New Roman"/>
          <w:i/>
          <w:sz w:val="20"/>
          <w:szCs w:val="22"/>
          <w:lang w:eastAsia="pt-BR"/>
        </w:rPr>
        <w:t>à substituição do ensino presencial pela modalidade EAD nos cursos em nível de graduação</w:t>
      </w:r>
      <w:r w:rsidR="00657C36" w:rsidRPr="00E245A8">
        <w:rPr>
          <w:rFonts w:ascii="Times New Roman" w:hAnsi="Times New Roman"/>
          <w:i/>
          <w:sz w:val="20"/>
          <w:szCs w:val="22"/>
          <w:lang w:eastAsia="pt-BR"/>
        </w:rPr>
        <w:t>;</w:t>
      </w:r>
    </w:p>
    <w:p w14:paraId="5BCA0DC1" w14:textId="77777777" w:rsidR="003A6D49" w:rsidRPr="00E245A8" w:rsidRDefault="003A6D49" w:rsidP="00E245A8">
      <w:pPr>
        <w:pStyle w:val="PargrafodaLista"/>
        <w:ind w:left="1428"/>
        <w:rPr>
          <w:rFonts w:ascii="Times New Roman" w:hAnsi="Times New Roman"/>
          <w:i/>
          <w:sz w:val="20"/>
          <w:szCs w:val="22"/>
          <w:lang w:eastAsia="pt-BR"/>
        </w:rPr>
      </w:pPr>
    </w:p>
    <w:p w14:paraId="724A5AAF" w14:textId="2F3AD5FB" w:rsidR="00AB485C" w:rsidRPr="00E245A8" w:rsidRDefault="00657C36" w:rsidP="00E245A8">
      <w:pPr>
        <w:pStyle w:val="PargrafodaLista"/>
        <w:numPr>
          <w:ilvl w:val="0"/>
          <w:numId w:val="44"/>
        </w:numPr>
        <w:ind w:left="1068"/>
        <w:jc w:val="both"/>
        <w:rPr>
          <w:rFonts w:ascii="Times New Roman" w:hAnsi="Times New Roman"/>
          <w:i/>
          <w:sz w:val="20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>Buscar a aplicação de</w:t>
      </w:r>
      <w:r w:rsidR="003A6D49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medidas rigorosas de verificação da qualidade </w:t>
      </w:r>
      <w:r w:rsidR="001D05A8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da formação </w:t>
      </w:r>
      <w:r w:rsidR="003C40B4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oferecida pelos </w:t>
      </w:r>
      <w:r w:rsidR="005F0D5F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cursos de arquitetura e urbanismo </w:t>
      </w:r>
      <w:r w:rsidR="003A6D49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que adotem </w:t>
      </w:r>
      <w:r w:rsidR="005F0D5F" w:rsidRPr="00E245A8">
        <w:rPr>
          <w:rFonts w:ascii="Times New Roman" w:hAnsi="Times New Roman"/>
          <w:i/>
          <w:sz w:val="20"/>
          <w:szCs w:val="22"/>
          <w:lang w:eastAsia="pt-BR"/>
        </w:rPr>
        <w:t>a modalidade</w:t>
      </w:r>
      <w:r w:rsidR="003A6D49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EAD</w:t>
      </w:r>
      <w:r w:rsidR="003D5413" w:rsidRPr="00E245A8">
        <w:rPr>
          <w:rFonts w:ascii="Times New Roman" w:hAnsi="Times New Roman"/>
          <w:i/>
          <w:sz w:val="20"/>
          <w:szCs w:val="22"/>
          <w:lang w:eastAsia="pt-BR"/>
        </w:rPr>
        <w:t>;</w:t>
      </w:r>
    </w:p>
    <w:p w14:paraId="002F45E4" w14:textId="77777777" w:rsidR="008E1193" w:rsidRPr="00E245A8" w:rsidRDefault="008E1193" w:rsidP="00E245A8">
      <w:pPr>
        <w:ind w:left="708"/>
        <w:jc w:val="both"/>
        <w:rPr>
          <w:rFonts w:ascii="Times New Roman" w:hAnsi="Times New Roman"/>
          <w:i/>
          <w:sz w:val="20"/>
          <w:szCs w:val="22"/>
          <w:lang w:eastAsia="pt-BR"/>
        </w:rPr>
      </w:pPr>
    </w:p>
    <w:p w14:paraId="10431399" w14:textId="2331772B" w:rsidR="00AB485C" w:rsidRPr="00993B74" w:rsidRDefault="003C40B4" w:rsidP="00E245A8">
      <w:pPr>
        <w:pStyle w:val="PargrafodaLista"/>
        <w:numPr>
          <w:ilvl w:val="0"/>
          <w:numId w:val="44"/>
        </w:numPr>
        <w:ind w:left="1068"/>
        <w:jc w:val="both"/>
        <w:rPr>
          <w:rFonts w:ascii="Times New Roman" w:hAnsi="Times New Roman"/>
          <w:i/>
          <w:sz w:val="22"/>
          <w:szCs w:val="22"/>
          <w:lang w:eastAsia="pt-BR"/>
        </w:rPr>
      </w:pPr>
      <w:r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Advertir 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a sociedade gaúcha – e especialmente aos estudantes e suas famílias - para que, criteriosamente, se informem sobre as instituições de ensino em que desejam </w:t>
      </w:r>
      <w:r w:rsidR="00657C36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buscar sua 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formação universitária, priorizando </w:t>
      </w:r>
      <w:r w:rsidR="008B59AD" w:rsidRPr="00E245A8">
        <w:rPr>
          <w:rFonts w:ascii="Times New Roman" w:hAnsi="Times New Roman"/>
          <w:i/>
          <w:sz w:val="20"/>
          <w:szCs w:val="22"/>
          <w:lang w:eastAsia="pt-BR"/>
        </w:rPr>
        <w:t>o reconhecimento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 </w:t>
      </w:r>
      <w:r w:rsidR="003A6D49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da instituição e </w:t>
      </w:r>
      <w:r w:rsidR="008B59AD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a </w:t>
      </w:r>
      <w:r w:rsidR="003A6D49" w:rsidRPr="00E245A8">
        <w:rPr>
          <w:rFonts w:ascii="Times New Roman" w:hAnsi="Times New Roman"/>
          <w:i/>
          <w:sz w:val="20"/>
          <w:szCs w:val="22"/>
          <w:lang w:eastAsia="pt-BR"/>
        </w:rPr>
        <w:t xml:space="preserve">sua qualidade </w:t>
      </w:r>
      <w:r w:rsidR="00AB485C" w:rsidRPr="00E245A8">
        <w:rPr>
          <w:rFonts w:ascii="Times New Roman" w:hAnsi="Times New Roman"/>
          <w:i/>
          <w:sz w:val="20"/>
          <w:szCs w:val="22"/>
          <w:lang w:eastAsia="pt-BR"/>
        </w:rPr>
        <w:t>no ensino, pesquisa e extensão.</w:t>
      </w:r>
      <w:r w:rsidR="00993B74" w:rsidRPr="00E245A8">
        <w:rPr>
          <w:rFonts w:ascii="Times New Roman" w:hAnsi="Times New Roman"/>
          <w:i/>
          <w:sz w:val="20"/>
          <w:szCs w:val="22"/>
          <w:lang w:eastAsia="pt-BR"/>
        </w:rPr>
        <w:t>”</w:t>
      </w:r>
    </w:p>
    <w:p w14:paraId="3E1632C7" w14:textId="77777777" w:rsidR="00586966" w:rsidRDefault="00586966" w:rsidP="005422BB">
      <w:pPr>
        <w:jc w:val="both"/>
        <w:rPr>
          <w:rFonts w:ascii="Times New Roman" w:hAnsi="Times New Roman"/>
          <w:sz w:val="22"/>
          <w:szCs w:val="22"/>
          <w:highlight w:val="yellow"/>
          <w:lang w:eastAsia="pt-BR"/>
        </w:rPr>
      </w:pPr>
    </w:p>
    <w:p w14:paraId="58F5A857" w14:textId="77777777" w:rsidR="00E245A8" w:rsidRPr="00AE5145" w:rsidRDefault="00E245A8" w:rsidP="00E245A8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AE5145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14:paraId="24C84095" w14:textId="77777777" w:rsidR="00E245A8" w:rsidRPr="004D6901" w:rsidRDefault="00E245A8" w:rsidP="00E245A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31626534" w14:textId="77777777" w:rsidR="00E245A8" w:rsidRPr="00960B4A" w:rsidRDefault="00E245A8" w:rsidP="00E245A8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0B4A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sz w:val="22"/>
          <w:szCs w:val="22"/>
          <w:lang w:eastAsia="pt-BR"/>
        </w:rPr>
        <w:t>14</w:t>
      </w:r>
      <w:r w:rsidRPr="00960B4A">
        <w:rPr>
          <w:rFonts w:ascii="Times New Roman" w:hAnsi="Times New Roman"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sz w:val="22"/>
          <w:szCs w:val="22"/>
          <w:lang w:eastAsia="pt-BR"/>
        </w:rPr>
        <w:t>quatorze</w:t>
      </w:r>
      <w:r w:rsidRPr="00960B4A">
        <w:rPr>
          <w:rFonts w:ascii="Times New Roman" w:hAnsi="Times New Roman"/>
          <w:sz w:val="22"/>
          <w:szCs w:val="22"/>
          <w:lang w:eastAsia="pt-BR"/>
        </w:rPr>
        <w:t xml:space="preserve">) votos favoráveis dos conselheiros 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Alvino Jara, </w:t>
      </w:r>
      <w:r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Claudio Fischer, 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Carlos Fabiano Santos </w:t>
      </w:r>
      <w:proofErr w:type="spellStart"/>
      <w:r>
        <w:rPr>
          <w:rFonts w:ascii="Times New Roman" w:hAnsi="Times New Roman"/>
          <w:bCs/>
          <w:sz w:val="22"/>
          <w:szCs w:val="22"/>
          <w:lang w:eastAsia="pt-BR"/>
        </w:rPr>
        <w:t>Pitzer</w:t>
      </w:r>
      <w:proofErr w:type="spellEnd"/>
      <w:r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, Helenice Macedo do Couto, Noe Vega Cotta de Mello, Oritz Adriano Adams de Campos, Paulo Fernando do Amaral Fontana, </w:t>
      </w:r>
      <w:r>
        <w:rPr>
          <w:rFonts w:ascii="Times New Roman" w:hAnsi="Times New Roman"/>
          <w:bCs/>
          <w:sz w:val="22"/>
          <w:szCs w:val="22"/>
          <w:lang w:eastAsia="pt-BR"/>
        </w:rPr>
        <w:t>Alexandre Couto Giorgi</w:t>
      </w:r>
      <w:r w:rsidRPr="00210B80"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Priscila </w:t>
      </w:r>
      <w:r w:rsidRPr="009B23DF">
        <w:rPr>
          <w:rFonts w:ascii="Times New Roman" w:hAnsi="Times New Roman"/>
          <w:bCs/>
          <w:sz w:val="22"/>
          <w:szCs w:val="22"/>
          <w:lang w:eastAsia="pt-BR"/>
        </w:rPr>
        <w:t xml:space="preserve">Terra Quesada, Raquel Rhoden Bresolin, Roberto Luiz </w:t>
      </w:r>
      <w:proofErr w:type="spellStart"/>
      <w:r w:rsidRPr="009B23DF">
        <w:rPr>
          <w:rFonts w:ascii="Times New Roman" w:hAnsi="Times New Roman"/>
          <w:bCs/>
          <w:sz w:val="22"/>
          <w:szCs w:val="22"/>
          <w:lang w:eastAsia="pt-BR"/>
        </w:rPr>
        <w:t>Decó</w:t>
      </w:r>
      <w:proofErr w:type="spellEnd"/>
      <w:r w:rsidRPr="009B23DF">
        <w:rPr>
          <w:rFonts w:ascii="Times New Roman" w:hAnsi="Times New Roman"/>
          <w:bCs/>
          <w:sz w:val="22"/>
          <w:szCs w:val="22"/>
          <w:lang w:eastAsia="pt-BR"/>
        </w:rPr>
        <w:t xml:space="preserve">, Rodrigo Spinelli, 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Rômulo Plentz Giralt e </w:t>
      </w:r>
      <w:r w:rsidRPr="009B23DF">
        <w:rPr>
          <w:rFonts w:ascii="Times New Roman" w:hAnsi="Times New Roman"/>
          <w:bCs/>
          <w:sz w:val="22"/>
          <w:szCs w:val="22"/>
          <w:lang w:eastAsia="pt-BR"/>
        </w:rPr>
        <w:t>Rui Mineiro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 e 04 (quatro) ausências dos conselheiros Bernardo Henrique </w:t>
      </w:r>
      <w:proofErr w:type="spellStart"/>
      <w:r>
        <w:rPr>
          <w:rFonts w:ascii="Times New Roman" w:hAnsi="Times New Roman"/>
          <w:bCs/>
          <w:sz w:val="22"/>
          <w:szCs w:val="22"/>
          <w:lang w:eastAsia="pt-BR"/>
        </w:rPr>
        <w:t>Gehlen</w:t>
      </w:r>
      <w:proofErr w:type="spellEnd"/>
      <w:r>
        <w:rPr>
          <w:rFonts w:ascii="Times New Roman" w:hAnsi="Times New Roman"/>
          <w:bCs/>
          <w:sz w:val="22"/>
          <w:szCs w:val="22"/>
          <w:lang w:eastAsia="pt-BR"/>
        </w:rPr>
        <w:t xml:space="preserve">, Renata Camilo </w:t>
      </w:r>
      <w:proofErr w:type="spellStart"/>
      <w:r>
        <w:rPr>
          <w:rFonts w:ascii="Times New Roman" w:hAnsi="Times New Roman"/>
          <w:bCs/>
          <w:sz w:val="22"/>
          <w:szCs w:val="22"/>
          <w:lang w:eastAsia="pt-BR"/>
        </w:rPr>
        <w:t>Maraschin</w:t>
      </w:r>
      <w:proofErr w:type="spellEnd"/>
      <w:r>
        <w:rPr>
          <w:rFonts w:ascii="Times New Roman" w:hAnsi="Times New Roman"/>
          <w:bCs/>
          <w:sz w:val="22"/>
          <w:szCs w:val="22"/>
          <w:lang w:eastAsia="pt-BR"/>
        </w:rPr>
        <w:t xml:space="preserve">, </w:t>
      </w:r>
      <w:r w:rsidRPr="006C55CF">
        <w:rPr>
          <w:rFonts w:ascii="Times New Roman" w:hAnsi="Times New Roman"/>
          <w:bCs/>
          <w:sz w:val="22"/>
          <w:szCs w:val="22"/>
          <w:lang w:eastAsia="pt-BR"/>
        </w:rPr>
        <w:t xml:space="preserve">Jorge </w:t>
      </w:r>
      <w:proofErr w:type="spellStart"/>
      <w:r w:rsidRPr="006C55CF">
        <w:rPr>
          <w:rFonts w:ascii="Times New Roman" w:hAnsi="Times New Roman"/>
          <w:bCs/>
          <w:sz w:val="22"/>
          <w:szCs w:val="22"/>
          <w:lang w:eastAsia="pt-BR"/>
        </w:rPr>
        <w:t>Luíz</w:t>
      </w:r>
      <w:proofErr w:type="spellEnd"/>
      <w:r w:rsidRPr="006C55CF">
        <w:rPr>
          <w:rFonts w:ascii="Times New Roman" w:hAnsi="Times New Roman"/>
          <w:bCs/>
          <w:sz w:val="22"/>
          <w:szCs w:val="22"/>
          <w:lang w:eastAsia="pt-BR"/>
        </w:rPr>
        <w:t xml:space="preserve"> Stocker Júnior</w:t>
      </w:r>
      <w:r>
        <w:rPr>
          <w:rFonts w:ascii="Times New Roman" w:hAnsi="Times New Roman"/>
          <w:bCs/>
          <w:sz w:val="22"/>
          <w:szCs w:val="22"/>
          <w:lang w:eastAsia="pt-BR"/>
        </w:rPr>
        <w:t xml:space="preserve"> e </w:t>
      </w:r>
      <w:r w:rsidRPr="006C55CF">
        <w:rPr>
          <w:rFonts w:ascii="Times New Roman" w:hAnsi="Times New Roman"/>
          <w:bCs/>
          <w:sz w:val="22"/>
          <w:szCs w:val="22"/>
          <w:lang w:eastAsia="pt-BR"/>
        </w:rPr>
        <w:t>Antônio Cesar Cassol da Rocha</w:t>
      </w:r>
      <w:r>
        <w:rPr>
          <w:rFonts w:ascii="Times New Roman" w:hAnsi="Times New Roman"/>
          <w:bCs/>
          <w:sz w:val="22"/>
          <w:szCs w:val="22"/>
          <w:lang w:eastAsia="pt-BR"/>
        </w:rPr>
        <w:t>.</w:t>
      </w:r>
    </w:p>
    <w:p w14:paraId="26D143E6" w14:textId="77777777" w:rsidR="00E245A8" w:rsidRPr="00960B4A" w:rsidRDefault="00E245A8" w:rsidP="00E245A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14:paraId="45269763" w14:textId="77777777" w:rsidR="00E245A8" w:rsidRPr="00960B4A" w:rsidRDefault="00E245A8" w:rsidP="00E245A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14:paraId="748A79B8" w14:textId="77777777" w:rsidR="00E245A8" w:rsidRPr="00960B4A" w:rsidRDefault="00E245A8" w:rsidP="00E245A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14:paraId="7F6C6FFE" w14:textId="77777777" w:rsidR="00E245A8" w:rsidRPr="00960B4A" w:rsidRDefault="00E245A8" w:rsidP="00E245A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960B4A">
        <w:rPr>
          <w:rFonts w:ascii="Times New Roman" w:hAnsi="Times New Roman"/>
          <w:sz w:val="22"/>
          <w:szCs w:val="22"/>
        </w:rPr>
        <w:t>Porto Alegre – RS, 22 de março de 2019.</w:t>
      </w:r>
    </w:p>
    <w:p w14:paraId="7E114FB1" w14:textId="77777777" w:rsidR="00E245A8" w:rsidRPr="00960B4A" w:rsidRDefault="00E245A8" w:rsidP="00E245A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14:paraId="792B3335" w14:textId="77777777" w:rsidR="00E245A8" w:rsidRPr="00960B4A" w:rsidRDefault="00E245A8" w:rsidP="00E245A8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14:paraId="0958667A" w14:textId="77777777" w:rsidR="00E245A8" w:rsidRPr="00BE50D4" w:rsidRDefault="00E245A8" w:rsidP="00E245A8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 w:rsidRPr="00BE50D4">
        <w:rPr>
          <w:rFonts w:ascii="Times New Roman" w:hAnsi="Times New Roman"/>
          <w:bCs/>
          <w:sz w:val="22"/>
          <w:szCs w:val="22"/>
        </w:rPr>
        <w:t>TIAGO HOLZMANN DA SILVA</w:t>
      </w:r>
    </w:p>
    <w:p w14:paraId="1F60114B" w14:textId="77777777" w:rsidR="00E245A8" w:rsidRPr="00960B4A" w:rsidRDefault="00634ED0" w:rsidP="00E245A8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6236C36947FA4E72BE31C2785B4545B1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E245A8" w:rsidRPr="00960B4A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14:paraId="2C9B052E" w14:textId="77777777" w:rsidR="00E245A8" w:rsidRDefault="00E245A8" w:rsidP="005422BB">
      <w:pPr>
        <w:jc w:val="both"/>
        <w:rPr>
          <w:rFonts w:ascii="Times New Roman" w:hAnsi="Times New Roman"/>
          <w:sz w:val="22"/>
          <w:szCs w:val="22"/>
          <w:highlight w:val="yellow"/>
          <w:lang w:eastAsia="pt-BR"/>
        </w:rPr>
      </w:pPr>
    </w:p>
    <w:p w14:paraId="02C6259E" w14:textId="77777777" w:rsidR="00E245A8" w:rsidRDefault="00E245A8" w:rsidP="00E245A8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14:paraId="069DDC11" w14:textId="77777777" w:rsidR="00E245A8" w:rsidRPr="00FB6C18" w:rsidRDefault="00E245A8" w:rsidP="00E245A8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</w:rPr>
        <w:t>95</w:t>
      </w:r>
      <w:r w:rsidRPr="00AE5145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PLENÁRIA ORDINÁRIA DO CAU/RS</w:t>
      </w:r>
    </w:p>
    <w:p w14:paraId="71103E75" w14:textId="77777777" w:rsidR="00E245A8" w:rsidRPr="00FB6C18" w:rsidRDefault="00E245A8" w:rsidP="00E245A8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14:paraId="17390DE0" w14:textId="77777777" w:rsidR="00E245A8" w:rsidRPr="00FB6C18" w:rsidRDefault="00E245A8" w:rsidP="00E245A8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14:paraId="02D60CFE" w14:textId="77777777" w:rsidR="00E245A8" w:rsidRPr="00FB6C18" w:rsidRDefault="00E245A8" w:rsidP="00E245A8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E245A8" w:rsidRPr="00FB6C18" w14:paraId="1F92E0D2" w14:textId="77777777" w:rsidTr="00092D9D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0BBE" w14:textId="77777777" w:rsidR="00E245A8" w:rsidRPr="00FB6C18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5CF4" w14:textId="77777777" w:rsidR="00E245A8" w:rsidRPr="00FB6C18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E245A8" w:rsidRPr="00FB6C18" w14:paraId="5A875F71" w14:textId="77777777" w:rsidTr="00092D9D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AC82" w14:textId="77777777" w:rsidR="00E245A8" w:rsidRPr="00FB6C18" w:rsidRDefault="00E245A8" w:rsidP="00092D9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D75C" w14:textId="77777777" w:rsidR="00E245A8" w:rsidRPr="00FB6C18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BFFB" w14:textId="77777777" w:rsidR="00E245A8" w:rsidRPr="00FB6C18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FF0A" w14:textId="77777777" w:rsidR="00E245A8" w:rsidRPr="00FB6C18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EA09" w14:textId="77777777" w:rsidR="00E245A8" w:rsidRPr="00FB6C18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E245A8" w:rsidRPr="00FB6C18" w14:paraId="6A860F3F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6655BC7" w14:textId="77777777" w:rsidR="00E245A8" w:rsidRPr="00393F5C" w:rsidRDefault="00E245A8" w:rsidP="00092D9D">
            <w:pPr>
              <w:rPr>
                <w:rFonts w:ascii="Times New Roman" w:eastAsia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7EA015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4F8F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9D027B6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90420A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6425A10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00D35475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403D268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ABB68D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86FFBD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0DB832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2603B64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2923C7FB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5BB9E9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 xml:space="preserve">Carlos Fabiano Santos </w:t>
            </w:r>
            <w:proofErr w:type="spellStart"/>
            <w:r w:rsidRPr="00393F5C">
              <w:rPr>
                <w:rFonts w:ascii="Times New Roman" w:hAnsi="Times New Roman"/>
                <w:sz w:val="22"/>
                <w:szCs w:val="20"/>
              </w:rPr>
              <w:t>Pitzer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F7FC55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F982246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677F4A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8B2BFF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48C5BDAB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CBBA2B3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5DA7E9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FF6B4A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5C3C0F6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CE775B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4448A99A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50A1A44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F9E980A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3BA2B5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DDC2E3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8A3CBC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4F8F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245A8" w:rsidRPr="00FB6C18" w14:paraId="7706A9D7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9F405A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 xml:space="preserve">Renata Camilo </w:t>
            </w:r>
            <w:proofErr w:type="spellStart"/>
            <w:r w:rsidRPr="00393F5C">
              <w:rPr>
                <w:rFonts w:ascii="Times New Roman" w:hAnsi="Times New Roman"/>
                <w:sz w:val="22"/>
                <w:szCs w:val="20"/>
              </w:rPr>
              <w:t>Maraschin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749A82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E583096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4CCFA5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5C6CF2C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245A8" w:rsidRPr="00FB6C18" w14:paraId="34159284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AE9BA9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 xml:space="preserve">Bernardo Henrique </w:t>
            </w:r>
            <w:proofErr w:type="spellStart"/>
            <w:r w:rsidRPr="00393F5C">
              <w:rPr>
                <w:rFonts w:ascii="Times New Roman" w:hAnsi="Times New Roman"/>
                <w:sz w:val="22"/>
                <w:szCs w:val="20"/>
              </w:rPr>
              <w:t>Gehlen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96744B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4F8292D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508B92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007535C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245A8" w:rsidRPr="00FB6C18" w14:paraId="7123E307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A29E3B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B9D2177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6199884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FCC1F7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1A9FB8C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68C23735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8C97417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3774EA1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1039C7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0853F1E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2D321BE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33D67216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DCCED80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9C0545E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716035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84A4B9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5B03462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2B6B11DC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E391B4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9598CD1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B7C1361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0047D4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FD076D1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5931900C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98E7FC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60877D4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DE9CC37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4C4FC4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9D00B9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63221E3D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700A34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E4451AC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FDF2BA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25588BC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66B72DC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2D18916F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EEEC78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 xml:space="preserve">Roberto Luiz </w:t>
            </w:r>
            <w:proofErr w:type="spellStart"/>
            <w:r w:rsidRPr="00393F5C">
              <w:rPr>
                <w:rFonts w:ascii="Times New Roman" w:hAnsi="Times New Roman"/>
                <w:sz w:val="22"/>
                <w:szCs w:val="20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EF2770F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6CE4E85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3A71683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178364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62E12F1B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2901DC7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DD31597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F00177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753A9A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55EFE7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6671FC32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D915DE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28D78A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E1A692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ABFF5EC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14A3222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49B81714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DE4ECB2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393F5C">
              <w:rPr>
                <w:rFonts w:ascii="Times New Roman" w:hAnsi="Times New Roman"/>
                <w:sz w:val="22"/>
                <w:szCs w:val="20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2593D09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48749FB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52DCF24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707151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5A8" w:rsidRPr="00FB6C18" w14:paraId="2353A34D" w14:textId="77777777" w:rsidTr="00092D9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5A2E43" w14:textId="77777777" w:rsidR="00E245A8" w:rsidRPr="00393F5C" w:rsidRDefault="00E245A8" w:rsidP="00092D9D">
            <w:pPr>
              <w:rPr>
                <w:rFonts w:ascii="Times New Roman" w:hAnsi="Times New Roman"/>
                <w:sz w:val="22"/>
                <w:szCs w:val="20"/>
              </w:rPr>
            </w:pPr>
            <w:r w:rsidRPr="006C55CF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Jorge </w:t>
            </w:r>
            <w:proofErr w:type="spellStart"/>
            <w:r w:rsidRPr="006C55CF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Luíz</w:t>
            </w:r>
            <w:proofErr w:type="spellEnd"/>
            <w:r w:rsidRPr="006C55CF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CAD8B92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8D02199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3A5E851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ECE16F5" w14:textId="77777777" w:rsidR="00E245A8" w:rsidRPr="007A4F8F" w:rsidRDefault="00E245A8" w:rsidP="00092D9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14:paraId="5AAC82D5" w14:textId="77777777" w:rsidR="00E245A8" w:rsidRPr="00FB6C18" w:rsidRDefault="00E245A8" w:rsidP="00E245A8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660"/>
        <w:gridCol w:w="4678"/>
      </w:tblGrid>
      <w:tr w:rsidR="00E245A8" w:rsidRPr="00FB6C18" w14:paraId="2ED14D2D" w14:textId="77777777" w:rsidTr="00092D9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14:paraId="2724189F" w14:textId="77777777" w:rsidR="00E245A8" w:rsidRPr="00034170" w:rsidRDefault="00E245A8" w:rsidP="00092D9D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E245A8" w:rsidRPr="00FB6C18" w14:paraId="127B2C6F" w14:textId="77777777" w:rsidTr="00092D9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14:paraId="2E8A80C7" w14:textId="77777777" w:rsidR="00E245A8" w:rsidRPr="00034170" w:rsidRDefault="00E245A8" w:rsidP="00092D9D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Reunião Plenária Ordinária nº 95</w:t>
            </w:r>
          </w:p>
        </w:tc>
      </w:tr>
      <w:tr w:rsidR="00E245A8" w:rsidRPr="00FB6C18" w14:paraId="256861EF" w14:textId="77777777" w:rsidTr="00092D9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14:paraId="1A646582" w14:textId="77777777" w:rsidR="00E245A8" w:rsidRPr="00034170" w:rsidRDefault="00E245A8" w:rsidP="00092D9D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>
              <w:rPr>
                <w:rFonts w:ascii="Times New Roman" w:hAnsi="Times New Roman"/>
                <w:sz w:val="20"/>
                <w:szCs w:val="22"/>
              </w:rPr>
              <w:t>22/03/2019</w:t>
            </w:r>
          </w:p>
          <w:p w14:paraId="1896F522" w14:textId="18B7D032" w:rsidR="00E245A8" w:rsidRPr="00887EBB" w:rsidRDefault="00E245A8" w:rsidP="00092D9D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>
              <w:rPr>
                <w:rFonts w:ascii="Times New Roman" w:hAnsi="Times New Roman"/>
                <w:sz w:val="20"/>
                <w:szCs w:val="22"/>
              </w:rPr>
              <w:t>DPO-RS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2"/>
              </w:rPr>
              <w:t>1034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/201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9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– </w:t>
            </w:r>
            <w:r w:rsidR="00634ED0" w:rsidRPr="00634ED0">
              <w:rPr>
                <w:rFonts w:ascii="Times New Roman" w:hAnsi="Times New Roman"/>
                <w:sz w:val="20"/>
                <w:szCs w:val="22"/>
              </w:rPr>
              <w:t>Aprova Nota Pública de manifestação do CAU/RS referente ao Ensino à Distância (EAD) no ensino de graduação de Arquitetura e Urbanismo</w:t>
            </w:r>
            <w:r w:rsidRPr="00887EBB">
              <w:rPr>
                <w:rFonts w:ascii="Times New Roman" w:hAnsi="Times New Roman"/>
                <w:sz w:val="20"/>
                <w:szCs w:val="22"/>
              </w:rPr>
              <w:t>.</w:t>
            </w:r>
          </w:p>
          <w:p w14:paraId="7246E913" w14:textId="77777777" w:rsidR="00E245A8" w:rsidRPr="00034170" w:rsidRDefault="00E245A8" w:rsidP="00092D9D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E245A8" w:rsidRPr="00FB6C18" w14:paraId="7FB5D80D" w14:textId="77777777" w:rsidTr="00092D9D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14:paraId="3081D42F" w14:textId="77777777" w:rsidR="00E245A8" w:rsidRPr="00034170" w:rsidRDefault="00E245A8" w:rsidP="00092D9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(14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>N</w:t>
            </w:r>
            <w:bookmarkStart w:id="0" w:name="_GoBack"/>
            <w:bookmarkEnd w:id="0"/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ão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04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>
              <w:rPr>
                <w:rFonts w:ascii="Times New Roman" w:hAnsi="Times New Roman"/>
                <w:sz w:val="20"/>
                <w:szCs w:val="22"/>
              </w:rPr>
              <w:t>18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E245A8" w:rsidRPr="00FB6C18" w14:paraId="55501D46" w14:textId="77777777" w:rsidTr="00092D9D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14:paraId="7E2E67C6" w14:textId="77777777" w:rsidR="00E245A8" w:rsidRPr="00034170" w:rsidRDefault="00E245A8" w:rsidP="00092D9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E245A8" w:rsidRPr="00FB6C18" w14:paraId="388E59C8" w14:textId="77777777" w:rsidTr="00092D9D">
        <w:trPr>
          <w:trHeight w:val="257"/>
        </w:trPr>
        <w:tc>
          <w:tcPr>
            <w:tcW w:w="4530" w:type="dxa"/>
            <w:shd w:val="clear" w:color="auto" w:fill="D9D9D9"/>
          </w:tcPr>
          <w:p w14:paraId="7D7FFA7D" w14:textId="77777777" w:rsidR="00E245A8" w:rsidRPr="00034170" w:rsidRDefault="00E245A8" w:rsidP="00092D9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14:paraId="31B99B7A" w14:textId="77777777" w:rsidR="00E245A8" w:rsidRPr="00034170" w:rsidRDefault="00E245A8" w:rsidP="00092D9D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14:paraId="2CE90734" w14:textId="77777777" w:rsidR="00E245A8" w:rsidRDefault="00E245A8" w:rsidP="005422BB">
      <w:pPr>
        <w:jc w:val="both"/>
        <w:rPr>
          <w:rFonts w:ascii="Times New Roman" w:hAnsi="Times New Roman"/>
          <w:sz w:val="22"/>
          <w:szCs w:val="22"/>
          <w:highlight w:val="yellow"/>
          <w:lang w:eastAsia="pt-BR"/>
        </w:rPr>
      </w:pPr>
    </w:p>
    <w:sectPr w:rsidR="00E245A8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30C41" w14:textId="77777777" w:rsidR="006D0F64" w:rsidRDefault="006D0F64" w:rsidP="004C3048">
      <w:r>
        <w:separator/>
      </w:r>
    </w:p>
  </w:endnote>
  <w:endnote w:type="continuationSeparator" w:id="0">
    <w:p w14:paraId="225B6A17" w14:textId="77777777" w:rsidR="006D0F64" w:rsidRDefault="006D0F6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52511" w14:textId="77777777" w:rsidR="00CD3661" w:rsidRPr="005950FA" w:rsidRDefault="00CD366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D9BD690" w14:textId="77777777" w:rsidR="00CD3661" w:rsidRPr="005F2A2D" w:rsidRDefault="00CD366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3D7AB" w14:textId="77777777" w:rsidR="00CD3661" w:rsidRPr="0093154B" w:rsidRDefault="00CD366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EB5AD76" w14:textId="77777777" w:rsidR="00CD3661" w:rsidRDefault="00CD366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ACC68E5" w14:textId="77777777" w:rsidR="00CD3661" w:rsidRPr="003F1946" w:rsidRDefault="00CD366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4ED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E12204" w14:textId="77777777" w:rsidR="00CD3661" w:rsidRPr="003F1946" w:rsidRDefault="00CD366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0CCBD" w14:textId="77777777" w:rsidR="00CD3661" w:rsidRPr="0093154B" w:rsidRDefault="00CD366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9CB346B" w14:textId="77777777" w:rsidR="00CD3661" w:rsidRDefault="00CD366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A6CAD6" w14:textId="77777777" w:rsidR="00CD3661" w:rsidRPr="003F1946" w:rsidRDefault="00CD366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34ED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0C01EAE" w14:textId="77777777" w:rsidR="00CD3661" w:rsidRPr="003F1946" w:rsidRDefault="00CD366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D704F" w14:textId="77777777" w:rsidR="006D0F64" w:rsidRDefault="006D0F64" w:rsidP="004C3048">
      <w:r>
        <w:separator/>
      </w:r>
    </w:p>
  </w:footnote>
  <w:footnote w:type="continuationSeparator" w:id="0">
    <w:p w14:paraId="14668B51" w14:textId="77777777" w:rsidR="006D0F64" w:rsidRDefault="006D0F6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16EE1" w14:textId="77777777" w:rsidR="00CD3661" w:rsidRPr="009E4E5A" w:rsidRDefault="00CD366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3BE140A" wp14:editId="5E13BF9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36A8E1F0" wp14:editId="07F079E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070FB" w14:textId="77777777" w:rsidR="00CD3661" w:rsidRPr="009E4E5A" w:rsidRDefault="00CD366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2F803701" wp14:editId="64CAF6C8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35F58" w14:textId="77777777" w:rsidR="00CD3661" w:rsidRDefault="00CD366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96A3331" wp14:editId="5A3AC527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6828"/>
    <w:multiLevelType w:val="hybridMultilevel"/>
    <w:tmpl w:val="2EBA224E"/>
    <w:lvl w:ilvl="0" w:tplc="5AF6FB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B3862"/>
    <w:multiLevelType w:val="hybridMultilevel"/>
    <w:tmpl w:val="89144486"/>
    <w:lvl w:ilvl="0" w:tplc="5CE67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F13F4"/>
    <w:multiLevelType w:val="hybridMultilevel"/>
    <w:tmpl w:val="26028188"/>
    <w:lvl w:ilvl="0" w:tplc="9DC4E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E538A"/>
    <w:multiLevelType w:val="hybridMultilevel"/>
    <w:tmpl w:val="5F0A5CCC"/>
    <w:lvl w:ilvl="0" w:tplc="1EFAB5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734BB"/>
    <w:multiLevelType w:val="hybridMultilevel"/>
    <w:tmpl w:val="46D851AC"/>
    <w:lvl w:ilvl="0" w:tplc="8B608CFA">
      <w:start w:val="1"/>
      <w:numFmt w:val="lowerLetter"/>
      <w:lvlText w:val="%1)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865BC"/>
    <w:multiLevelType w:val="hybridMultilevel"/>
    <w:tmpl w:val="F906EA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92E32"/>
    <w:multiLevelType w:val="hybridMultilevel"/>
    <w:tmpl w:val="C4D82908"/>
    <w:lvl w:ilvl="0" w:tplc="3B1E6D9A">
      <w:start w:val="1"/>
      <w:numFmt w:val="upperRoman"/>
      <w:lvlText w:val="%1.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0525A"/>
    <w:multiLevelType w:val="hybridMultilevel"/>
    <w:tmpl w:val="E90C2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E0F1C"/>
    <w:multiLevelType w:val="hybridMultilevel"/>
    <w:tmpl w:val="C130C748"/>
    <w:lvl w:ilvl="0" w:tplc="CAD86E9A">
      <w:start w:val="8"/>
      <w:numFmt w:val="upperRoman"/>
      <w:lvlText w:val="%1"/>
      <w:lvlJc w:val="left"/>
      <w:pPr>
        <w:ind w:left="142" w:hanging="46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A4665938">
      <w:numFmt w:val="bullet"/>
      <w:lvlText w:val="•"/>
      <w:lvlJc w:val="left"/>
      <w:pPr>
        <w:ind w:left="1089" w:hanging="462"/>
      </w:pPr>
      <w:rPr>
        <w:rFonts w:hint="default"/>
        <w:lang w:val="pt-BR" w:eastAsia="pt-BR" w:bidi="pt-BR"/>
      </w:rPr>
    </w:lvl>
    <w:lvl w:ilvl="2" w:tplc="3C4EE4E6">
      <w:numFmt w:val="bullet"/>
      <w:lvlText w:val="•"/>
      <w:lvlJc w:val="left"/>
      <w:pPr>
        <w:ind w:left="2038" w:hanging="462"/>
      </w:pPr>
      <w:rPr>
        <w:rFonts w:hint="default"/>
        <w:lang w:val="pt-BR" w:eastAsia="pt-BR" w:bidi="pt-BR"/>
      </w:rPr>
    </w:lvl>
    <w:lvl w:ilvl="3" w:tplc="E25ED80C">
      <w:numFmt w:val="bullet"/>
      <w:lvlText w:val="•"/>
      <w:lvlJc w:val="left"/>
      <w:pPr>
        <w:ind w:left="2988" w:hanging="462"/>
      </w:pPr>
      <w:rPr>
        <w:rFonts w:hint="default"/>
        <w:lang w:val="pt-BR" w:eastAsia="pt-BR" w:bidi="pt-BR"/>
      </w:rPr>
    </w:lvl>
    <w:lvl w:ilvl="4" w:tplc="06FEA2B6">
      <w:numFmt w:val="bullet"/>
      <w:lvlText w:val="•"/>
      <w:lvlJc w:val="left"/>
      <w:pPr>
        <w:ind w:left="3937" w:hanging="462"/>
      </w:pPr>
      <w:rPr>
        <w:rFonts w:hint="default"/>
        <w:lang w:val="pt-BR" w:eastAsia="pt-BR" w:bidi="pt-BR"/>
      </w:rPr>
    </w:lvl>
    <w:lvl w:ilvl="5" w:tplc="98BAACAE">
      <w:numFmt w:val="bullet"/>
      <w:lvlText w:val="•"/>
      <w:lvlJc w:val="left"/>
      <w:pPr>
        <w:ind w:left="4886" w:hanging="462"/>
      </w:pPr>
      <w:rPr>
        <w:rFonts w:hint="default"/>
        <w:lang w:val="pt-BR" w:eastAsia="pt-BR" w:bidi="pt-BR"/>
      </w:rPr>
    </w:lvl>
    <w:lvl w:ilvl="6" w:tplc="FB3248A8">
      <w:numFmt w:val="bullet"/>
      <w:lvlText w:val="•"/>
      <w:lvlJc w:val="left"/>
      <w:pPr>
        <w:ind w:left="5836" w:hanging="462"/>
      </w:pPr>
      <w:rPr>
        <w:rFonts w:hint="default"/>
        <w:lang w:val="pt-BR" w:eastAsia="pt-BR" w:bidi="pt-BR"/>
      </w:rPr>
    </w:lvl>
    <w:lvl w:ilvl="7" w:tplc="B2D06BCE">
      <w:numFmt w:val="bullet"/>
      <w:lvlText w:val="•"/>
      <w:lvlJc w:val="left"/>
      <w:pPr>
        <w:ind w:left="6785" w:hanging="462"/>
      </w:pPr>
      <w:rPr>
        <w:rFonts w:hint="default"/>
        <w:lang w:val="pt-BR" w:eastAsia="pt-BR" w:bidi="pt-BR"/>
      </w:rPr>
    </w:lvl>
    <w:lvl w:ilvl="8" w:tplc="49D87628">
      <w:numFmt w:val="bullet"/>
      <w:lvlText w:val="•"/>
      <w:lvlJc w:val="left"/>
      <w:pPr>
        <w:ind w:left="7734" w:hanging="462"/>
      </w:pPr>
      <w:rPr>
        <w:rFonts w:hint="default"/>
        <w:lang w:val="pt-BR" w:eastAsia="pt-BR" w:bidi="pt-BR"/>
      </w:rPr>
    </w:lvl>
  </w:abstractNum>
  <w:abstractNum w:abstractNumId="1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5B40C8"/>
    <w:multiLevelType w:val="hybridMultilevel"/>
    <w:tmpl w:val="19484D5C"/>
    <w:lvl w:ilvl="0" w:tplc="6164C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76FCD"/>
    <w:multiLevelType w:val="hybridMultilevel"/>
    <w:tmpl w:val="58D8D1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22801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A14F49"/>
    <w:multiLevelType w:val="hybridMultilevel"/>
    <w:tmpl w:val="C8C81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41E73"/>
    <w:multiLevelType w:val="hybridMultilevel"/>
    <w:tmpl w:val="B79A24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53C6D"/>
    <w:multiLevelType w:val="hybridMultilevel"/>
    <w:tmpl w:val="E9AE72FE"/>
    <w:lvl w:ilvl="0" w:tplc="1E806BBE">
      <w:start w:val="1"/>
      <w:numFmt w:val="lowerLetter"/>
      <w:lvlText w:val="%1)"/>
      <w:lvlJc w:val="left"/>
      <w:pPr>
        <w:ind w:left="142" w:hanging="284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ED0A3C7A">
      <w:numFmt w:val="bullet"/>
      <w:lvlText w:val="•"/>
      <w:lvlJc w:val="left"/>
      <w:pPr>
        <w:ind w:left="1089" w:hanging="284"/>
      </w:pPr>
      <w:rPr>
        <w:rFonts w:hint="default"/>
        <w:lang w:val="pt-BR" w:eastAsia="pt-BR" w:bidi="pt-BR"/>
      </w:rPr>
    </w:lvl>
    <w:lvl w:ilvl="2" w:tplc="86084452">
      <w:numFmt w:val="bullet"/>
      <w:lvlText w:val="•"/>
      <w:lvlJc w:val="left"/>
      <w:pPr>
        <w:ind w:left="2038" w:hanging="284"/>
      </w:pPr>
      <w:rPr>
        <w:rFonts w:hint="default"/>
        <w:lang w:val="pt-BR" w:eastAsia="pt-BR" w:bidi="pt-BR"/>
      </w:rPr>
    </w:lvl>
    <w:lvl w:ilvl="3" w:tplc="6D5E18CE">
      <w:numFmt w:val="bullet"/>
      <w:lvlText w:val="•"/>
      <w:lvlJc w:val="left"/>
      <w:pPr>
        <w:ind w:left="2988" w:hanging="284"/>
      </w:pPr>
      <w:rPr>
        <w:rFonts w:hint="default"/>
        <w:lang w:val="pt-BR" w:eastAsia="pt-BR" w:bidi="pt-BR"/>
      </w:rPr>
    </w:lvl>
    <w:lvl w:ilvl="4" w:tplc="F78C6D50">
      <w:numFmt w:val="bullet"/>
      <w:lvlText w:val="•"/>
      <w:lvlJc w:val="left"/>
      <w:pPr>
        <w:ind w:left="3937" w:hanging="284"/>
      </w:pPr>
      <w:rPr>
        <w:rFonts w:hint="default"/>
        <w:lang w:val="pt-BR" w:eastAsia="pt-BR" w:bidi="pt-BR"/>
      </w:rPr>
    </w:lvl>
    <w:lvl w:ilvl="5" w:tplc="226E5844">
      <w:numFmt w:val="bullet"/>
      <w:lvlText w:val="•"/>
      <w:lvlJc w:val="left"/>
      <w:pPr>
        <w:ind w:left="4886" w:hanging="284"/>
      </w:pPr>
      <w:rPr>
        <w:rFonts w:hint="default"/>
        <w:lang w:val="pt-BR" w:eastAsia="pt-BR" w:bidi="pt-BR"/>
      </w:rPr>
    </w:lvl>
    <w:lvl w:ilvl="6" w:tplc="A852BF90">
      <w:numFmt w:val="bullet"/>
      <w:lvlText w:val="•"/>
      <w:lvlJc w:val="left"/>
      <w:pPr>
        <w:ind w:left="5836" w:hanging="284"/>
      </w:pPr>
      <w:rPr>
        <w:rFonts w:hint="default"/>
        <w:lang w:val="pt-BR" w:eastAsia="pt-BR" w:bidi="pt-BR"/>
      </w:rPr>
    </w:lvl>
    <w:lvl w:ilvl="7" w:tplc="79B48A72">
      <w:numFmt w:val="bullet"/>
      <w:lvlText w:val="•"/>
      <w:lvlJc w:val="left"/>
      <w:pPr>
        <w:ind w:left="6785" w:hanging="284"/>
      </w:pPr>
      <w:rPr>
        <w:rFonts w:hint="default"/>
        <w:lang w:val="pt-BR" w:eastAsia="pt-BR" w:bidi="pt-BR"/>
      </w:rPr>
    </w:lvl>
    <w:lvl w:ilvl="8" w:tplc="B8507024">
      <w:numFmt w:val="bullet"/>
      <w:lvlText w:val="•"/>
      <w:lvlJc w:val="left"/>
      <w:pPr>
        <w:ind w:left="7734" w:hanging="284"/>
      </w:pPr>
      <w:rPr>
        <w:rFonts w:hint="default"/>
        <w:lang w:val="pt-BR" w:eastAsia="pt-BR" w:bidi="pt-BR"/>
      </w:rPr>
    </w:lvl>
  </w:abstractNum>
  <w:abstractNum w:abstractNumId="19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0B4D31"/>
    <w:multiLevelType w:val="hybridMultilevel"/>
    <w:tmpl w:val="764CAE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46BE9"/>
    <w:multiLevelType w:val="multilevel"/>
    <w:tmpl w:val="6DD61CCC"/>
    <w:lvl w:ilvl="0">
      <w:start w:val="1"/>
      <w:numFmt w:val="decimal"/>
      <w:pStyle w:val="ARTIGOS"/>
      <w:lvlText w:val="Art. %1."/>
      <w:lvlJc w:val="left"/>
      <w:pPr>
        <w:ind w:left="10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Art. %2°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917585"/>
    <w:multiLevelType w:val="hybridMultilevel"/>
    <w:tmpl w:val="69F20620"/>
    <w:lvl w:ilvl="0" w:tplc="684C93E2">
      <w:start w:val="1"/>
      <w:numFmt w:val="lowerLetter"/>
      <w:lvlText w:val="%1)"/>
      <w:lvlJc w:val="left"/>
      <w:pPr>
        <w:ind w:left="142" w:hanging="324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580186A">
      <w:numFmt w:val="bullet"/>
      <w:lvlText w:val="•"/>
      <w:lvlJc w:val="left"/>
      <w:pPr>
        <w:ind w:left="1089" w:hanging="324"/>
      </w:pPr>
      <w:rPr>
        <w:rFonts w:hint="default"/>
        <w:lang w:val="pt-BR" w:eastAsia="pt-BR" w:bidi="pt-BR"/>
      </w:rPr>
    </w:lvl>
    <w:lvl w:ilvl="2" w:tplc="0602D620">
      <w:numFmt w:val="bullet"/>
      <w:lvlText w:val="•"/>
      <w:lvlJc w:val="left"/>
      <w:pPr>
        <w:ind w:left="2038" w:hanging="324"/>
      </w:pPr>
      <w:rPr>
        <w:rFonts w:hint="default"/>
        <w:lang w:val="pt-BR" w:eastAsia="pt-BR" w:bidi="pt-BR"/>
      </w:rPr>
    </w:lvl>
    <w:lvl w:ilvl="3" w:tplc="26F868C8">
      <w:numFmt w:val="bullet"/>
      <w:lvlText w:val="•"/>
      <w:lvlJc w:val="left"/>
      <w:pPr>
        <w:ind w:left="2988" w:hanging="324"/>
      </w:pPr>
      <w:rPr>
        <w:rFonts w:hint="default"/>
        <w:lang w:val="pt-BR" w:eastAsia="pt-BR" w:bidi="pt-BR"/>
      </w:rPr>
    </w:lvl>
    <w:lvl w:ilvl="4" w:tplc="387A07F2">
      <w:numFmt w:val="bullet"/>
      <w:lvlText w:val="•"/>
      <w:lvlJc w:val="left"/>
      <w:pPr>
        <w:ind w:left="3937" w:hanging="324"/>
      </w:pPr>
      <w:rPr>
        <w:rFonts w:hint="default"/>
        <w:lang w:val="pt-BR" w:eastAsia="pt-BR" w:bidi="pt-BR"/>
      </w:rPr>
    </w:lvl>
    <w:lvl w:ilvl="5" w:tplc="427AA9F8">
      <w:numFmt w:val="bullet"/>
      <w:lvlText w:val="•"/>
      <w:lvlJc w:val="left"/>
      <w:pPr>
        <w:ind w:left="4886" w:hanging="324"/>
      </w:pPr>
      <w:rPr>
        <w:rFonts w:hint="default"/>
        <w:lang w:val="pt-BR" w:eastAsia="pt-BR" w:bidi="pt-BR"/>
      </w:rPr>
    </w:lvl>
    <w:lvl w:ilvl="6" w:tplc="22A449EA">
      <w:numFmt w:val="bullet"/>
      <w:lvlText w:val="•"/>
      <w:lvlJc w:val="left"/>
      <w:pPr>
        <w:ind w:left="5836" w:hanging="324"/>
      </w:pPr>
      <w:rPr>
        <w:rFonts w:hint="default"/>
        <w:lang w:val="pt-BR" w:eastAsia="pt-BR" w:bidi="pt-BR"/>
      </w:rPr>
    </w:lvl>
    <w:lvl w:ilvl="7" w:tplc="18A61126">
      <w:numFmt w:val="bullet"/>
      <w:lvlText w:val="•"/>
      <w:lvlJc w:val="left"/>
      <w:pPr>
        <w:ind w:left="6785" w:hanging="324"/>
      </w:pPr>
      <w:rPr>
        <w:rFonts w:hint="default"/>
        <w:lang w:val="pt-BR" w:eastAsia="pt-BR" w:bidi="pt-BR"/>
      </w:rPr>
    </w:lvl>
    <w:lvl w:ilvl="8" w:tplc="213443AA">
      <w:numFmt w:val="bullet"/>
      <w:lvlText w:val="•"/>
      <w:lvlJc w:val="left"/>
      <w:pPr>
        <w:ind w:left="7734" w:hanging="324"/>
      </w:pPr>
      <w:rPr>
        <w:rFonts w:hint="default"/>
        <w:lang w:val="pt-BR" w:eastAsia="pt-BR" w:bidi="pt-BR"/>
      </w:rPr>
    </w:lvl>
  </w:abstractNum>
  <w:abstractNum w:abstractNumId="27">
    <w:nsid w:val="50C670DB"/>
    <w:multiLevelType w:val="hybridMultilevel"/>
    <w:tmpl w:val="4000944E"/>
    <w:lvl w:ilvl="0" w:tplc="0A62CB54">
      <w:start w:val="1"/>
      <w:numFmt w:val="upperRoman"/>
      <w:lvlText w:val="%1."/>
      <w:lvlJc w:val="left"/>
      <w:pPr>
        <w:ind w:left="1080" w:hanging="72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70599A"/>
    <w:multiLevelType w:val="hybridMultilevel"/>
    <w:tmpl w:val="6FEE6726"/>
    <w:lvl w:ilvl="0" w:tplc="6C5468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B9C44DB"/>
    <w:multiLevelType w:val="hybridMultilevel"/>
    <w:tmpl w:val="6F36DF4E"/>
    <w:lvl w:ilvl="0" w:tplc="664AB7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13EE1"/>
    <w:multiLevelType w:val="hybridMultilevel"/>
    <w:tmpl w:val="E1E6E584"/>
    <w:lvl w:ilvl="0" w:tplc="BA84F77A">
      <w:start w:val="1"/>
      <w:numFmt w:val="upperRoman"/>
      <w:lvlText w:val="%1"/>
      <w:lvlJc w:val="left"/>
      <w:pPr>
        <w:ind w:left="142" w:hanging="15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AFE2DE96">
      <w:numFmt w:val="bullet"/>
      <w:lvlText w:val="•"/>
      <w:lvlJc w:val="left"/>
      <w:pPr>
        <w:ind w:left="1089" w:hanging="152"/>
      </w:pPr>
      <w:rPr>
        <w:rFonts w:hint="default"/>
        <w:lang w:val="pt-BR" w:eastAsia="pt-BR" w:bidi="pt-BR"/>
      </w:rPr>
    </w:lvl>
    <w:lvl w:ilvl="2" w:tplc="B49C4120">
      <w:numFmt w:val="bullet"/>
      <w:lvlText w:val="•"/>
      <w:lvlJc w:val="left"/>
      <w:pPr>
        <w:ind w:left="2038" w:hanging="152"/>
      </w:pPr>
      <w:rPr>
        <w:rFonts w:hint="default"/>
        <w:lang w:val="pt-BR" w:eastAsia="pt-BR" w:bidi="pt-BR"/>
      </w:rPr>
    </w:lvl>
    <w:lvl w:ilvl="3" w:tplc="ED989CA2">
      <w:numFmt w:val="bullet"/>
      <w:lvlText w:val="•"/>
      <w:lvlJc w:val="left"/>
      <w:pPr>
        <w:ind w:left="2988" w:hanging="152"/>
      </w:pPr>
      <w:rPr>
        <w:rFonts w:hint="default"/>
        <w:lang w:val="pt-BR" w:eastAsia="pt-BR" w:bidi="pt-BR"/>
      </w:rPr>
    </w:lvl>
    <w:lvl w:ilvl="4" w:tplc="65D65386">
      <w:numFmt w:val="bullet"/>
      <w:lvlText w:val="•"/>
      <w:lvlJc w:val="left"/>
      <w:pPr>
        <w:ind w:left="3937" w:hanging="152"/>
      </w:pPr>
      <w:rPr>
        <w:rFonts w:hint="default"/>
        <w:lang w:val="pt-BR" w:eastAsia="pt-BR" w:bidi="pt-BR"/>
      </w:rPr>
    </w:lvl>
    <w:lvl w:ilvl="5" w:tplc="A2FC33CC">
      <w:numFmt w:val="bullet"/>
      <w:lvlText w:val="•"/>
      <w:lvlJc w:val="left"/>
      <w:pPr>
        <w:ind w:left="4886" w:hanging="152"/>
      </w:pPr>
      <w:rPr>
        <w:rFonts w:hint="default"/>
        <w:lang w:val="pt-BR" w:eastAsia="pt-BR" w:bidi="pt-BR"/>
      </w:rPr>
    </w:lvl>
    <w:lvl w:ilvl="6" w:tplc="7FA6789A">
      <w:numFmt w:val="bullet"/>
      <w:lvlText w:val="•"/>
      <w:lvlJc w:val="left"/>
      <w:pPr>
        <w:ind w:left="5836" w:hanging="152"/>
      </w:pPr>
      <w:rPr>
        <w:rFonts w:hint="default"/>
        <w:lang w:val="pt-BR" w:eastAsia="pt-BR" w:bidi="pt-BR"/>
      </w:rPr>
    </w:lvl>
    <w:lvl w:ilvl="7" w:tplc="437EA614">
      <w:numFmt w:val="bullet"/>
      <w:lvlText w:val="•"/>
      <w:lvlJc w:val="left"/>
      <w:pPr>
        <w:ind w:left="6785" w:hanging="152"/>
      </w:pPr>
      <w:rPr>
        <w:rFonts w:hint="default"/>
        <w:lang w:val="pt-BR" w:eastAsia="pt-BR" w:bidi="pt-BR"/>
      </w:rPr>
    </w:lvl>
    <w:lvl w:ilvl="8" w:tplc="D27C8DFA">
      <w:numFmt w:val="bullet"/>
      <w:lvlText w:val="•"/>
      <w:lvlJc w:val="left"/>
      <w:pPr>
        <w:ind w:left="7734" w:hanging="152"/>
      </w:pPr>
      <w:rPr>
        <w:rFonts w:hint="default"/>
        <w:lang w:val="pt-BR" w:eastAsia="pt-BR" w:bidi="pt-BR"/>
      </w:rPr>
    </w:lvl>
  </w:abstractNum>
  <w:abstractNum w:abstractNumId="3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C453F6"/>
    <w:multiLevelType w:val="hybridMultilevel"/>
    <w:tmpl w:val="772429B0"/>
    <w:lvl w:ilvl="0" w:tplc="D0445920">
      <w:start w:val="1"/>
      <w:numFmt w:val="decimal"/>
      <w:lvlText w:val="%1."/>
      <w:lvlJc w:val="left"/>
      <w:pPr>
        <w:ind w:left="142" w:hanging="26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9B3E163E">
      <w:numFmt w:val="bullet"/>
      <w:lvlText w:val="•"/>
      <w:lvlJc w:val="left"/>
      <w:pPr>
        <w:ind w:left="1089" w:hanging="269"/>
      </w:pPr>
      <w:rPr>
        <w:rFonts w:hint="default"/>
        <w:lang w:val="pt-BR" w:eastAsia="pt-BR" w:bidi="pt-BR"/>
      </w:rPr>
    </w:lvl>
    <w:lvl w:ilvl="2" w:tplc="8BB0788E">
      <w:numFmt w:val="bullet"/>
      <w:lvlText w:val="•"/>
      <w:lvlJc w:val="left"/>
      <w:pPr>
        <w:ind w:left="2038" w:hanging="269"/>
      </w:pPr>
      <w:rPr>
        <w:rFonts w:hint="default"/>
        <w:lang w:val="pt-BR" w:eastAsia="pt-BR" w:bidi="pt-BR"/>
      </w:rPr>
    </w:lvl>
    <w:lvl w:ilvl="3" w:tplc="7FEE7636">
      <w:numFmt w:val="bullet"/>
      <w:lvlText w:val="•"/>
      <w:lvlJc w:val="left"/>
      <w:pPr>
        <w:ind w:left="2988" w:hanging="269"/>
      </w:pPr>
      <w:rPr>
        <w:rFonts w:hint="default"/>
        <w:lang w:val="pt-BR" w:eastAsia="pt-BR" w:bidi="pt-BR"/>
      </w:rPr>
    </w:lvl>
    <w:lvl w:ilvl="4" w:tplc="6CCE9750">
      <w:numFmt w:val="bullet"/>
      <w:lvlText w:val="•"/>
      <w:lvlJc w:val="left"/>
      <w:pPr>
        <w:ind w:left="3937" w:hanging="269"/>
      </w:pPr>
      <w:rPr>
        <w:rFonts w:hint="default"/>
        <w:lang w:val="pt-BR" w:eastAsia="pt-BR" w:bidi="pt-BR"/>
      </w:rPr>
    </w:lvl>
    <w:lvl w:ilvl="5" w:tplc="657019F2">
      <w:numFmt w:val="bullet"/>
      <w:lvlText w:val="•"/>
      <w:lvlJc w:val="left"/>
      <w:pPr>
        <w:ind w:left="4886" w:hanging="269"/>
      </w:pPr>
      <w:rPr>
        <w:rFonts w:hint="default"/>
        <w:lang w:val="pt-BR" w:eastAsia="pt-BR" w:bidi="pt-BR"/>
      </w:rPr>
    </w:lvl>
    <w:lvl w:ilvl="6" w:tplc="A2A8B79C">
      <w:numFmt w:val="bullet"/>
      <w:lvlText w:val="•"/>
      <w:lvlJc w:val="left"/>
      <w:pPr>
        <w:ind w:left="5836" w:hanging="269"/>
      </w:pPr>
      <w:rPr>
        <w:rFonts w:hint="default"/>
        <w:lang w:val="pt-BR" w:eastAsia="pt-BR" w:bidi="pt-BR"/>
      </w:rPr>
    </w:lvl>
    <w:lvl w:ilvl="7" w:tplc="8B02719A">
      <w:numFmt w:val="bullet"/>
      <w:lvlText w:val="•"/>
      <w:lvlJc w:val="left"/>
      <w:pPr>
        <w:ind w:left="6785" w:hanging="269"/>
      </w:pPr>
      <w:rPr>
        <w:rFonts w:hint="default"/>
        <w:lang w:val="pt-BR" w:eastAsia="pt-BR" w:bidi="pt-BR"/>
      </w:rPr>
    </w:lvl>
    <w:lvl w:ilvl="8" w:tplc="8EE6A6B8">
      <w:numFmt w:val="bullet"/>
      <w:lvlText w:val="•"/>
      <w:lvlJc w:val="left"/>
      <w:pPr>
        <w:ind w:left="7734" w:hanging="269"/>
      </w:pPr>
      <w:rPr>
        <w:rFonts w:hint="default"/>
        <w:lang w:val="pt-BR" w:eastAsia="pt-BR" w:bidi="pt-BR"/>
      </w:rPr>
    </w:lvl>
  </w:abstractNum>
  <w:abstractNum w:abstractNumId="34">
    <w:nsid w:val="66785FDA"/>
    <w:multiLevelType w:val="hybridMultilevel"/>
    <w:tmpl w:val="F1248F1A"/>
    <w:lvl w:ilvl="0" w:tplc="483A433A">
      <w:start w:val="1"/>
      <w:numFmt w:val="upperRoman"/>
      <w:lvlText w:val="%1."/>
      <w:lvlJc w:val="left"/>
      <w:pPr>
        <w:ind w:left="1080" w:hanging="72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8651D"/>
    <w:multiLevelType w:val="hybridMultilevel"/>
    <w:tmpl w:val="8FA2D08E"/>
    <w:lvl w:ilvl="0" w:tplc="0A62CB54">
      <w:start w:val="1"/>
      <w:numFmt w:val="upperRoman"/>
      <w:lvlText w:val="%1."/>
      <w:lvlJc w:val="left"/>
      <w:pPr>
        <w:ind w:left="1004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B6B29F4"/>
    <w:multiLevelType w:val="hybridMultilevel"/>
    <w:tmpl w:val="54665B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F0553"/>
    <w:multiLevelType w:val="hybridMultilevel"/>
    <w:tmpl w:val="C8C81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0206ED"/>
    <w:multiLevelType w:val="multilevel"/>
    <w:tmpl w:val="E200AEB2"/>
    <w:lvl w:ilvl="0">
      <w:start w:val="2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5936C63"/>
    <w:multiLevelType w:val="hybridMultilevel"/>
    <w:tmpl w:val="C8C81A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B117CC"/>
    <w:multiLevelType w:val="hybridMultilevel"/>
    <w:tmpl w:val="692E7E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22"/>
  </w:num>
  <w:num w:numId="4">
    <w:abstractNumId w:val="19"/>
  </w:num>
  <w:num w:numId="5">
    <w:abstractNumId w:val="23"/>
  </w:num>
  <w:num w:numId="6">
    <w:abstractNumId w:val="41"/>
  </w:num>
  <w:num w:numId="7">
    <w:abstractNumId w:val="38"/>
  </w:num>
  <w:num w:numId="8">
    <w:abstractNumId w:val="25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20"/>
  </w:num>
  <w:num w:numId="13">
    <w:abstractNumId w:val="13"/>
  </w:num>
  <w:num w:numId="14">
    <w:abstractNumId w:val="28"/>
  </w:num>
  <w:num w:numId="15">
    <w:abstractNumId w:val="24"/>
    <w:lvlOverride w:ilvl="0">
      <w:lvl w:ilvl="0">
        <w:start w:val="1"/>
        <w:numFmt w:val="decimal"/>
        <w:pStyle w:val="ARTIGOS"/>
        <w:lvlText w:val="Art. %1."/>
        <w:lvlJc w:val="left"/>
        <w:pPr>
          <w:ind w:left="142" w:firstLine="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Art. %2°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>
    <w:abstractNumId w:val="39"/>
  </w:num>
  <w:num w:numId="17">
    <w:abstractNumId w:val="36"/>
  </w:num>
  <w:num w:numId="18">
    <w:abstractNumId w:val="14"/>
  </w:num>
  <w:num w:numId="19">
    <w:abstractNumId w:val="16"/>
  </w:num>
  <w:num w:numId="20">
    <w:abstractNumId w:val="37"/>
  </w:num>
  <w:num w:numId="21">
    <w:abstractNumId w:val="40"/>
  </w:num>
  <w:num w:numId="22">
    <w:abstractNumId w:val="15"/>
  </w:num>
  <w:num w:numId="23">
    <w:abstractNumId w:val="33"/>
  </w:num>
  <w:num w:numId="24">
    <w:abstractNumId w:val="26"/>
  </w:num>
  <w:num w:numId="25">
    <w:abstractNumId w:val="10"/>
  </w:num>
  <w:num w:numId="26">
    <w:abstractNumId w:val="18"/>
  </w:num>
  <w:num w:numId="27">
    <w:abstractNumId w:val="31"/>
  </w:num>
  <w:num w:numId="28">
    <w:abstractNumId w:val="0"/>
  </w:num>
  <w:num w:numId="29">
    <w:abstractNumId w:val="7"/>
  </w:num>
  <w:num w:numId="30">
    <w:abstractNumId w:val="6"/>
  </w:num>
  <w:num w:numId="31">
    <w:abstractNumId w:val="27"/>
  </w:num>
  <w:num w:numId="32">
    <w:abstractNumId w:val="12"/>
  </w:num>
  <w:num w:numId="33">
    <w:abstractNumId w:val="34"/>
  </w:num>
  <w:num w:numId="34">
    <w:abstractNumId w:val="30"/>
  </w:num>
  <w:num w:numId="35">
    <w:abstractNumId w:val="35"/>
  </w:num>
  <w:num w:numId="36">
    <w:abstractNumId w:val="8"/>
  </w:num>
  <w:num w:numId="37">
    <w:abstractNumId w:val="4"/>
  </w:num>
  <w:num w:numId="38">
    <w:abstractNumId w:val="29"/>
  </w:num>
  <w:num w:numId="39">
    <w:abstractNumId w:val="3"/>
  </w:num>
  <w:num w:numId="40">
    <w:abstractNumId w:val="2"/>
  </w:num>
  <w:num w:numId="41">
    <w:abstractNumId w:val="9"/>
  </w:num>
  <w:num w:numId="42">
    <w:abstractNumId w:val="21"/>
  </w:num>
  <w:num w:numId="43">
    <w:abstractNumId w:val="4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70A3"/>
    <w:rsid w:val="00024C90"/>
    <w:rsid w:val="00040A86"/>
    <w:rsid w:val="000425B3"/>
    <w:rsid w:val="00042958"/>
    <w:rsid w:val="000527E4"/>
    <w:rsid w:val="00060217"/>
    <w:rsid w:val="000605F6"/>
    <w:rsid w:val="00062599"/>
    <w:rsid w:val="00065201"/>
    <w:rsid w:val="00067264"/>
    <w:rsid w:val="00074642"/>
    <w:rsid w:val="00094D18"/>
    <w:rsid w:val="000A5DA1"/>
    <w:rsid w:val="000B1C62"/>
    <w:rsid w:val="000C1A24"/>
    <w:rsid w:val="000C1CFB"/>
    <w:rsid w:val="000C3500"/>
    <w:rsid w:val="000C5E75"/>
    <w:rsid w:val="000D3E3E"/>
    <w:rsid w:val="000D4C5E"/>
    <w:rsid w:val="000D5BC9"/>
    <w:rsid w:val="000E0909"/>
    <w:rsid w:val="000E2009"/>
    <w:rsid w:val="000F339D"/>
    <w:rsid w:val="0010374D"/>
    <w:rsid w:val="00112968"/>
    <w:rsid w:val="00117EDD"/>
    <w:rsid w:val="00124A49"/>
    <w:rsid w:val="00124CAB"/>
    <w:rsid w:val="0012649B"/>
    <w:rsid w:val="0013121B"/>
    <w:rsid w:val="0013398B"/>
    <w:rsid w:val="00133AD2"/>
    <w:rsid w:val="00135D65"/>
    <w:rsid w:val="00150745"/>
    <w:rsid w:val="001517E3"/>
    <w:rsid w:val="00156D19"/>
    <w:rsid w:val="00163687"/>
    <w:rsid w:val="00170CA0"/>
    <w:rsid w:val="001735CD"/>
    <w:rsid w:val="00174A5A"/>
    <w:rsid w:val="001778C5"/>
    <w:rsid w:val="00180FB9"/>
    <w:rsid w:val="0018536C"/>
    <w:rsid w:val="0019498C"/>
    <w:rsid w:val="00195973"/>
    <w:rsid w:val="001A5344"/>
    <w:rsid w:val="001B5148"/>
    <w:rsid w:val="001B5F62"/>
    <w:rsid w:val="001B6FB9"/>
    <w:rsid w:val="001C1DB7"/>
    <w:rsid w:val="001D05A8"/>
    <w:rsid w:val="001D4501"/>
    <w:rsid w:val="001D7A29"/>
    <w:rsid w:val="001E56D2"/>
    <w:rsid w:val="001F61E5"/>
    <w:rsid w:val="00200707"/>
    <w:rsid w:val="002130A1"/>
    <w:rsid w:val="00216C06"/>
    <w:rsid w:val="00220A16"/>
    <w:rsid w:val="00220BDB"/>
    <w:rsid w:val="00224268"/>
    <w:rsid w:val="00242F4D"/>
    <w:rsid w:val="00247B43"/>
    <w:rsid w:val="0025277E"/>
    <w:rsid w:val="0025716D"/>
    <w:rsid w:val="00264ED8"/>
    <w:rsid w:val="00273F4E"/>
    <w:rsid w:val="00280F33"/>
    <w:rsid w:val="002814B0"/>
    <w:rsid w:val="00285A83"/>
    <w:rsid w:val="00293E10"/>
    <w:rsid w:val="00295FD5"/>
    <w:rsid w:val="002974CF"/>
    <w:rsid w:val="0029750D"/>
    <w:rsid w:val="002A3A72"/>
    <w:rsid w:val="002A7C5E"/>
    <w:rsid w:val="002B71C2"/>
    <w:rsid w:val="002C6F84"/>
    <w:rsid w:val="002D3814"/>
    <w:rsid w:val="002D4361"/>
    <w:rsid w:val="002D776E"/>
    <w:rsid w:val="002E293E"/>
    <w:rsid w:val="002F2952"/>
    <w:rsid w:val="002F2AD1"/>
    <w:rsid w:val="003005E2"/>
    <w:rsid w:val="00302BAF"/>
    <w:rsid w:val="003041C6"/>
    <w:rsid w:val="00305DCB"/>
    <w:rsid w:val="00306127"/>
    <w:rsid w:val="00311134"/>
    <w:rsid w:val="00320980"/>
    <w:rsid w:val="00333FF7"/>
    <w:rsid w:val="003411BA"/>
    <w:rsid w:val="00347324"/>
    <w:rsid w:val="0035018B"/>
    <w:rsid w:val="003557D1"/>
    <w:rsid w:val="00356CF5"/>
    <w:rsid w:val="00360A08"/>
    <w:rsid w:val="00367DAC"/>
    <w:rsid w:val="00367F06"/>
    <w:rsid w:val="00371CAF"/>
    <w:rsid w:val="00375F92"/>
    <w:rsid w:val="0038359C"/>
    <w:rsid w:val="00383F38"/>
    <w:rsid w:val="0038476C"/>
    <w:rsid w:val="003945A8"/>
    <w:rsid w:val="003A6074"/>
    <w:rsid w:val="003A699B"/>
    <w:rsid w:val="003A6D49"/>
    <w:rsid w:val="003B1A94"/>
    <w:rsid w:val="003B20BF"/>
    <w:rsid w:val="003B3AEF"/>
    <w:rsid w:val="003B4E85"/>
    <w:rsid w:val="003B4E9A"/>
    <w:rsid w:val="003B5089"/>
    <w:rsid w:val="003B7D60"/>
    <w:rsid w:val="003C3C3A"/>
    <w:rsid w:val="003C40B4"/>
    <w:rsid w:val="003C484E"/>
    <w:rsid w:val="003D0FA7"/>
    <w:rsid w:val="003D23F9"/>
    <w:rsid w:val="003D5413"/>
    <w:rsid w:val="003D6AF3"/>
    <w:rsid w:val="003E4A3D"/>
    <w:rsid w:val="003E69DA"/>
    <w:rsid w:val="003F1946"/>
    <w:rsid w:val="003F3161"/>
    <w:rsid w:val="003F5088"/>
    <w:rsid w:val="003F68AE"/>
    <w:rsid w:val="00410566"/>
    <w:rsid w:val="0041112B"/>
    <w:rsid w:val="004123FC"/>
    <w:rsid w:val="00426A82"/>
    <w:rsid w:val="00433DE0"/>
    <w:rsid w:val="0043405C"/>
    <w:rsid w:val="004341C9"/>
    <w:rsid w:val="004355BD"/>
    <w:rsid w:val="00447C6C"/>
    <w:rsid w:val="00453128"/>
    <w:rsid w:val="00471056"/>
    <w:rsid w:val="004827AC"/>
    <w:rsid w:val="00483414"/>
    <w:rsid w:val="0048359D"/>
    <w:rsid w:val="004A3A07"/>
    <w:rsid w:val="004A5686"/>
    <w:rsid w:val="004B3023"/>
    <w:rsid w:val="004B3E37"/>
    <w:rsid w:val="004B5A5C"/>
    <w:rsid w:val="004B77E3"/>
    <w:rsid w:val="004C28F8"/>
    <w:rsid w:val="004C3048"/>
    <w:rsid w:val="004D1039"/>
    <w:rsid w:val="004D75DA"/>
    <w:rsid w:val="004E062B"/>
    <w:rsid w:val="004E40D8"/>
    <w:rsid w:val="004F15C8"/>
    <w:rsid w:val="004F7247"/>
    <w:rsid w:val="00500C6E"/>
    <w:rsid w:val="00531EAE"/>
    <w:rsid w:val="0053240A"/>
    <w:rsid w:val="005327E7"/>
    <w:rsid w:val="005422BB"/>
    <w:rsid w:val="00543CA3"/>
    <w:rsid w:val="005461A2"/>
    <w:rsid w:val="00560C0D"/>
    <w:rsid w:val="005615DC"/>
    <w:rsid w:val="0056190F"/>
    <w:rsid w:val="00564054"/>
    <w:rsid w:val="00565889"/>
    <w:rsid w:val="00567FF8"/>
    <w:rsid w:val="00576662"/>
    <w:rsid w:val="00576C3A"/>
    <w:rsid w:val="005861C7"/>
    <w:rsid w:val="00586966"/>
    <w:rsid w:val="0059259E"/>
    <w:rsid w:val="005A2223"/>
    <w:rsid w:val="005A77AE"/>
    <w:rsid w:val="005B4B10"/>
    <w:rsid w:val="005D2FBE"/>
    <w:rsid w:val="005D3D88"/>
    <w:rsid w:val="005E2D9F"/>
    <w:rsid w:val="005E54BA"/>
    <w:rsid w:val="005E6500"/>
    <w:rsid w:val="005F0D5F"/>
    <w:rsid w:val="005F47CB"/>
    <w:rsid w:val="00601FB6"/>
    <w:rsid w:val="0060634C"/>
    <w:rsid w:val="006106DD"/>
    <w:rsid w:val="006130EF"/>
    <w:rsid w:val="00614679"/>
    <w:rsid w:val="00614C87"/>
    <w:rsid w:val="00623D8B"/>
    <w:rsid w:val="006326C4"/>
    <w:rsid w:val="00633481"/>
    <w:rsid w:val="00633BEB"/>
    <w:rsid w:val="006340C8"/>
    <w:rsid w:val="00634ED0"/>
    <w:rsid w:val="00637577"/>
    <w:rsid w:val="0064608F"/>
    <w:rsid w:val="00654333"/>
    <w:rsid w:val="00657248"/>
    <w:rsid w:val="00657C36"/>
    <w:rsid w:val="00661135"/>
    <w:rsid w:val="00662475"/>
    <w:rsid w:val="0066674D"/>
    <w:rsid w:val="00677293"/>
    <w:rsid w:val="00681188"/>
    <w:rsid w:val="00690C35"/>
    <w:rsid w:val="0069229F"/>
    <w:rsid w:val="00695335"/>
    <w:rsid w:val="00697031"/>
    <w:rsid w:val="006B670F"/>
    <w:rsid w:val="006C14F3"/>
    <w:rsid w:val="006C75E7"/>
    <w:rsid w:val="006D0F64"/>
    <w:rsid w:val="006D2981"/>
    <w:rsid w:val="006E4AA0"/>
    <w:rsid w:val="006F251A"/>
    <w:rsid w:val="006F347E"/>
    <w:rsid w:val="006F4E9B"/>
    <w:rsid w:val="006F6327"/>
    <w:rsid w:val="00731BBD"/>
    <w:rsid w:val="00735947"/>
    <w:rsid w:val="007375FB"/>
    <w:rsid w:val="00740E14"/>
    <w:rsid w:val="00750C46"/>
    <w:rsid w:val="0075194D"/>
    <w:rsid w:val="00752EBF"/>
    <w:rsid w:val="00761571"/>
    <w:rsid w:val="0076286B"/>
    <w:rsid w:val="0076516F"/>
    <w:rsid w:val="0076584A"/>
    <w:rsid w:val="00767157"/>
    <w:rsid w:val="00776592"/>
    <w:rsid w:val="00776B7B"/>
    <w:rsid w:val="00777A75"/>
    <w:rsid w:val="00786A03"/>
    <w:rsid w:val="007B356D"/>
    <w:rsid w:val="007B7B0D"/>
    <w:rsid w:val="007B7BB9"/>
    <w:rsid w:val="007C0FB9"/>
    <w:rsid w:val="007C4129"/>
    <w:rsid w:val="007C50BE"/>
    <w:rsid w:val="007E299E"/>
    <w:rsid w:val="00805FC1"/>
    <w:rsid w:val="0081283D"/>
    <w:rsid w:val="00821764"/>
    <w:rsid w:val="00835E1C"/>
    <w:rsid w:val="00840D65"/>
    <w:rsid w:val="008451B4"/>
    <w:rsid w:val="00845205"/>
    <w:rsid w:val="00847568"/>
    <w:rsid w:val="00850DFA"/>
    <w:rsid w:val="00854C77"/>
    <w:rsid w:val="00855321"/>
    <w:rsid w:val="00855F16"/>
    <w:rsid w:val="0086709B"/>
    <w:rsid w:val="008676D9"/>
    <w:rsid w:val="0087415A"/>
    <w:rsid w:val="008743E0"/>
    <w:rsid w:val="00874A65"/>
    <w:rsid w:val="0088770C"/>
    <w:rsid w:val="00890C7F"/>
    <w:rsid w:val="008A6E88"/>
    <w:rsid w:val="008B0AF4"/>
    <w:rsid w:val="008B59AD"/>
    <w:rsid w:val="008C47E2"/>
    <w:rsid w:val="008D33B9"/>
    <w:rsid w:val="008D4752"/>
    <w:rsid w:val="008D6A25"/>
    <w:rsid w:val="008E1193"/>
    <w:rsid w:val="008E1728"/>
    <w:rsid w:val="008F159C"/>
    <w:rsid w:val="009073DD"/>
    <w:rsid w:val="0092165F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0984"/>
    <w:rsid w:val="009512F1"/>
    <w:rsid w:val="00951AD2"/>
    <w:rsid w:val="00951BE1"/>
    <w:rsid w:val="00956976"/>
    <w:rsid w:val="00964172"/>
    <w:rsid w:val="009643CB"/>
    <w:rsid w:val="00971963"/>
    <w:rsid w:val="00972323"/>
    <w:rsid w:val="009735D0"/>
    <w:rsid w:val="00974359"/>
    <w:rsid w:val="00980F7D"/>
    <w:rsid w:val="00987133"/>
    <w:rsid w:val="00990FBD"/>
    <w:rsid w:val="00993B74"/>
    <w:rsid w:val="009B5DB8"/>
    <w:rsid w:val="009C55B9"/>
    <w:rsid w:val="009C581F"/>
    <w:rsid w:val="009D0886"/>
    <w:rsid w:val="009E3C4D"/>
    <w:rsid w:val="009E3D24"/>
    <w:rsid w:val="009E4022"/>
    <w:rsid w:val="009F43E0"/>
    <w:rsid w:val="00A050DB"/>
    <w:rsid w:val="00A20BAA"/>
    <w:rsid w:val="00A2222A"/>
    <w:rsid w:val="00A30E6E"/>
    <w:rsid w:val="00A40ECC"/>
    <w:rsid w:val="00A43C37"/>
    <w:rsid w:val="00A51BE1"/>
    <w:rsid w:val="00A5515C"/>
    <w:rsid w:val="00A565FE"/>
    <w:rsid w:val="00A570C2"/>
    <w:rsid w:val="00A62383"/>
    <w:rsid w:val="00A653C4"/>
    <w:rsid w:val="00A732FD"/>
    <w:rsid w:val="00A80C65"/>
    <w:rsid w:val="00A83107"/>
    <w:rsid w:val="00A86EB9"/>
    <w:rsid w:val="00A973DC"/>
    <w:rsid w:val="00AB17B7"/>
    <w:rsid w:val="00AB485C"/>
    <w:rsid w:val="00AB6BFF"/>
    <w:rsid w:val="00AC58D0"/>
    <w:rsid w:val="00AE2654"/>
    <w:rsid w:val="00AF368E"/>
    <w:rsid w:val="00B04170"/>
    <w:rsid w:val="00B129F6"/>
    <w:rsid w:val="00B15D4F"/>
    <w:rsid w:val="00B23E93"/>
    <w:rsid w:val="00B309B7"/>
    <w:rsid w:val="00B3272B"/>
    <w:rsid w:val="00B37956"/>
    <w:rsid w:val="00B37B9F"/>
    <w:rsid w:val="00B40127"/>
    <w:rsid w:val="00B51FF2"/>
    <w:rsid w:val="00B6066A"/>
    <w:rsid w:val="00B63C2E"/>
    <w:rsid w:val="00B67DCE"/>
    <w:rsid w:val="00B71B12"/>
    <w:rsid w:val="00B73A02"/>
    <w:rsid w:val="00B81197"/>
    <w:rsid w:val="00BA026F"/>
    <w:rsid w:val="00BB5E13"/>
    <w:rsid w:val="00BB7EDB"/>
    <w:rsid w:val="00BC6808"/>
    <w:rsid w:val="00BC73B6"/>
    <w:rsid w:val="00BE42E4"/>
    <w:rsid w:val="00BE50D4"/>
    <w:rsid w:val="00BF1FEF"/>
    <w:rsid w:val="00C038EA"/>
    <w:rsid w:val="00C12E45"/>
    <w:rsid w:val="00C15B9D"/>
    <w:rsid w:val="00C301CA"/>
    <w:rsid w:val="00C3665F"/>
    <w:rsid w:val="00C37B13"/>
    <w:rsid w:val="00C42605"/>
    <w:rsid w:val="00C43918"/>
    <w:rsid w:val="00C45812"/>
    <w:rsid w:val="00C53594"/>
    <w:rsid w:val="00C6356E"/>
    <w:rsid w:val="00C646F3"/>
    <w:rsid w:val="00C6588F"/>
    <w:rsid w:val="00C7117C"/>
    <w:rsid w:val="00C72981"/>
    <w:rsid w:val="00C72C38"/>
    <w:rsid w:val="00C831FA"/>
    <w:rsid w:val="00C86244"/>
    <w:rsid w:val="00C87699"/>
    <w:rsid w:val="00C91E10"/>
    <w:rsid w:val="00C95AC8"/>
    <w:rsid w:val="00C96785"/>
    <w:rsid w:val="00CA1D82"/>
    <w:rsid w:val="00CA3EA6"/>
    <w:rsid w:val="00CB26BA"/>
    <w:rsid w:val="00CB4643"/>
    <w:rsid w:val="00CB7D49"/>
    <w:rsid w:val="00CB7FEF"/>
    <w:rsid w:val="00CC5EB2"/>
    <w:rsid w:val="00CD0E69"/>
    <w:rsid w:val="00CD3661"/>
    <w:rsid w:val="00CE1185"/>
    <w:rsid w:val="00CE4E08"/>
    <w:rsid w:val="00CF2FBA"/>
    <w:rsid w:val="00D01B56"/>
    <w:rsid w:val="00D1325B"/>
    <w:rsid w:val="00D213CD"/>
    <w:rsid w:val="00D24E51"/>
    <w:rsid w:val="00D32E81"/>
    <w:rsid w:val="00D357E7"/>
    <w:rsid w:val="00D43467"/>
    <w:rsid w:val="00D56A62"/>
    <w:rsid w:val="00D62C61"/>
    <w:rsid w:val="00D646D8"/>
    <w:rsid w:val="00D672D7"/>
    <w:rsid w:val="00D67B4E"/>
    <w:rsid w:val="00D71950"/>
    <w:rsid w:val="00D73832"/>
    <w:rsid w:val="00D802D9"/>
    <w:rsid w:val="00D81126"/>
    <w:rsid w:val="00D8349F"/>
    <w:rsid w:val="00D8757D"/>
    <w:rsid w:val="00D9535A"/>
    <w:rsid w:val="00DB0CAD"/>
    <w:rsid w:val="00DB4045"/>
    <w:rsid w:val="00DB4EA6"/>
    <w:rsid w:val="00DC0B0A"/>
    <w:rsid w:val="00DC48BD"/>
    <w:rsid w:val="00DD09A6"/>
    <w:rsid w:val="00DD16FB"/>
    <w:rsid w:val="00DE15BD"/>
    <w:rsid w:val="00DE67B2"/>
    <w:rsid w:val="00DF2B5B"/>
    <w:rsid w:val="00E00DCA"/>
    <w:rsid w:val="00E01372"/>
    <w:rsid w:val="00E0487E"/>
    <w:rsid w:val="00E12EC2"/>
    <w:rsid w:val="00E22ADE"/>
    <w:rsid w:val="00E22AF6"/>
    <w:rsid w:val="00E245A8"/>
    <w:rsid w:val="00E31CC4"/>
    <w:rsid w:val="00E34231"/>
    <w:rsid w:val="00E3663E"/>
    <w:rsid w:val="00E408E2"/>
    <w:rsid w:val="00E40CD2"/>
    <w:rsid w:val="00E47A74"/>
    <w:rsid w:val="00E56097"/>
    <w:rsid w:val="00E5782F"/>
    <w:rsid w:val="00E60E25"/>
    <w:rsid w:val="00E662FF"/>
    <w:rsid w:val="00E663BC"/>
    <w:rsid w:val="00E85BAB"/>
    <w:rsid w:val="00E87EAC"/>
    <w:rsid w:val="00E9324D"/>
    <w:rsid w:val="00EA14BC"/>
    <w:rsid w:val="00EA593B"/>
    <w:rsid w:val="00EA66B6"/>
    <w:rsid w:val="00EB1D18"/>
    <w:rsid w:val="00EB2B05"/>
    <w:rsid w:val="00EB4AC7"/>
    <w:rsid w:val="00EC23EA"/>
    <w:rsid w:val="00ED2108"/>
    <w:rsid w:val="00ED552C"/>
    <w:rsid w:val="00ED6C95"/>
    <w:rsid w:val="00EE6DD1"/>
    <w:rsid w:val="00EE6F25"/>
    <w:rsid w:val="00EF3EB5"/>
    <w:rsid w:val="00EF55E2"/>
    <w:rsid w:val="00F00BA3"/>
    <w:rsid w:val="00F106E3"/>
    <w:rsid w:val="00F11D97"/>
    <w:rsid w:val="00F2162A"/>
    <w:rsid w:val="00F2295D"/>
    <w:rsid w:val="00F271D7"/>
    <w:rsid w:val="00F30902"/>
    <w:rsid w:val="00F31439"/>
    <w:rsid w:val="00F34C54"/>
    <w:rsid w:val="00F37D52"/>
    <w:rsid w:val="00F44295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1C1E"/>
    <w:rsid w:val="00FB372F"/>
    <w:rsid w:val="00FB6A96"/>
    <w:rsid w:val="00FB6C18"/>
    <w:rsid w:val="00FC6A2F"/>
    <w:rsid w:val="00FC7028"/>
    <w:rsid w:val="00FC73FB"/>
    <w:rsid w:val="00FD3C06"/>
    <w:rsid w:val="00FD4628"/>
    <w:rsid w:val="00FE2AA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1C473D"/>
  <w15:docId w15:val="{165F374E-EC28-47CD-9B4D-9D0EAFD4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1C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paragraph" w:customStyle="1" w:styleId="PARGRAFOS">
    <w:name w:val="PARÁGRAFOS"/>
    <w:basedOn w:val="Normal"/>
    <w:link w:val="PARGRAFOSChar"/>
    <w:qFormat/>
    <w:rsid w:val="000B1C62"/>
    <w:pPr>
      <w:tabs>
        <w:tab w:val="left" w:pos="426"/>
        <w:tab w:val="left" w:pos="567"/>
      </w:tabs>
      <w:jc w:val="both"/>
      <w:outlineLvl w:val="5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PARGRAFOSChar">
    <w:name w:val="PARÁGRAFOS Char"/>
    <w:link w:val="PARGRAFOS"/>
    <w:rsid w:val="000B1C62"/>
    <w:rPr>
      <w:rFonts w:ascii="Calibri" w:eastAsia="Times New Roman" w:hAnsi="Calibri" w:cs="Times New Roman"/>
      <w:lang w:eastAsia="pt-BR"/>
    </w:rPr>
  </w:style>
  <w:style w:type="paragraph" w:customStyle="1" w:styleId="ARTIGOS">
    <w:name w:val="ARTIGOS"/>
    <w:basedOn w:val="Ttulo4"/>
    <w:link w:val="ARTIGOSChar"/>
    <w:qFormat/>
    <w:rsid w:val="000B1C62"/>
    <w:pPr>
      <w:keepNext w:val="0"/>
      <w:keepLines w:val="0"/>
      <w:numPr>
        <w:numId w:val="15"/>
      </w:numPr>
      <w:tabs>
        <w:tab w:val="left" w:pos="851"/>
      </w:tabs>
      <w:spacing w:before="0"/>
      <w:jc w:val="both"/>
    </w:pPr>
    <w:rPr>
      <w:rFonts w:ascii="Calibri" w:eastAsia="Times New Roman" w:hAnsi="Calibri" w:cs="Times New Roman"/>
      <w:i w:val="0"/>
      <w:iCs w:val="0"/>
      <w:color w:val="000000"/>
      <w:sz w:val="22"/>
      <w:szCs w:val="22"/>
      <w:lang w:eastAsia="pt-BR"/>
    </w:rPr>
  </w:style>
  <w:style w:type="character" w:customStyle="1" w:styleId="ARTIGOSChar">
    <w:name w:val="ARTIGOS Char"/>
    <w:link w:val="ARTIGOS"/>
    <w:rsid w:val="000B1C62"/>
    <w:rPr>
      <w:rFonts w:ascii="Calibri" w:eastAsia="Times New Roman" w:hAnsi="Calibri" w:cs="Times New Roman"/>
      <w:color w:val="00000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1C6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951BE1"/>
    <w:pPr>
      <w:widowControl w:val="0"/>
      <w:autoSpaceDE w:val="0"/>
      <w:autoSpaceDN w:val="0"/>
      <w:spacing w:before="119"/>
      <w:ind w:left="142" w:firstLine="1132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51BE1"/>
    <w:rPr>
      <w:rFonts w:ascii="Verdana" w:eastAsia="Verdana" w:hAnsi="Verdana" w:cs="Verdana"/>
      <w:sz w:val="20"/>
      <w:szCs w:val="20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2814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14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14B0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14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14B0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36C36947FA4E72BE31C2785B454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03C38-8ED7-4661-9140-A09873C4E6E6}"/>
      </w:docPartPr>
      <w:docPartBody>
        <w:p w:rsidR="00FD423D" w:rsidRDefault="003F73F5" w:rsidP="003F73F5">
          <w:pPr>
            <w:pStyle w:val="6236C36947FA4E72BE31C2785B4545B1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F5"/>
    <w:rsid w:val="003F73F5"/>
    <w:rsid w:val="00FD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F73F5"/>
    <w:rPr>
      <w:color w:val="808080"/>
    </w:rPr>
  </w:style>
  <w:style w:type="paragraph" w:customStyle="1" w:styleId="6236C36947FA4E72BE31C2785B4545B1">
    <w:name w:val="6236C36947FA4E72BE31C2785B4545B1"/>
    <w:rsid w:val="003F73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87D4-37E4-442D-8880-C900BAC2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1182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10</cp:revision>
  <cp:lastPrinted>2019-03-19T20:39:00Z</cp:lastPrinted>
  <dcterms:created xsi:type="dcterms:W3CDTF">2019-03-19T21:20:00Z</dcterms:created>
  <dcterms:modified xsi:type="dcterms:W3CDTF">2019-03-27T19:20:00Z</dcterms:modified>
</cp:coreProperties>
</file>