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5168A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5168A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5168A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5168A8" w:rsidRDefault="00C16836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68A8">
              <w:rPr>
                <w:rFonts w:ascii="Times New Roman" w:hAnsi="Times New Roman"/>
                <w:sz w:val="22"/>
                <w:szCs w:val="22"/>
              </w:rPr>
              <w:t>Processo Administrativo nº 244/2019</w:t>
            </w:r>
          </w:p>
        </w:tc>
      </w:tr>
      <w:tr w:rsidR="00FD4628" w:rsidRPr="005168A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5168A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5168A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5168A8" w:rsidRDefault="00C16836" w:rsidP="004D3D28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5168A8">
              <w:rPr>
                <w:rFonts w:ascii="Times New Roman" w:hAnsi="Times New Roman"/>
                <w:sz w:val="22"/>
                <w:szCs w:val="22"/>
              </w:rPr>
              <w:t>Homologa o projeto especial de utilização do superávit para realização do 21º Congresso Brasileiro de Arquitetos</w:t>
            </w:r>
          </w:p>
        </w:tc>
      </w:tr>
    </w:tbl>
    <w:p w:rsidR="00124A49" w:rsidRPr="005168A8" w:rsidRDefault="00124A49" w:rsidP="00C16836">
      <w:pPr>
        <w:pBdr>
          <w:top w:val="single" w:sz="8" w:space="0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0"/>
          <w:lang w:eastAsia="pt-BR"/>
        </w:rPr>
      </w:pPr>
      <w:r w:rsidRPr="005168A8">
        <w:rPr>
          <w:rFonts w:ascii="Times New Roman" w:hAnsi="Times New Roman"/>
          <w:sz w:val="22"/>
          <w:szCs w:val="20"/>
          <w:lang w:eastAsia="pt-BR"/>
        </w:rPr>
        <w:t>DELIBERAÇÃO PLENÁRIA</w:t>
      </w:r>
      <w:r w:rsidR="00545A3D" w:rsidRPr="005168A8">
        <w:rPr>
          <w:rFonts w:ascii="Times New Roman" w:hAnsi="Times New Roman"/>
          <w:sz w:val="22"/>
          <w:szCs w:val="20"/>
          <w:lang w:eastAsia="pt-BR"/>
        </w:rPr>
        <w:t xml:space="preserve"> EXTRAORDINÁRIA</w:t>
      </w:r>
      <w:r w:rsidRPr="005168A8">
        <w:rPr>
          <w:rFonts w:ascii="Times New Roman" w:hAnsi="Times New Roman"/>
          <w:sz w:val="22"/>
          <w:szCs w:val="20"/>
          <w:lang w:eastAsia="pt-BR"/>
        </w:rPr>
        <w:t xml:space="preserve"> DP</w:t>
      </w:r>
      <w:r w:rsidR="00545A3D" w:rsidRPr="005168A8">
        <w:rPr>
          <w:rFonts w:ascii="Times New Roman" w:hAnsi="Times New Roman"/>
          <w:sz w:val="22"/>
          <w:szCs w:val="20"/>
          <w:lang w:eastAsia="pt-BR"/>
        </w:rPr>
        <w:t>E</w:t>
      </w:r>
      <w:r w:rsidR="00E56097" w:rsidRPr="005168A8">
        <w:rPr>
          <w:rFonts w:ascii="Times New Roman" w:hAnsi="Times New Roman"/>
          <w:sz w:val="22"/>
          <w:szCs w:val="20"/>
          <w:lang w:eastAsia="pt-BR"/>
        </w:rPr>
        <w:t>/RS</w:t>
      </w:r>
      <w:r w:rsidRPr="005168A8">
        <w:rPr>
          <w:rFonts w:ascii="Times New Roman" w:hAnsi="Times New Roman"/>
          <w:sz w:val="22"/>
          <w:szCs w:val="20"/>
          <w:lang w:eastAsia="pt-BR"/>
        </w:rPr>
        <w:t xml:space="preserve"> Nº </w:t>
      </w:r>
      <w:r w:rsidR="00545A3D" w:rsidRPr="005168A8">
        <w:rPr>
          <w:rFonts w:ascii="Times New Roman" w:hAnsi="Times New Roman"/>
          <w:sz w:val="22"/>
          <w:szCs w:val="20"/>
          <w:lang w:eastAsia="pt-BR"/>
        </w:rPr>
        <w:t>03</w:t>
      </w:r>
      <w:r w:rsidR="005168A8" w:rsidRPr="005168A8">
        <w:rPr>
          <w:rFonts w:ascii="Times New Roman" w:hAnsi="Times New Roman"/>
          <w:sz w:val="22"/>
          <w:szCs w:val="20"/>
          <w:lang w:eastAsia="pt-BR"/>
        </w:rPr>
        <w:t>8</w:t>
      </w:r>
      <w:r w:rsidRPr="005168A8">
        <w:rPr>
          <w:rFonts w:ascii="Times New Roman" w:hAnsi="Times New Roman"/>
          <w:sz w:val="22"/>
          <w:szCs w:val="20"/>
          <w:lang w:eastAsia="pt-BR"/>
        </w:rPr>
        <w:t>/</w:t>
      </w:r>
      <w:r w:rsidR="00FD4628" w:rsidRPr="005168A8">
        <w:rPr>
          <w:rFonts w:ascii="Times New Roman" w:hAnsi="Times New Roman"/>
          <w:sz w:val="22"/>
          <w:szCs w:val="20"/>
          <w:lang w:eastAsia="pt-BR"/>
        </w:rPr>
        <w:t>201</w:t>
      </w:r>
      <w:r w:rsidR="004A6546" w:rsidRPr="005168A8">
        <w:rPr>
          <w:rFonts w:ascii="Times New Roman" w:hAnsi="Times New Roman"/>
          <w:sz w:val="22"/>
          <w:szCs w:val="20"/>
          <w:lang w:eastAsia="pt-BR"/>
        </w:rPr>
        <w:t>9</w:t>
      </w:r>
    </w:p>
    <w:p w:rsidR="00780069" w:rsidRPr="00DF2B7A" w:rsidRDefault="00780069" w:rsidP="00124A49">
      <w:pPr>
        <w:ind w:left="5103"/>
        <w:jc w:val="both"/>
        <w:rPr>
          <w:rFonts w:ascii="Times New Roman" w:hAnsi="Times New Roman"/>
          <w:sz w:val="20"/>
          <w:szCs w:val="20"/>
        </w:rPr>
      </w:pPr>
    </w:p>
    <w:p w:rsidR="00124A49" w:rsidRPr="005168A8" w:rsidRDefault="00C16836" w:rsidP="00124A49">
      <w:pPr>
        <w:ind w:left="5103"/>
        <w:jc w:val="both"/>
        <w:rPr>
          <w:rFonts w:ascii="Times New Roman" w:hAnsi="Times New Roman"/>
          <w:sz w:val="22"/>
          <w:szCs w:val="20"/>
        </w:rPr>
      </w:pPr>
      <w:r w:rsidRPr="005168A8">
        <w:rPr>
          <w:rFonts w:ascii="Times New Roman" w:hAnsi="Times New Roman"/>
          <w:sz w:val="22"/>
          <w:szCs w:val="20"/>
        </w:rPr>
        <w:t>Homologa o projeto especial de utilização do superávit para realização do 21º Congresso Brasileiro de Arquitetos</w:t>
      </w:r>
      <w:r w:rsidR="00D05554" w:rsidRPr="005168A8">
        <w:rPr>
          <w:rFonts w:ascii="Times New Roman" w:hAnsi="Times New Roman"/>
          <w:sz w:val="22"/>
          <w:szCs w:val="20"/>
        </w:rPr>
        <w:t>.</w:t>
      </w:r>
    </w:p>
    <w:p w:rsidR="004A3485" w:rsidRPr="00DF2B7A" w:rsidRDefault="004A3485" w:rsidP="00124A49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124A49" w:rsidRPr="005168A8" w:rsidRDefault="0050455C" w:rsidP="00DF2B7A">
      <w:pPr>
        <w:ind w:right="-8"/>
        <w:jc w:val="both"/>
        <w:rPr>
          <w:rFonts w:ascii="Times New Roman" w:hAnsi="Times New Roman"/>
          <w:sz w:val="22"/>
          <w:szCs w:val="22"/>
        </w:rPr>
      </w:pPr>
      <w:r w:rsidRPr="005168A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</w:t>
      </w:r>
      <w:r w:rsidR="00DF3247" w:rsidRPr="005168A8">
        <w:rPr>
          <w:rFonts w:ascii="Times New Roman" w:hAnsi="Times New Roman"/>
          <w:sz w:val="22"/>
          <w:szCs w:val="22"/>
        </w:rPr>
        <w:t>reunido extraordinariamente em Porto Alegre – RS, na sede do CAU/RS, no dia 09 de agosto de 2019</w:t>
      </w:r>
      <w:r w:rsidRPr="005168A8">
        <w:rPr>
          <w:rFonts w:ascii="Times New Roman" w:hAnsi="Times New Roman"/>
          <w:sz w:val="22"/>
          <w:szCs w:val="22"/>
        </w:rPr>
        <w:t xml:space="preserve">, </w:t>
      </w:r>
      <w:r w:rsidRPr="005168A8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5168A8">
        <w:rPr>
          <w:rFonts w:ascii="Times New Roman" w:hAnsi="Times New Roman"/>
          <w:sz w:val="22"/>
          <w:szCs w:val="22"/>
        </w:rPr>
        <w:t>;</w:t>
      </w:r>
    </w:p>
    <w:p w:rsidR="00110CCE" w:rsidRPr="005168A8" w:rsidRDefault="00110CCE" w:rsidP="00752F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>Considerando que o CAU/BR, nos termos da Deliberação plenária DPOBR nº 0084-03/2018, deliberou pela autorização da utilização de superávit financeiro, apurado em balanço patrimonial do exercício anterior, em despesas de capital e em projetos específicos com seus respectivos Planos de Trabalho e com duração não superior a um exercício, de caráter não continuado, em ações cuja realização seja suportada por despesas de natureza corrente;</w:t>
      </w: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>Considerando a Deliberação Plenária Extraordinária DPE-RS nº 014/2019 que aprovou o texto da Portaria Normativa que regulamenta, no âmbito do Conselho de Arquitetura e Urbanismo do Rio Grande do Sul – CAU/RS, a utilização do Superávit Financeiro.</w:t>
      </w: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dispõe acerca da utilização do superávit financeiro do CAU/RS;</w:t>
      </w: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168A8">
        <w:rPr>
          <w:rFonts w:ascii="Times New Roman" w:hAnsi="Times New Roman"/>
          <w:sz w:val="22"/>
          <w:szCs w:val="22"/>
        </w:rPr>
        <w:t xml:space="preserve">o Plano de Trabalho do </w:t>
      </w:r>
      <w:r w:rsidRPr="005168A8">
        <w:rPr>
          <w:rFonts w:ascii="Times New Roman" w:hAnsi="Times New Roman"/>
          <w:sz w:val="22"/>
          <w:szCs w:val="22"/>
          <w:lang w:eastAsia="pt-BR"/>
        </w:rPr>
        <w:t xml:space="preserve">21º Congresso Brasileiro de Arquitetos, apresentado pela Secretária Geral da Mesa, Josiane Cristina Bernardi; </w:t>
      </w: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 xml:space="preserve">Considerando a Deliberação nº 054/2019 – CPFI-CAU/RS e a DELIBERAÇÃO Nº 041/2019 – CONSELHO DIRETOR, que aprovaram a proposta de utilização de recursos do superávit financeiro para realização de parte das ações do CAU/RS para </w:t>
      </w:r>
      <w:proofErr w:type="spellStart"/>
      <w:r w:rsidRPr="005168A8">
        <w:rPr>
          <w:rFonts w:ascii="Times New Roman" w:hAnsi="Times New Roman"/>
          <w:sz w:val="22"/>
          <w:szCs w:val="22"/>
          <w:lang w:eastAsia="pt-BR"/>
        </w:rPr>
        <w:t>co-realização</w:t>
      </w:r>
      <w:proofErr w:type="spellEnd"/>
      <w:r w:rsidRPr="005168A8">
        <w:rPr>
          <w:rFonts w:ascii="Times New Roman" w:hAnsi="Times New Roman"/>
          <w:sz w:val="22"/>
          <w:szCs w:val="22"/>
          <w:lang w:eastAsia="pt-BR"/>
        </w:rPr>
        <w:t xml:space="preserve"> do 21º Congresso Brasileiro de Arquitetos;</w:t>
      </w:r>
    </w:p>
    <w:p w:rsidR="00C16836" w:rsidRPr="005168A8" w:rsidRDefault="00C16836" w:rsidP="00C1683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664D" w:rsidRPr="005168A8" w:rsidRDefault="008E751F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68A8">
        <w:rPr>
          <w:rFonts w:ascii="Times New Roman" w:hAnsi="Times New Roman"/>
          <w:b/>
          <w:sz w:val="22"/>
          <w:szCs w:val="22"/>
        </w:rPr>
        <w:t>D</w:t>
      </w:r>
      <w:r w:rsidR="00C0664D" w:rsidRPr="005168A8">
        <w:rPr>
          <w:rFonts w:ascii="Times New Roman" w:hAnsi="Times New Roman"/>
          <w:b/>
          <w:sz w:val="22"/>
          <w:szCs w:val="22"/>
        </w:rPr>
        <w:t>ELIBEROU</w:t>
      </w:r>
      <w:r w:rsidR="00901719" w:rsidRPr="005168A8">
        <w:rPr>
          <w:rFonts w:ascii="Times New Roman" w:hAnsi="Times New Roman"/>
          <w:b/>
          <w:sz w:val="22"/>
          <w:szCs w:val="22"/>
        </w:rPr>
        <w:t xml:space="preserve"> por</w:t>
      </w:r>
      <w:r w:rsidR="00C0664D" w:rsidRPr="005168A8">
        <w:rPr>
          <w:rFonts w:ascii="Times New Roman" w:hAnsi="Times New Roman"/>
          <w:b/>
          <w:sz w:val="22"/>
          <w:szCs w:val="22"/>
        </w:rPr>
        <w:t>:</w:t>
      </w:r>
    </w:p>
    <w:p w:rsidR="00C0664D" w:rsidRPr="005168A8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C16836" w:rsidRPr="005168A8" w:rsidRDefault="00C16836" w:rsidP="00C16836">
      <w:pPr>
        <w:pStyle w:val="PargrafodaLista"/>
        <w:numPr>
          <w:ilvl w:val="0"/>
          <w:numId w:val="17"/>
        </w:numPr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68A8">
        <w:rPr>
          <w:rFonts w:ascii="Times New Roman" w:hAnsi="Times New Roman"/>
          <w:sz w:val="22"/>
          <w:szCs w:val="22"/>
        </w:rPr>
        <w:t xml:space="preserve">Homologar o projeto especial de </w:t>
      </w:r>
      <w:r w:rsidRPr="005168A8">
        <w:rPr>
          <w:rFonts w:ascii="Times New Roman" w:hAnsi="Times New Roman"/>
          <w:sz w:val="22"/>
          <w:szCs w:val="22"/>
          <w:lang w:eastAsia="pt-BR"/>
        </w:rPr>
        <w:t xml:space="preserve">utilização de recursos do superávit financeiro para realização de parte das ações do CAU/RS para </w:t>
      </w:r>
      <w:proofErr w:type="spellStart"/>
      <w:r w:rsidRPr="005168A8">
        <w:rPr>
          <w:rFonts w:ascii="Times New Roman" w:hAnsi="Times New Roman"/>
          <w:sz w:val="22"/>
          <w:szCs w:val="22"/>
          <w:lang w:eastAsia="pt-BR"/>
        </w:rPr>
        <w:t>co-realização</w:t>
      </w:r>
      <w:proofErr w:type="spellEnd"/>
      <w:r w:rsidRPr="005168A8">
        <w:rPr>
          <w:rFonts w:ascii="Times New Roman" w:hAnsi="Times New Roman"/>
          <w:sz w:val="22"/>
          <w:szCs w:val="22"/>
          <w:lang w:eastAsia="pt-BR"/>
        </w:rPr>
        <w:t xml:space="preserve"> do 21º Congresso Brasileiro de Arquitetos;</w:t>
      </w:r>
    </w:p>
    <w:p w:rsidR="00C16836" w:rsidRPr="005168A8" w:rsidRDefault="00C16836" w:rsidP="00C16836">
      <w:pPr>
        <w:pStyle w:val="PargrafodaLista"/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C16836" w:rsidRPr="005168A8" w:rsidRDefault="00C16836" w:rsidP="00C16836">
      <w:pPr>
        <w:pStyle w:val="PargrafodaLista"/>
        <w:numPr>
          <w:ilvl w:val="0"/>
          <w:numId w:val="17"/>
        </w:numPr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>Determinar que o plano de trabalho aprovados nas devidas instâncias, bem como as comprovações de sua aplicação, sejam integrados ao Processo Administrativo nº 244/2019.</w:t>
      </w:r>
    </w:p>
    <w:p w:rsidR="00C16836" w:rsidRPr="005168A8" w:rsidRDefault="00C16836" w:rsidP="007D5FD8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7D5FD8" w:rsidRPr="005168A8" w:rsidRDefault="007D5FD8" w:rsidP="007D5FD8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5168A8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5168A8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5168A8" w:rsidRPr="005168A8" w:rsidRDefault="005168A8" w:rsidP="005168A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168A8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5168A8">
        <w:rPr>
          <w:rFonts w:ascii="Times New Roman" w:hAnsi="Times New Roman"/>
          <w:sz w:val="22"/>
          <w:szCs w:val="22"/>
          <w:lang w:eastAsia="pt-BR"/>
        </w:rPr>
        <w:t>10</w:t>
      </w:r>
      <w:r w:rsidRPr="005168A8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Pr="005168A8">
        <w:rPr>
          <w:rFonts w:ascii="Times New Roman" w:hAnsi="Times New Roman"/>
          <w:sz w:val="22"/>
          <w:szCs w:val="22"/>
          <w:lang w:eastAsia="pt-BR"/>
        </w:rPr>
        <w:t>dez</w:t>
      </w:r>
      <w:r w:rsidRPr="005168A8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5168A8">
        <w:rPr>
          <w:rFonts w:ascii="Times New Roman" w:hAnsi="Times New Roman"/>
          <w:sz w:val="22"/>
          <w:szCs w:val="22"/>
        </w:rPr>
        <w:t>Alvino Jara, Helenice Macedo do Couto, José Arthur Fell, Roberta Krahe Edelweiss, Paulo Fernando do Amaral Fontana, Alexandre Couto Giorgi, Emilio Merino Dominguez, Marcia Elizabeth Martins, Maurício Zuchetti</w:t>
      </w:r>
      <w:r w:rsidRPr="005168A8">
        <w:rPr>
          <w:rFonts w:ascii="Times New Roman" w:hAnsi="Times New Roman"/>
          <w:sz w:val="22"/>
          <w:szCs w:val="22"/>
        </w:rPr>
        <w:t xml:space="preserve"> e</w:t>
      </w:r>
      <w:r w:rsidRPr="005168A8">
        <w:rPr>
          <w:rFonts w:ascii="Times New Roman" w:hAnsi="Times New Roman"/>
          <w:sz w:val="22"/>
          <w:szCs w:val="22"/>
        </w:rPr>
        <w:t xml:space="preserve"> Magali Mingotti</w:t>
      </w:r>
      <w:r w:rsidRPr="005168A8">
        <w:rPr>
          <w:rFonts w:ascii="Times New Roman" w:hAnsi="Times New Roman"/>
          <w:sz w:val="22"/>
          <w:szCs w:val="22"/>
        </w:rPr>
        <w:t xml:space="preserve">, 01 (um) voto contrário do Conselheiro </w:t>
      </w:r>
      <w:r w:rsidRPr="005168A8">
        <w:rPr>
          <w:rFonts w:ascii="Times New Roman" w:hAnsi="Times New Roman"/>
          <w:sz w:val="22"/>
          <w:szCs w:val="22"/>
        </w:rPr>
        <w:t>Manoel Joaquim Tostes</w:t>
      </w:r>
      <w:r w:rsidRPr="005168A8">
        <w:rPr>
          <w:rFonts w:ascii="Times New Roman" w:hAnsi="Times New Roman"/>
          <w:sz w:val="22"/>
          <w:szCs w:val="22"/>
        </w:rPr>
        <w:t xml:space="preserve">, 01 (uma) abstenção do Conselheiro Vinícius Vieira de Souza </w:t>
      </w:r>
      <w:r w:rsidRPr="005168A8">
        <w:rPr>
          <w:rFonts w:ascii="Times New Roman" w:hAnsi="Times New Roman"/>
          <w:sz w:val="22"/>
          <w:szCs w:val="22"/>
        </w:rPr>
        <w:t xml:space="preserve">e </w:t>
      </w:r>
      <w:r w:rsidRPr="005168A8">
        <w:rPr>
          <w:rFonts w:ascii="Times New Roman" w:hAnsi="Times New Roman"/>
          <w:sz w:val="22"/>
          <w:szCs w:val="22"/>
        </w:rPr>
        <w:t>06</w:t>
      </w:r>
      <w:r w:rsidRPr="005168A8">
        <w:rPr>
          <w:rFonts w:ascii="Times New Roman" w:hAnsi="Times New Roman"/>
          <w:sz w:val="22"/>
          <w:szCs w:val="22"/>
        </w:rPr>
        <w:t xml:space="preserve"> (seis) ausências dos Conselheiros Ana Rosa </w:t>
      </w:r>
      <w:proofErr w:type="spellStart"/>
      <w:r w:rsidRPr="005168A8">
        <w:rPr>
          <w:rFonts w:ascii="Times New Roman" w:hAnsi="Times New Roman"/>
          <w:sz w:val="22"/>
          <w:szCs w:val="22"/>
        </w:rPr>
        <w:t>Sulzbach</w:t>
      </w:r>
      <w:proofErr w:type="spellEnd"/>
      <w:r w:rsidRPr="005168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68A8">
        <w:rPr>
          <w:rFonts w:ascii="Times New Roman" w:hAnsi="Times New Roman"/>
          <w:sz w:val="22"/>
          <w:szCs w:val="22"/>
        </w:rPr>
        <w:t>Cé</w:t>
      </w:r>
      <w:proofErr w:type="spellEnd"/>
      <w:r w:rsidRPr="005168A8">
        <w:rPr>
          <w:rFonts w:ascii="Times New Roman" w:hAnsi="Times New Roman"/>
          <w:sz w:val="22"/>
          <w:szCs w:val="22"/>
        </w:rPr>
        <w:t>, Carlos Fabiano Santos Pitzer, Bernardo Henrique Gehlen, Oritz Adriano Adams de Campos, Rui Mineiro e Rodrigo Rintzel.</w:t>
      </w:r>
    </w:p>
    <w:p w:rsidR="007D5FD8" w:rsidRPr="005168A8" w:rsidRDefault="007D5FD8" w:rsidP="007D5FD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60EBD" w:rsidRPr="005168A8" w:rsidRDefault="00B60EBD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D5FD8" w:rsidRPr="005168A8" w:rsidRDefault="007D5FD8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5168A8">
        <w:rPr>
          <w:rFonts w:ascii="Times New Roman" w:hAnsi="Times New Roman"/>
          <w:sz w:val="22"/>
          <w:szCs w:val="22"/>
        </w:rPr>
        <w:t xml:space="preserve">Porto Alegre – RS, </w:t>
      </w:r>
      <w:r w:rsidR="00755857" w:rsidRPr="005168A8">
        <w:rPr>
          <w:rFonts w:ascii="Times New Roman" w:hAnsi="Times New Roman"/>
          <w:sz w:val="22"/>
          <w:szCs w:val="22"/>
        </w:rPr>
        <w:t>09</w:t>
      </w:r>
      <w:r w:rsidRPr="005168A8">
        <w:rPr>
          <w:rFonts w:ascii="Times New Roman" w:hAnsi="Times New Roman"/>
          <w:sz w:val="22"/>
          <w:szCs w:val="22"/>
        </w:rPr>
        <w:t xml:space="preserve"> de </w:t>
      </w:r>
      <w:r w:rsidR="00755857" w:rsidRPr="005168A8">
        <w:rPr>
          <w:rFonts w:ascii="Times New Roman" w:hAnsi="Times New Roman"/>
          <w:sz w:val="22"/>
          <w:szCs w:val="22"/>
        </w:rPr>
        <w:t xml:space="preserve">agosto </w:t>
      </w:r>
      <w:r w:rsidRPr="005168A8">
        <w:rPr>
          <w:rFonts w:ascii="Times New Roman" w:hAnsi="Times New Roman"/>
          <w:sz w:val="22"/>
          <w:szCs w:val="22"/>
        </w:rPr>
        <w:t>de 2019.</w:t>
      </w:r>
    </w:p>
    <w:p w:rsidR="007D5FD8" w:rsidRPr="005168A8" w:rsidRDefault="007D5FD8" w:rsidP="007D5FD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D5FD8" w:rsidRPr="005168A8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A75865" w:rsidRPr="005168A8" w:rsidRDefault="00A75865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7D5FD8" w:rsidRPr="005168A8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5168A8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7D5FD8" w:rsidRPr="005168A8" w:rsidRDefault="007D5FD8" w:rsidP="007D5FD8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5168A8">
        <w:rPr>
          <w:rFonts w:ascii="Times New Roman" w:hAnsi="Times New Roman"/>
          <w:bCs/>
          <w:iCs/>
          <w:sz w:val="22"/>
          <w:szCs w:val="22"/>
        </w:rPr>
        <w:t>Presidente do CAU/RS</w:t>
      </w:r>
    </w:p>
    <w:p w:rsidR="00755857" w:rsidRPr="005168A8" w:rsidRDefault="004A3485" w:rsidP="00DF2B7A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5168A8"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  <w:r w:rsidR="00755857" w:rsidRPr="005168A8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21ª REUNIÃO PLENÁRIA EXTRAORDINÁRIA DO CAU/RS</w:t>
      </w:r>
    </w:p>
    <w:p w:rsidR="00755857" w:rsidRPr="005168A8" w:rsidRDefault="00755857" w:rsidP="00755857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55857" w:rsidRPr="005168A8" w:rsidRDefault="00755857" w:rsidP="0075585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5168A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55857" w:rsidRPr="005168A8" w:rsidRDefault="00755857" w:rsidP="0075585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DF2B7A" w:rsidRPr="00DF2B7A" w:rsidRDefault="00DF2B7A" w:rsidP="00755857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55857" w:rsidRPr="00DF2B7A" w:rsidTr="00B829E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755857" w:rsidRPr="00DF2B7A" w:rsidTr="00B829E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Ana Rosa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Sulzbach</w:t>
            </w:r>
            <w:proofErr w:type="spellEnd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A42B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B829E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68A8" w:rsidRPr="00DF2B7A" w:rsidTr="00A42B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168A8" w:rsidRPr="00DF2B7A" w:rsidTr="00A42B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168A8" w:rsidRPr="00170EB2" w:rsidRDefault="005168A8" w:rsidP="005168A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168A8" w:rsidRPr="006F3487" w:rsidRDefault="005168A8" w:rsidP="005168A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55857" w:rsidRPr="00DF2B7A" w:rsidRDefault="00755857" w:rsidP="0075585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755857" w:rsidRPr="00DF2B7A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F2B7A" w:rsidRDefault="00755857" w:rsidP="00B829E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755857" w:rsidRPr="00DF2B7A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F2B7A" w:rsidRDefault="00755857" w:rsidP="00B829E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</w:t>
            </w:r>
          </w:p>
        </w:tc>
      </w:tr>
      <w:tr w:rsidR="00755857" w:rsidRPr="00DF2B7A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F2B7A" w:rsidRDefault="00755857" w:rsidP="00B829E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09/08/2019</w:t>
            </w:r>
          </w:p>
          <w:p w:rsidR="00755857" w:rsidRPr="00DF2B7A" w:rsidRDefault="00755857" w:rsidP="00755857"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DPE-RS 03</w:t>
            </w:r>
            <w:r w:rsidR="005168A8">
              <w:rPr>
                <w:rFonts w:ascii="Times New Roman" w:hAnsi="Times New Roman"/>
                <w:sz w:val="20"/>
                <w:szCs w:val="20"/>
              </w:rPr>
              <w:t>8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/2019</w:t>
            </w: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="00DF2B7A" w:rsidRPr="00DF2B7A">
              <w:rPr>
                <w:rFonts w:ascii="Times New Roman" w:hAnsi="Times New Roman"/>
                <w:sz w:val="20"/>
                <w:szCs w:val="20"/>
              </w:rPr>
              <w:t>Homologa o projeto especial de utilização do superávit para realização do 21º Congresso Brasileiro de Arquitetos</w:t>
            </w:r>
            <w:r w:rsidRPr="00DF2B7A">
              <w:rPr>
                <w:rFonts w:ascii="Times New Roman" w:hAnsi="Times New Roman"/>
                <w:sz w:val="20"/>
                <w:szCs w:val="20"/>
                <w:lang w:eastAsia="pt-BR"/>
              </w:rPr>
              <w:t>.</w:t>
            </w:r>
          </w:p>
          <w:p w:rsidR="00755857" w:rsidRPr="00DF2B7A" w:rsidRDefault="00755857" w:rsidP="00B829E0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857" w:rsidRPr="00DF2B7A" w:rsidTr="00B829E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755857" w:rsidRPr="00DF2B7A" w:rsidRDefault="00755857" w:rsidP="005168A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(</w:t>
            </w:r>
            <w:r w:rsidR="005168A8">
              <w:rPr>
                <w:rFonts w:ascii="Times New Roman" w:hAnsi="Times New Roman"/>
                <w:sz w:val="20"/>
                <w:szCs w:val="20"/>
              </w:rPr>
              <w:t>10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(</w:t>
            </w:r>
            <w:r w:rsidR="005168A8">
              <w:rPr>
                <w:rFonts w:ascii="Times New Roman" w:hAnsi="Times New Roman"/>
                <w:sz w:val="20"/>
                <w:szCs w:val="20"/>
              </w:rPr>
              <w:t>01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(</w:t>
            </w:r>
            <w:r w:rsidR="005168A8">
              <w:rPr>
                <w:rFonts w:ascii="Times New Roman" w:hAnsi="Times New Roman"/>
                <w:sz w:val="20"/>
                <w:szCs w:val="20"/>
              </w:rPr>
              <w:t>01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(</w:t>
            </w:r>
            <w:r w:rsidR="005168A8">
              <w:rPr>
                <w:rFonts w:ascii="Times New Roman" w:hAnsi="Times New Roman"/>
                <w:sz w:val="20"/>
                <w:szCs w:val="20"/>
              </w:rPr>
              <w:t>06</w:t>
            </w:r>
            <w:bookmarkStart w:id="0" w:name="_GoBack"/>
            <w:bookmarkEnd w:id="0"/>
            <w:r w:rsidRPr="00DF2B7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755857" w:rsidRPr="00DF2B7A" w:rsidTr="00B829E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55857" w:rsidRPr="00DF2B7A" w:rsidRDefault="00755857" w:rsidP="00B829E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755857" w:rsidRPr="00DF2B7A" w:rsidTr="00B829E0">
        <w:trPr>
          <w:trHeight w:val="257"/>
        </w:trPr>
        <w:tc>
          <w:tcPr>
            <w:tcW w:w="4530" w:type="dxa"/>
            <w:shd w:val="clear" w:color="auto" w:fill="D9D9D9"/>
          </w:tcPr>
          <w:p w:rsidR="00755857" w:rsidRPr="00DF2B7A" w:rsidRDefault="00755857" w:rsidP="00B829E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F2B7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755857" w:rsidRPr="00DF2B7A" w:rsidRDefault="00755857" w:rsidP="00B829E0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2B7A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F2B7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</w:p>
        </w:tc>
      </w:tr>
    </w:tbl>
    <w:p w:rsidR="00755857" w:rsidRPr="00DF2B7A" w:rsidRDefault="00755857" w:rsidP="00755857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755857" w:rsidRPr="00DF2B7A" w:rsidRDefault="00755857" w:rsidP="00755857">
      <w:pPr>
        <w:jc w:val="both"/>
        <w:rPr>
          <w:rFonts w:ascii="Times New Roman" w:hAnsi="Times New Roman"/>
          <w:sz w:val="20"/>
          <w:szCs w:val="20"/>
        </w:rPr>
      </w:pPr>
    </w:p>
    <w:p w:rsidR="00755857" w:rsidRPr="00DF2B7A" w:rsidRDefault="00755857" w:rsidP="00755857">
      <w:pPr>
        <w:jc w:val="center"/>
        <w:rPr>
          <w:rFonts w:ascii="Times New Roman" w:hAnsi="Times New Roman"/>
          <w:sz w:val="20"/>
          <w:szCs w:val="20"/>
        </w:rPr>
      </w:pPr>
    </w:p>
    <w:p w:rsidR="00755857" w:rsidRPr="00DF2B7A" w:rsidRDefault="00755857" w:rsidP="00755857">
      <w:pPr>
        <w:jc w:val="center"/>
        <w:rPr>
          <w:rFonts w:ascii="Times New Roman" w:hAnsi="Times New Roman"/>
          <w:sz w:val="20"/>
          <w:szCs w:val="20"/>
        </w:rPr>
      </w:pPr>
    </w:p>
    <w:p w:rsidR="00D213CD" w:rsidRPr="00DF2B7A" w:rsidRDefault="00D213CD" w:rsidP="00755857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sectPr w:rsidR="00D213CD" w:rsidRPr="00DF2B7A" w:rsidSect="00A5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8A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8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D4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5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8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5"/>
  </w:num>
  <w:num w:numId="5">
    <w:abstractNumId w:val="11"/>
  </w:num>
  <w:num w:numId="6">
    <w:abstractNumId w:val="19"/>
  </w:num>
  <w:num w:numId="7">
    <w:abstractNumId w:val="16"/>
  </w:num>
  <w:num w:numId="8">
    <w:abstractNumId w:val="12"/>
  </w:num>
  <w:num w:numId="9">
    <w:abstractNumId w:val="0"/>
  </w:num>
  <w:num w:numId="10">
    <w:abstractNumId w:val="20"/>
  </w:num>
  <w:num w:numId="11">
    <w:abstractNumId w:val="7"/>
  </w:num>
  <w:num w:numId="12">
    <w:abstractNumId w:val="2"/>
  </w:num>
  <w:num w:numId="13">
    <w:abstractNumId w:val="18"/>
  </w:num>
  <w:num w:numId="14">
    <w:abstractNumId w:val="15"/>
  </w:num>
  <w:num w:numId="15">
    <w:abstractNumId w:val="10"/>
  </w:num>
  <w:num w:numId="16">
    <w:abstractNumId w:val="3"/>
  </w:num>
  <w:num w:numId="17">
    <w:abstractNumId w:val="8"/>
  </w:num>
  <w:num w:numId="18">
    <w:abstractNumId w:val="14"/>
  </w:num>
  <w:num w:numId="19">
    <w:abstractNumId w:val="17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1D9F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C3048"/>
    <w:rsid w:val="004D3D28"/>
    <w:rsid w:val="004D75DA"/>
    <w:rsid w:val="004E062B"/>
    <w:rsid w:val="004E1567"/>
    <w:rsid w:val="004F15C8"/>
    <w:rsid w:val="004F73E6"/>
    <w:rsid w:val="00500C6E"/>
    <w:rsid w:val="0050455C"/>
    <w:rsid w:val="005168A8"/>
    <w:rsid w:val="00520640"/>
    <w:rsid w:val="00523F83"/>
    <w:rsid w:val="0053240A"/>
    <w:rsid w:val="005415CF"/>
    <w:rsid w:val="00545A3D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0FF4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5857"/>
    <w:rsid w:val="00757BDA"/>
    <w:rsid w:val="0076286B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0C37"/>
    <w:rsid w:val="008A6E88"/>
    <w:rsid w:val="008D4752"/>
    <w:rsid w:val="008E1728"/>
    <w:rsid w:val="008E54C5"/>
    <w:rsid w:val="008E751F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662F4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2E0A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520C4"/>
    <w:rsid w:val="00B6066A"/>
    <w:rsid w:val="00B60EBD"/>
    <w:rsid w:val="00B63C2E"/>
    <w:rsid w:val="00B73A02"/>
    <w:rsid w:val="00B763CF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16836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DF2B7A"/>
    <w:rsid w:val="00DF3247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63B0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3CDC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585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5857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5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767F-A10C-4A05-ACD1-47534928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4</cp:revision>
  <cp:lastPrinted>2019-07-22T17:32:00Z</cp:lastPrinted>
  <dcterms:created xsi:type="dcterms:W3CDTF">2019-08-03T18:54:00Z</dcterms:created>
  <dcterms:modified xsi:type="dcterms:W3CDTF">2019-08-19T15:08:00Z</dcterms:modified>
</cp:coreProperties>
</file>