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E1147F" w:rsidP="007726D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412</w:t>
            </w:r>
            <w:r w:rsidR="007726DE">
              <w:rPr>
                <w:rFonts w:ascii="Times New Roman" w:hAnsi="Times New Roman"/>
                <w:sz w:val="22"/>
                <w:szCs w:val="22"/>
              </w:rPr>
              <w:t>866</w:t>
            </w:r>
            <w:r w:rsidR="00A71593">
              <w:rPr>
                <w:rFonts w:ascii="Times New Roman" w:hAnsi="Times New Roman"/>
                <w:sz w:val="22"/>
                <w:szCs w:val="22"/>
              </w:rPr>
              <w:t>/2016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7726DE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OFÍCIO.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7726DE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E URB. J. A. B.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9/0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7726D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7726DE"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2046E1" w:rsidP="00E1147F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E1147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127DC">
              <w:rPr>
                <w:rFonts w:ascii="Times New Roman" w:hAnsi="Times New Roman"/>
                <w:b/>
                <w:sz w:val="22"/>
                <w:szCs w:val="22"/>
              </w:rPr>
              <w:t>033</w:t>
            </w:r>
            <w:r w:rsidR="00D6464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</w:p>
        </w:tc>
      </w:tr>
    </w:tbl>
    <w:p w:rsidR="00CB5759" w:rsidRDefault="00CB5759" w:rsidP="002046E1">
      <w:pPr>
        <w:ind w:right="275"/>
        <w:jc w:val="both"/>
        <w:rPr>
          <w:rFonts w:ascii="Times New Roman" w:hAnsi="Times New Roman"/>
          <w:b/>
        </w:rPr>
      </w:pPr>
    </w:p>
    <w:p w:rsidR="00A71593" w:rsidRPr="005E0428" w:rsidRDefault="0065318F" w:rsidP="00A71593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65318F">
        <w:rPr>
          <w:rFonts w:ascii="Times New Roman" w:hAnsi="Times New Roman"/>
          <w:sz w:val="20"/>
          <w:szCs w:val="20"/>
        </w:rPr>
        <w:t>Aprova o relatório e o voto fundamentado do Conselheiro Relator, nos autos do protocolo nº 412899/2016, para julgar procedente a denúncia, com a consequente aplicação da sanção de ADVERTÊNCIA RESERVADA, uma vez que restou comprovado que o profissional praticou a infração prevista no art. 18, inciso IX, da Lei nº 12.378/2010.</w:t>
      </w:r>
    </w:p>
    <w:p w:rsidR="00A71593" w:rsidRDefault="00A71593" w:rsidP="00A71593">
      <w:pPr>
        <w:ind w:left="4536" w:right="275"/>
        <w:jc w:val="both"/>
        <w:rPr>
          <w:rFonts w:ascii="Times New Roman" w:hAnsi="Times New Roman"/>
          <w:sz w:val="20"/>
        </w:rPr>
      </w:pPr>
    </w:p>
    <w:p w:rsidR="00A71593" w:rsidRPr="00CF010E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5A214A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5A214A" w:rsidRPr="00DF3247">
        <w:rPr>
          <w:rFonts w:ascii="Times New Roman" w:hAnsi="Times New Roman"/>
          <w:sz w:val="22"/>
          <w:szCs w:val="22"/>
        </w:rPr>
        <w:t xml:space="preserve">, </w:t>
      </w:r>
      <w:r w:rsidR="005A214A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5A214A" w:rsidRPr="00DF3247">
        <w:rPr>
          <w:rFonts w:ascii="Times New Roman" w:hAnsi="Times New Roman"/>
          <w:sz w:val="22"/>
          <w:szCs w:val="22"/>
        </w:rPr>
        <w:t>;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art. 6º, da Resolução CAU/BR nº 143, de 23 de junho de 2017,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o qual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determina que:</w:t>
      </w:r>
    </w:p>
    <w:p w:rsidR="00E1147F" w:rsidRPr="00647E38" w:rsidRDefault="00E1147F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E1147F" w:rsidRPr="009C34C8" w:rsidRDefault="00E1147F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E1147F" w:rsidRPr="00647E38" w:rsidRDefault="00E1147F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A71593" w:rsidRP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 xml:space="preserve">LXIV - apreciar e deliberar sobre julgamento, em primeira instância, de processos de infração ético-disciplinares, na </w:t>
      </w:r>
      <w:r w:rsidRPr="00A71593">
        <w:rPr>
          <w:rFonts w:ascii="Times New Roman" w:hAnsi="Times New Roman"/>
          <w:sz w:val="20"/>
          <w:szCs w:val="20"/>
        </w:rPr>
        <w:t>forma dos atos normativos do CAU/BR;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Considerando que a denúncia foi admitida por identificação de indício de falta ético-disciplinar ao art. 18, inciso </w:t>
      </w:r>
      <w:r w:rsidR="007726DE">
        <w:rPr>
          <w:rFonts w:ascii="Times New Roman" w:hAnsi="Times New Roman"/>
          <w:sz w:val="22"/>
          <w:szCs w:val="22"/>
        </w:rPr>
        <w:t>I</w:t>
      </w:r>
      <w:r w:rsidRPr="00A71593">
        <w:rPr>
          <w:rFonts w:ascii="Times New Roman" w:hAnsi="Times New Roman"/>
          <w:sz w:val="22"/>
          <w:szCs w:val="22"/>
        </w:rPr>
        <w:t>X, da Lei nº 12.378/2010, e no ite</w:t>
      </w:r>
      <w:r w:rsidR="007726DE">
        <w:rPr>
          <w:rFonts w:ascii="Times New Roman" w:hAnsi="Times New Roman"/>
          <w:sz w:val="22"/>
          <w:szCs w:val="22"/>
        </w:rPr>
        <w:t xml:space="preserve">m </w:t>
      </w:r>
      <w:r w:rsidRPr="00A71593">
        <w:rPr>
          <w:rFonts w:ascii="Times New Roman" w:hAnsi="Times New Roman"/>
          <w:sz w:val="22"/>
          <w:szCs w:val="22"/>
        </w:rPr>
        <w:t xml:space="preserve">nº </w:t>
      </w:r>
      <w:r w:rsidR="007726DE">
        <w:rPr>
          <w:rFonts w:ascii="Times New Roman" w:hAnsi="Times New Roman"/>
          <w:sz w:val="22"/>
          <w:szCs w:val="22"/>
        </w:rPr>
        <w:t>2.2.6</w:t>
      </w:r>
      <w:r w:rsidRPr="00A71593">
        <w:rPr>
          <w:rFonts w:ascii="Times New Roman" w:hAnsi="Times New Roman"/>
          <w:sz w:val="22"/>
          <w:szCs w:val="22"/>
        </w:rPr>
        <w:t>, do Código de Ética e Disciplina, aprovado pela Resolução CAU/BR nº 052/2013;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as provas existentes no processo nº </w:t>
      </w:r>
      <w:r w:rsidR="007726DE">
        <w:rPr>
          <w:rFonts w:ascii="Times New Roman" w:hAnsi="Times New Roman"/>
          <w:sz w:val="22"/>
          <w:szCs w:val="22"/>
        </w:rPr>
        <w:t>412.8</w:t>
      </w:r>
      <w:r w:rsidRPr="00A71593">
        <w:rPr>
          <w:rFonts w:ascii="Times New Roman" w:hAnsi="Times New Roman"/>
          <w:sz w:val="22"/>
          <w:szCs w:val="22"/>
        </w:rPr>
        <w:t>99/2016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>Considerando o relatório e voto fundamentado do Conselheiro Relator, o qual opinou</w:t>
      </w:r>
      <w:r w:rsidR="007726DE">
        <w:rPr>
          <w:rFonts w:ascii="Times New Roman" w:hAnsi="Times New Roman"/>
          <w:sz w:val="22"/>
        </w:rPr>
        <w:t xml:space="preserve"> por</w:t>
      </w:r>
      <w:r w:rsidR="007726DE" w:rsidRPr="007726DE">
        <w:rPr>
          <w:rFonts w:ascii="Times New Roman" w:hAnsi="Times New Roman"/>
          <w:sz w:val="22"/>
        </w:rPr>
        <w:t xml:space="preserve"> julgar procedente a denúncia, com a consequente aplicação da sanção de ADVERTÊNCIA RESERVADA, uma vez que restou comprovado que o profissional praticou a infraç</w:t>
      </w:r>
      <w:r w:rsidR="001955FD">
        <w:rPr>
          <w:rFonts w:ascii="Times New Roman" w:hAnsi="Times New Roman"/>
          <w:sz w:val="22"/>
        </w:rPr>
        <w:t>ão</w:t>
      </w:r>
      <w:r w:rsidR="007726DE" w:rsidRPr="007726DE">
        <w:rPr>
          <w:rFonts w:ascii="Times New Roman" w:hAnsi="Times New Roman"/>
          <w:sz w:val="22"/>
        </w:rPr>
        <w:t xml:space="preserve"> prevista no art. 18, inciso IX, da Lei nº 12.378/2010</w:t>
      </w:r>
      <w:r w:rsidR="007726DE">
        <w:rPr>
          <w:rFonts w:ascii="Times New Roman" w:hAnsi="Times New Roman"/>
          <w:sz w:val="22"/>
        </w:rPr>
        <w:t>, ao descumprir as seguintes normas legais: art. 54, § 1º, da Lei nº 11.977/2009 (vigente à época); e art. 4º, inciso I, da Lei nº 9.784/1999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Considerando que a Comissão de Ética e Disciplina do CAU/RS, por meio da Deliberação nº 06</w:t>
      </w:r>
      <w:r w:rsidR="007726DE">
        <w:rPr>
          <w:rFonts w:ascii="Times New Roman" w:eastAsiaTheme="minorEastAsia" w:hAnsi="Times New Roman"/>
          <w:sz w:val="22"/>
          <w:szCs w:val="22"/>
          <w:lang w:eastAsia="pt-BR"/>
        </w:rPr>
        <w:t>0</w:t>
      </w: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/2019, aprovou, de forma unânime, o relatório e voto fundamentado do Conselheiro Relator;</w:t>
      </w:r>
    </w:p>
    <w:p w:rsidR="00A71593" w:rsidRPr="00A71593" w:rsidRDefault="00A71593" w:rsidP="00A71593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b/>
          <w:sz w:val="22"/>
        </w:rPr>
      </w:pPr>
      <w:r w:rsidRPr="00A71593">
        <w:rPr>
          <w:rFonts w:ascii="Times New Roman" w:hAnsi="Times New Roman"/>
          <w:b/>
          <w:sz w:val="22"/>
        </w:rPr>
        <w:t>DELIBEROU: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b/>
          <w:sz w:val="22"/>
        </w:rPr>
      </w:pPr>
    </w:p>
    <w:p w:rsidR="00A71593" w:rsidRDefault="00A71593" w:rsidP="007726DE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</w:rPr>
        <w:t xml:space="preserve">Por aprovar o relatório e o voto fundamentado do </w:t>
      </w:r>
      <w:r w:rsidRPr="00A71593">
        <w:rPr>
          <w:rFonts w:ascii="Times New Roman" w:hAnsi="Times New Roman"/>
          <w:sz w:val="22"/>
          <w:szCs w:val="22"/>
        </w:rPr>
        <w:t xml:space="preserve">Conselheiro Relator, </w:t>
      </w:r>
      <w:r w:rsidR="007726DE" w:rsidRPr="007726DE">
        <w:rPr>
          <w:rFonts w:ascii="Times New Roman" w:hAnsi="Times New Roman"/>
          <w:sz w:val="22"/>
          <w:szCs w:val="22"/>
        </w:rPr>
        <w:t>para julgar procedente a denúncia, com a consequente aplicação da sanção de ADVERTÊNCIA RESERVADA, uma vez que restou comprovado que o profissional praticou as infrações previstas no art. 18, inciso IX, da Lei nº 12.378/2010</w:t>
      </w:r>
      <w:r w:rsidRPr="007726DE">
        <w:rPr>
          <w:rFonts w:ascii="Times New Roman" w:hAnsi="Times New Roman"/>
          <w:sz w:val="22"/>
          <w:szCs w:val="22"/>
        </w:rPr>
        <w:t>;</w:t>
      </w:r>
    </w:p>
    <w:p w:rsidR="00E1147F" w:rsidRPr="007726DE" w:rsidRDefault="00E1147F" w:rsidP="00E1147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Encerrada a presente reunião de julgamento, ficam os presentes intimados dessa decisão a, querendo, interpor recurso ao Plenário do CAU/BR, no prazo de 30 (trinta) dias, nos termos do art. 55, </w:t>
      </w:r>
      <w:r w:rsidR="00E1147F">
        <w:rPr>
          <w:rFonts w:ascii="Times New Roman" w:hAnsi="Times New Roman"/>
          <w:sz w:val="22"/>
          <w:szCs w:val="22"/>
        </w:rPr>
        <w:t>da Resolução CAU/BR nº 143/2017;</w:t>
      </w:r>
    </w:p>
    <w:p w:rsidR="00E1147F" w:rsidRPr="00A71593" w:rsidRDefault="00E1147F" w:rsidP="00E1147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Notifiquem-se as partes ausentes do teor da decisão para, querendo, no prazo de 30 (trinta) dias, interpor recurso ao Plenário do CAU/BR, nos termos do art. 55</w:t>
      </w:r>
      <w:r>
        <w:rPr>
          <w:rFonts w:ascii="Times New Roman" w:hAnsi="Times New Roman"/>
          <w:sz w:val="22"/>
          <w:szCs w:val="22"/>
        </w:rPr>
        <w:t>,</w:t>
      </w:r>
      <w:r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8A7B21">
        <w:rPr>
          <w:rFonts w:ascii="Times New Roman" w:hAnsi="Times New Roman"/>
          <w:sz w:val="22"/>
          <w:szCs w:val="22"/>
        </w:rPr>
        <w:t>.</w:t>
      </w:r>
    </w:p>
    <w:p w:rsidR="00E1147F" w:rsidRPr="008A7B21" w:rsidRDefault="00E1147F" w:rsidP="00E1147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E1147F" w:rsidRPr="000A427C" w:rsidRDefault="00E1147F" w:rsidP="00E1147F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E1147F" w:rsidRDefault="00E1147F" w:rsidP="00E1147F">
      <w:pPr>
        <w:ind w:right="842"/>
        <w:jc w:val="both"/>
        <w:rPr>
          <w:rFonts w:ascii="Times New Roman" w:hAnsi="Times New Roman"/>
          <w:sz w:val="22"/>
        </w:rPr>
      </w:pPr>
    </w:p>
    <w:p w:rsidR="006127DC" w:rsidRPr="00170EB2" w:rsidRDefault="006127DC" w:rsidP="006127DC">
      <w:pPr>
        <w:pStyle w:val="PargrafodaLista"/>
        <w:ind w:left="0" w:right="13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C1C2B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10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dez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DC1C2B">
        <w:rPr>
          <w:rFonts w:ascii="Times New Roman" w:hAnsi="Times New Roman"/>
          <w:sz w:val="22"/>
          <w:szCs w:val="22"/>
        </w:rPr>
        <w:t>Alvino Jara, Helenice Macedo do Couto, José Arthur Fell,</w:t>
      </w:r>
      <w:r w:rsidR="008B5DCC"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 w:rsidR="008B5DCC">
        <w:rPr>
          <w:rFonts w:ascii="Times New Roman" w:hAnsi="Times New Roman"/>
          <w:sz w:val="22"/>
          <w:szCs w:val="22"/>
        </w:rPr>
        <w:t>,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Rui Mineiro</w:t>
      </w:r>
      <w:r>
        <w:rPr>
          <w:rFonts w:ascii="Times New Roman" w:hAnsi="Times New Roman"/>
          <w:sz w:val="22"/>
          <w:szCs w:val="22"/>
        </w:rPr>
        <w:t xml:space="preserve">, 02 (dois) votos contrários dos Conselheiros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 w:rsidRPr="006127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01 (uma) abstenção do Conselheiro </w:t>
      </w:r>
      <w:r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05 (cinco) ausências dos Conselheiros </w:t>
      </w:r>
      <w:r w:rsidRPr="00170EB2">
        <w:rPr>
          <w:rFonts w:ascii="Times New Roman" w:hAnsi="Times New Roman"/>
          <w:sz w:val="22"/>
          <w:szCs w:val="22"/>
        </w:rPr>
        <w:t>Ana Rosa Sulzbach Cé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Oritz Adriano Adams de Campos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Rodrigo Rintzel</w:t>
      </w:r>
      <w:r>
        <w:rPr>
          <w:rFonts w:ascii="Times New Roman" w:hAnsi="Times New Roman"/>
          <w:sz w:val="22"/>
          <w:szCs w:val="22"/>
        </w:rPr>
        <w:t>.</w:t>
      </w:r>
    </w:p>
    <w:p w:rsidR="00142ECA" w:rsidRPr="00027736" w:rsidRDefault="00142ECA" w:rsidP="00142EC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42ECA" w:rsidRDefault="00142ECA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142ECA" w:rsidRDefault="00142ECA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1147F" w:rsidRDefault="00E1147F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09 de agosto de 2019.</w:t>
      </w:r>
    </w:p>
    <w:p w:rsidR="00E1147F" w:rsidRDefault="00E1147F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1147F" w:rsidRDefault="00E1147F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1147F" w:rsidRDefault="00E1147F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1147F" w:rsidRDefault="00E1147F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1147F" w:rsidRPr="004B3352" w:rsidRDefault="00E1147F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4B3352">
        <w:rPr>
          <w:rFonts w:ascii="Times New Roman" w:hAnsi="Times New Roman"/>
          <w:sz w:val="22"/>
        </w:rPr>
        <w:t>TIAGO HOLZMANN DA SILVA</w:t>
      </w:r>
    </w:p>
    <w:p w:rsidR="00E1147F" w:rsidRPr="00607A0F" w:rsidRDefault="00E1147F" w:rsidP="00E1147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E1147F" w:rsidRDefault="00E1147F" w:rsidP="00E1147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21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71593" w:rsidRPr="006F3487" w:rsidTr="00F35BB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71593" w:rsidRPr="006F3487" w:rsidTr="00F35BB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7DC" w:rsidRPr="006F3487" w:rsidTr="004850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127DC" w:rsidRPr="00170EB2" w:rsidRDefault="006127DC" w:rsidP="006127DC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27DC" w:rsidRPr="006F3487" w:rsidRDefault="006127DC" w:rsidP="006127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71593" w:rsidRPr="006F3487" w:rsidRDefault="00A71593" w:rsidP="00A7159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1593" w:rsidRPr="00E1147F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E1147F" w:rsidRPr="00E1147F" w:rsidRDefault="00E1147F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1593" w:rsidRPr="00E1147F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21ª</w:t>
            </w:r>
          </w:p>
          <w:p w:rsidR="00E1147F" w:rsidRPr="00E1147F" w:rsidRDefault="00E1147F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E1147F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>Data: 09/08/2019</w:t>
            </w:r>
          </w:p>
          <w:p w:rsidR="00E1147F" w:rsidRPr="00E1147F" w:rsidRDefault="00E1147F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1593" w:rsidRPr="00E1147F" w:rsidRDefault="00A71593" w:rsidP="00F35B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E1147F" w:rsidRPr="00E1147F">
              <w:rPr>
                <w:rFonts w:ascii="Times New Roman" w:hAnsi="Times New Roman"/>
                <w:sz w:val="20"/>
                <w:szCs w:val="20"/>
              </w:rPr>
              <w:t>DPE-RS</w:t>
            </w:r>
            <w:r w:rsidR="00E114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7DAB">
              <w:rPr>
                <w:rFonts w:ascii="Times New Roman" w:hAnsi="Times New Roman"/>
                <w:sz w:val="20"/>
                <w:szCs w:val="20"/>
              </w:rPr>
              <w:t>033</w:t>
            </w:r>
            <w:r w:rsidR="00D64640">
              <w:rPr>
                <w:rFonts w:ascii="Times New Roman" w:hAnsi="Times New Roman"/>
                <w:sz w:val="20"/>
                <w:szCs w:val="20"/>
              </w:rPr>
              <w:t>/2019</w:t>
            </w:r>
            <w:r w:rsidR="00E1147F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E114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 xml:space="preserve">Aprova o relatório e o voto fundamentado do Conselheiro Relator, </w:t>
            </w:r>
            <w:r w:rsidR="007726DE" w:rsidRPr="00E1147F">
              <w:rPr>
                <w:rFonts w:ascii="Times New Roman" w:hAnsi="Times New Roman"/>
                <w:sz w:val="20"/>
                <w:szCs w:val="20"/>
              </w:rPr>
              <w:t>nos autos do protocolo nº 412899/2016, para julgar procedente a denúncia, com a consequente aplicação da sanção de ADVERTÊNCIA RESERVADA, uma vez que restou comprovado que o profissional praticou a infraç</w:t>
            </w:r>
            <w:r w:rsidR="0065318F" w:rsidRPr="00E1147F">
              <w:rPr>
                <w:rFonts w:ascii="Times New Roman" w:hAnsi="Times New Roman"/>
                <w:sz w:val="20"/>
                <w:szCs w:val="20"/>
              </w:rPr>
              <w:t>ão</w:t>
            </w:r>
            <w:r w:rsidR="007726DE" w:rsidRPr="00E1147F">
              <w:rPr>
                <w:rFonts w:ascii="Times New Roman" w:hAnsi="Times New Roman"/>
                <w:sz w:val="20"/>
                <w:szCs w:val="20"/>
              </w:rPr>
              <w:t xml:space="preserve"> prevista no art. 18, inciso IX, da Lei nº 12.378/2010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1593" w:rsidRPr="00E1147F" w:rsidRDefault="00A71593" w:rsidP="00F35BB7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E1147F" w:rsidTr="00F35BB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(</w:t>
            </w:r>
            <w:r w:rsidR="006127DC">
              <w:rPr>
                <w:rFonts w:ascii="Times New Roman" w:hAnsi="Times New Roman"/>
                <w:sz w:val="20"/>
                <w:szCs w:val="20"/>
              </w:rPr>
              <w:t>10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(</w:t>
            </w:r>
            <w:r w:rsidR="006127DC">
              <w:rPr>
                <w:rFonts w:ascii="Times New Roman" w:hAnsi="Times New Roman"/>
                <w:sz w:val="20"/>
                <w:szCs w:val="20"/>
              </w:rPr>
              <w:t>02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(</w:t>
            </w:r>
            <w:r w:rsidR="006127DC">
              <w:rPr>
                <w:rFonts w:ascii="Times New Roman" w:hAnsi="Times New Roman"/>
                <w:sz w:val="20"/>
                <w:szCs w:val="20"/>
              </w:rPr>
              <w:t>01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(</w:t>
            </w:r>
            <w:r w:rsidR="006127DC">
              <w:rPr>
                <w:rFonts w:ascii="Times New Roman" w:hAnsi="Times New Roman"/>
                <w:sz w:val="20"/>
                <w:szCs w:val="20"/>
              </w:rPr>
              <w:t>05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(</w:t>
            </w:r>
            <w:r w:rsidR="006127DC">
              <w:rPr>
                <w:rFonts w:ascii="Times New Roman" w:hAnsi="Times New Roman"/>
                <w:sz w:val="20"/>
                <w:szCs w:val="20"/>
              </w:rPr>
              <w:t>18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1147F" w:rsidRPr="00E1147F" w:rsidRDefault="00E1147F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E1147F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E1147F" w:rsidRPr="00E1147F" w:rsidRDefault="00E1147F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E1147F" w:rsidTr="00F35BB7">
        <w:trPr>
          <w:trHeight w:val="257"/>
        </w:trPr>
        <w:tc>
          <w:tcPr>
            <w:tcW w:w="4530" w:type="dxa"/>
            <w:shd w:val="clear" w:color="auto" w:fill="D9D9D9"/>
          </w:tcPr>
          <w:p w:rsidR="00A71593" w:rsidRPr="00E1147F" w:rsidRDefault="00A71593" w:rsidP="00F35BB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E1147F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1593" w:rsidRPr="00E1147F" w:rsidRDefault="00A71593" w:rsidP="00F35BB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1147F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E1147F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A71593" w:rsidRPr="006F3487" w:rsidRDefault="00A71593" w:rsidP="00A71593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A71593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ECF" w:rsidRDefault="00100ECF">
      <w:r>
        <w:separator/>
      </w:r>
    </w:p>
  </w:endnote>
  <w:endnote w:type="continuationSeparator" w:id="0">
    <w:p w:rsidR="00100ECF" w:rsidRDefault="0010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ECF" w:rsidRDefault="00100ECF">
      <w:r>
        <w:separator/>
      </w:r>
    </w:p>
  </w:footnote>
  <w:footnote w:type="continuationSeparator" w:id="0">
    <w:p w:rsidR="00100ECF" w:rsidRDefault="0010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00ECF"/>
    <w:rsid w:val="0011454F"/>
    <w:rsid w:val="00116921"/>
    <w:rsid w:val="00120B9C"/>
    <w:rsid w:val="00142ECA"/>
    <w:rsid w:val="00145955"/>
    <w:rsid w:val="00182BA3"/>
    <w:rsid w:val="00185CB7"/>
    <w:rsid w:val="001873ED"/>
    <w:rsid w:val="001955FD"/>
    <w:rsid w:val="001A3957"/>
    <w:rsid w:val="001A3AE0"/>
    <w:rsid w:val="001A63E1"/>
    <w:rsid w:val="001B306B"/>
    <w:rsid w:val="001C4523"/>
    <w:rsid w:val="001E5766"/>
    <w:rsid w:val="001E7572"/>
    <w:rsid w:val="001F28EB"/>
    <w:rsid w:val="002046E1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403143"/>
    <w:rsid w:val="00406458"/>
    <w:rsid w:val="004349D7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A214A"/>
    <w:rsid w:val="005C6C10"/>
    <w:rsid w:val="005E7C3B"/>
    <w:rsid w:val="005F21B1"/>
    <w:rsid w:val="005F2A2D"/>
    <w:rsid w:val="005F7A1F"/>
    <w:rsid w:val="00607A0F"/>
    <w:rsid w:val="006117B1"/>
    <w:rsid w:val="006127DC"/>
    <w:rsid w:val="0061637B"/>
    <w:rsid w:val="0065318F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3EE9"/>
    <w:rsid w:val="007055E2"/>
    <w:rsid w:val="007116CC"/>
    <w:rsid w:val="007250BD"/>
    <w:rsid w:val="00742555"/>
    <w:rsid w:val="00751372"/>
    <w:rsid w:val="0075615C"/>
    <w:rsid w:val="007657A6"/>
    <w:rsid w:val="007726DE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B5DCC"/>
    <w:rsid w:val="008C3A72"/>
    <w:rsid w:val="008D4E17"/>
    <w:rsid w:val="008D5C60"/>
    <w:rsid w:val="008E02C7"/>
    <w:rsid w:val="008E10AD"/>
    <w:rsid w:val="008E5E24"/>
    <w:rsid w:val="008E6A05"/>
    <w:rsid w:val="008F62F9"/>
    <w:rsid w:val="008F784F"/>
    <w:rsid w:val="00901807"/>
    <w:rsid w:val="00923054"/>
    <w:rsid w:val="0092393C"/>
    <w:rsid w:val="00964726"/>
    <w:rsid w:val="00985691"/>
    <w:rsid w:val="0099031C"/>
    <w:rsid w:val="009A77F2"/>
    <w:rsid w:val="009B393D"/>
    <w:rsid w:val="009D7DAB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71593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2608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64640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1147F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166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51ED-5315-4987-B31F-E10E4E51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869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46</cp:revision>
  <cp:lastPrinted>2019-08-19T13:55:00Z</cp:lastPrinted>
  <dcterms:created xsi:type="dcterms:W3CDTF">2017-09-18T19:12:00Z</dcterms:created>
  <dcterms:modified xsi:type="dcterms:W3CDTF">2019-08-19T13:55:00Z</dcterms:modified>
</cp:coreProperties>
</file>