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B54B66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AE5145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AE5145" w:rsidRDefault="00D53DA9" w:rsidP="001E4DA7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B54B66" w:rsidTr="00E174C0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406C40" w:rsidRDefault="0088776F" w:rsidP="001E4D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776F" w:rsidRPr="00B54B66" w:rsidTr="00E174C0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AE5145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AE5145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AE5145" w:rsidRDefault="00F55728" w:rsidP="00F557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Aprova a alteração na data da 96</w:t>
            </w:r>
            <w:r>
              <w:rPr>
                <w:rFonts w:ascii="Times New Roman" w:hAnsi="Times New Roman"/>
              </w:rPr>
              <w:t>ª Plenária</w:t>
            </w:r>
            <w:r>
              <w:rPr>
                <w:rFonts w:ascii="Times New Roman" w:hAnsi="Times New Roman"/>
              </w:rPr>
              <w:t xml:space="preserve"> Ordinária</w:t>
            </w:r>
          </w:p>
        </w:tc>
      </w:tr>
    </w:tbl>
    <w:p w:rsidR="001E4DA7" w:rsidRPr="00840741" w:rsidRDefault="001E4DA7" w:rsidP="001E4DA7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 w:rsidR="00F55728">
        <w:rPr>
          <w:rFonts w:ascii="Times New Roman" w:hAnsi="Times New Roman"/>
          <w:b/>
          <w:sz w:val="22"/>
          <w:szCs w:val="22"/>
        </w:rPr>
        <w:t>019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406C40" w:rsidRDefault="00406C40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Default="00F55728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F55728">
        <w:rPr>
          <w:rFonts w:ascii="Times New Roman" w:hAnsi="Times New Roman"/>
          <w:sz w:val="20"/>
          <w:szCs w:val="20"/>
        </w:rPr>
        <w:t>Aprova a alteração na data da 96ª Plenária Ordinária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F5424C" w:rsidRDefault="00F5424C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4DA7" w:rsidRPr="007A6BEB" w:rsidRDefault="001E4DA7" w:rsidP="001E4DA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A6BE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</w:t>
      </w:r>
      <w:r>
        <w:rPr>
          <w:rFonts w:ascii="Times New Roman" w:hAnsi="Times New Roman"/>
          <w:sz w:val="22"/>
          <w:szCs w:val="22"/>
        </w:rPr>
        <w:t>extra</w:t>
      </w:r>
      <w:r w:rsidRPr="007A6BEB"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>
        <w:rPr>
          <w:rFonts w:ascii="Times New Roman" w:hAnsi="Times New Roman"/>
          <w:sz w:val="22"/>
          <w:szCs w:val="22"/>
        </w:rPr>
        <w:t xml:space="preserve">29 de março </w:t>
      </w:r>
      <w:r w:rsidRPr="007A6BEB">
        <w:rPr>
          <w:rFonts w:ascii="Times New Roman" w:hAnsi="Times New Roman"/>
          <w:sz w:val="22"/>
          <w:szCs w:val="22"/>
        </w:rPr>
        <w:t xml:space="preserve">de 2019, </w:t>
      </w:r>
      <w:r w:rsidRPr="007A6BEB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7A6BEB">
        <w:rPr>
          <w:rFonts w:ascii="Times New Roman" w:hAnsi="Times New Roman"/>
          <w:sz w:val="22"/>
          <w:szCs w:val="22"/>
        </w:rPr>
        <w:t>;</w:t>
      </w:r>
    </w:p>
    <w:p w:rsidR="008A7323" w:rsidRPr="00960B4A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406C40" w:rsidRDefault="00406C40" w:rsidP="00406C40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F55728">
        <w:rPr>
          <w:rFonts w:ascii="Times New Roman" w:hAnsi="Times New Roman"/>
          <w:sz w:val="22"/>
          <w:szCs w:val="22"/>
        </w:rPr>
        <w:t xml:space="preserve"> Calendário Geral de reuniões do CAU/RS para 2019, aprovado conforme a DPO-RS nº 998/2018</w:t>
      </w:r>
      <w:r>
        <w:rPr>
          <w:rFonts w:ascii="Times New Roman" w:hAnsi="Times New Roman"/>
          <w:sz w:val="22"/>
          <w:szCs w:val="22"/>
        </w:rPr>
        <w:t>;</w:t>
      </w:r>
    </w:p>
    <w:p w:rsidR="00F55728" w:rsidRPr="00BE0751" w:rsidRDefault="00F55728" w:rsidP="00F55728">
      <w:pPr>
        <w:tabs>
          <w:tab w:val="left" w:pos="1134"/>
        </w:tabs>
        <w:rPr>
          <w:rFonts w:ascii="Times New Roman" w:hAnsi="Times New Roman"/>
        </w:rPr>
      </w:pPr>
      <w:r w:rsidRPr="00BE0751">
        <w:rPr>
          <w:rFonts w:ascii="Times New Roman" w:hAnsi="Times New Roman"/>
        </w:rPr>
        <w:t>Considerando as prerrogativas do Presidente dos CAU/UF, previstas no artigo 35, III, da Lei n.º 12.378/2010:</w:t>
      </w:r>
    </w:p>
    <w:p w:rsidR="00F55728" w:rsidRPr="00FF19ED" w:rsidRDefault="00F55728" w:rsidP="00F55728">
      <w:pPr>
        <w:rPr>
          <w:rFonts w:ascii="Times New Roman" w:hAnsi="Times New Roman"/>
          <w:sz w:val="22"/>
        </w:rPr>
      </w:pPr>
    </w:p>
    <w:p w:rsidR="00F55728" w:rsidRPr="00FF19ED" w:rsidRDefault="00F55728" w:rsidP="00F55728">
      <w:pPr>
        <w:ind w:left="1134"/>
        <w:jc w:val="both"/>
        <w:rPr>
          <w:rFonts w:ascii="Times New Roman" w:hAnsi="Times New Roman"/>
          <w:sz w:val="22"/>
        </w:rPr>
      </w:pPr>
      <w:r w:rsidRPr="00FF19ED">
        <w:rPr>
          <w:rFonts w:ascii="Times New Roman" w:hAnsi="Times New Roman"/>
          <w:sz w:val="22"/>
        </w:rPr>
        <w:t xml:space="preserve">“Art. 35. Compete ao presidente do CAU, entre outras questões que lhe forem atribuídas pelo Regimento Geral do CAU/BR e pelo Regimento Interno do CAU respectivo: </w:t>
      </w:r>
    </w:p>
    <w:p w:rsidR="00F55728" w:rsidRPr="00FF19ED" w:rsidRDefault="00F55728" w:rsidP="00F55728">
      <w:pPr>
        <w:ind w:left="1134"/>
        <w:jc w:val="both"/>
        <w:rPr>
          <w:rFonts w:ascii="Times New Roman" w:hAnsi="Times New Roman"/>
          <w:sz w:val="22"/>
        </w:rPr>
      </w:pPr>
      <w:r w:rsidRPr="00FF19ED">
        <w:rPr>
          <w:rFonts w:ascii="Times New Roman" w:hAnsi="Times New Roman"/>
          <w:sz w:val="22"/>
        </w:rPr>
        <w:t>(...)</w:t>
      </w:r>
    </w:p>
    <w:p w:rsidR="00F55728" w:rsidRPr="00FF19ED" w:rsidRDefault="00F55728" w:rsidP="00F55728">
      <w:pPr>
        <w:spacing w:after="360"/>
        <w:ind w:left="1134"/>
        <w:jc w:val="both"/>
        <w:rPr>
          <w:rFonts w:ascii="Times New Roman" w:hAnsi="Times New Roman"/>
          <w:sz w:val="22"/>
        </w:rPr>
      </w:pPr>
      <w:r w:rsidRPr="00FF19ED">
        <w:rPr>
          <w:rFonts w:ascii="Times New Roman" w:hAnsi="Times New Roman"/>
          <w:sz w:val="22"/>
        </w:rPr>
        <w:t xml:space="preserve">III - cuidar das questões administrativas do CAU, ouvindo previamente o Conselho quando exigido pelo Regimento Geral do CAU/BR ou pelo Regimento Interno do CAU respectivo”. </w:t>
      </w:r>
    </w:p>
    <w:p w:rsidR="00D53DA9" w:rsidRPr="00960B4A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60B4A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60B4A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60B4A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60B4A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tab/>
      </w:r>
    </w:p>
    <w:p w:rsidR="00F55728" w:rsidRPr="009A4754" w:rsidRDefault="00406C40" w:rsidP="00F55728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406C40">
        <w:rPr>
          <w:rFonts w:ascii="Times New Roman" w:hAnsi="Times New Roman"/>
          <w:sz w:val="22"/>
          <w:szCs w:val="22"/>
        </w:rPr>
        <w:t>Aprovar a</w:t>
      </w:r>
      <w:r w:rsidR="00F55728">
        <w:rPr>
          <w:rFonts w:ascii="Times New Roman" w:hAnsi="Times New Roman"/>
          <w:sz w:val="22"/>
          <w:szCs w:val="22"/>
        </w:rPr>
        <w:t xml:space="preserve"> alteração na data da 96ª Plenária Ordinária, de 26 para 22 de abril de 2019;</w:t>
      </w:r>
    </w:p>
    <w:p w:rsidR="00D2179D" w:rsidRPr="00960B4A" w:rsidRDefault="00D2179D" w:rsidP="00D2179D">
      <w:pPr>
        <w:pStyle w:val="PargrafodaLista"/>
        <w:rPr>
          <w:rFonts w:ascii="Times New Roman" w:hAnsi="Times New Roman"/>
          <w:sz w:val="22"/>
          <w:szCs w:val="22"/>
        </w:rPr>
      </w:pPr>
    </w:p>
    <w:p w:rsidR="00D53DA9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60B4A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60B4A" w:rsidRPr="00960B4A" w:rsidRDefault="00960B4A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E47BFC" w:rsidRPr="009A4754" w:rsidRDefault="009A4754" w:rsidP="00E47BFC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55728">
        <w:rPr>
          <w:rFonts w:ascii="Times New Roman" w:hAnsi="Times New Roman"/>
          <w:sz w:val="22"/>
          <w:szCs w:val="22"/>
          <w:lang w:eastAsia="pt-BR"/>
        </w:rPr>
        <w:t>14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F55728">
        <w:rPr>
          <w:rFonts w:ascii="Times New Roman" w:hAnsi="Times New Roman"/>
          <w:sz w:val="22"/>
          <w:szCs w:val="22"/>
          <w:lang w:eastAsia="pt-BR"/>
        </w:rPr>
        <w:t>quatorze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27736">
        <w:rPr>
          <w:rFonts w:ascii="Times New Roman" w:hAnsi="Times New Roman"/>
          <w:sz w:val="22"/>
          <w:szCs w:val="22"/>
        </w:rPr>
        <w:t xml:space="preserve">Alvino Jara, 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</w:t>
      </w:r>
      <w:r w:rsidR="00F55728">
        <w:rPr>
          <w:rFonts w:ascii="Times New Roman" w:hAnsi="Times New Roman"/>
          <w:sz w:val="22"/>
          <w:szCs w:val="22"/>
        </w:rPr>
        <w:t xml:space="preserve">to Luiz </w:t>
      </w:r>
      <w:proofErr w:type="spellStart"/>
      <w:r w:rsidR="00F55728">
        <w:rPr>
          <w:rFonts w:ascii="Times New Roman" w:hAnsi="Times New Roman"/>
          <w:sz w:val="22"/>
          <w:szCs w:val="22"/>
        </w:rPr>
        <w:t>Decó</w:t>
      </w:r>
      <w:proofErr w:type="spellEnd"/>
      <w:r w:rsidR="00F55728">
        <w:rPr>
          <w:rFonts w:ascii="Times New Roman" w:hAnsi="Times New Roman"/>
          <w:sz w:val="22"/>
          <w:szCs w:val="22"/>
        </w:rPr>
        <w:t xml:space="preserve">, Rodrigo Spinelli </w:t>
      </w:r>
      <w:r w:rsidRPr="00027736">
        <w:rPr>
          <w:rFonts w:ascii="Times New Roman" w:hAnsi="Times New Roman"/>
          <w:sz w:val="22"/>
          <w:szCs w:val="22"/>
        </w:rPr>
        <w:t>e Vinicius Vieira de Souza</w:t>
      </w:r>
      <w:r w:rsidR="00F55728">
        <w:rPr>
          <w:rFonts w:ascii="Times New Roman" w:hAnsi="Times New Roman"/>
          <w:sz w:val="22"/>
          <w:szCs w:val="22"/>
        </w:rPr>
        <w:t xml:space="preserve">, 01 (um) voto contrário do conselheiro </w:t>
      </w:r>
      <w:r w:rsidR="00F55728" w:rsidRPr="00027736">
        <w:rPr>
          <w:rFonts w:ascii="Times New Roman" w:hAnsi="Times New Roman"/>
          <w:sz w:val="22"/>
          <w:szCs w:val="22"/>
        </w:rPr>
        <w:t>Rômulo Plentz Giralt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sz w:val="22"/>
          <w:szCs w:val="22"/>
          <w:lang w:eastAsia="pt-BR"/>
        </w:rPr>
        <w:t>03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três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60B4A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E4DA7" w:rsidRPr="00840741" w:rsidRDefault="001E4DA7" w:rsidP="001E4DA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29 de março de</w:t>
      </w:r>
      <w:r w:rsidRPr="00840741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9</w:t>
      </w:r>
      <w:r w:rsidRPr="00840741">
        <w:rPr>
          <w:rFonts w:ascii="Times New Roman" w:hAnsi="Times New Roman"/>
          <w:sz w:val="22"/>
          <w:szCs w:val="22"/>
        </w:rPr>
        <w:t>.</w:t>
      </w:r>
    </w:p>
    <w:p w:rsidR="001E4DA7" w:rsidRDefault="001E4DA7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06C40" w:rsidRDefault="00406C40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06C40" w:rsidRPr="009A4754" w:rsidRDefault="00406C40" w:rsidP="001E4D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E4DA7" w:rsidRPr="009A4754" w:rsidRDefault="001E4DA7" w:rsidP="001E4DA7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9A4754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E4DA7" w:rsidRPr="00840741" w:rsidRDefault="00455A33" w:rsidP="001E4DA7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247C77DC7EED495FB48F49EE64E18FBF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E4DA7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</w:p>
    <w:p w:rsidR="001E4DA7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0"/>
          <w:szCs w:val="20"/>
          <w:lang w:eastAsia="pt-BR"/>
        </w:rPr>
      </w:pPr>
    </w:p>
    <w:p w:rsidR="001E4DA7" w:rsidRPr="00840741" w:rsidRDefault="001E4DA7" w:rsidP="001E4DA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>19ª REUNIÃO PLENÁRIA EXTRAORDINÁRIA DO CAU/RS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E4DA7" w:rsidRPr="00840741" w:rsidRDefault="001E4DA7" w:rsidP="001E4DA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E4DA7" w:rsidRPr="00840741" w:rsidTr="00E174C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E4DA7" w:rsidRPr="00840741" w:rsidTr="00E174C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A7" w:rsidRPr="0084074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455A33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sz w:val="22"/>
                <w:szCs w:val="22"/>
              </w:rPr>
              <w:t>X</w:t>
            </w:r>
            <w:bookmarkEnd w:id="0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4DA7" w:rsidRPr="00840741" w:rsidTr="00E174C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1E4DA7" w:rsidRPr="00C57531" w:rsidRDefault="001E4DA7" w:rsidP="00E174C0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9A4754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4DA7" w:rsidRPr="00C57531" w:rsidRDefault="001E4DA7" w:rsidP="00E174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E4DA7" w:rsidRPr="00840741" w:rsidRDefault="001E4DA7" w:rsidP="001E4DA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B033FE" w:rsidRPr="00B033FE" w:rsidRDefault="001E4DA7" w:rsidP="00B033FE">
            <w:pPr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DPE-RS 01</w:t>
            </w:r>
            <w:r w:rsidR="00064E0A">
              <w:rPr>
                <w:rFonts w:ascii="Times New Roman" w:hAnsi="Times New Roman"/>
                <w:b/>
                <w:sz w:val="20"/>
                <w:szCs w:val="22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/2019 </w:t>
            </w:r>
            <w:r w:rsidRPr="005C447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E0A" w:rsidRPr="00064E0A">
              <w:rPr>
                <w:rFonts w:ascii="Times New Roman" w:hAnsi="Times New Roman"/>
                <w:sz w:val="20"/>
                <w:szCs w:val="20"/>
              </w:rPr>
              <w:t>Aprovar a alteração na data da 96ª Plenária Ordinária, de 26 para 22 de abril de 2019</w:t>
            </w:r>
            <w:r w:rsidR="00B033FE" w:rsidRPr="00B033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4DA7" w:rsidRPr="00840741" w:rsidRDefault="001E4DA7" w:rsidP="00E174C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E4DA7" w:rsidRPr="00840741" w:rsidTr="00E174C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064E0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A4754">
              <w:rPr>
                <w:rFonts w:ascii="Times New Roman" w:hAnsi="Times New Roman"/>
                <w:sz w:val="20"/>
                <w:szCs w:val="20"/>
              </w:rPr>
              <w:t>1</w:t>
            </w:r>
            <w:r w:rsidR="00064E0A">
              <w:rPr>
                <w:rFonts w:ascii="Times New Roman" w:hAnsi="Times New Roman"/>
                <w:sz w:val="20"/>
                <w:szCs w:val="20"/>
              </w:rPr>
              <w:t>4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064E0A">
              <w:rPr>
                <w:rFonts w:ascii="Times New Roman" w:hAnsi="Times New Roman"/>
                <w:sz w:val="20"/>
                <w:szCs w:val="20"/>
              </w:rPr>
              <w:t>01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9A4754">
              <w:rPr>
                <w:rFonts w:ascii="Times New Roman" w:hAnsi="Times New Roman"/>
                <w:sz w:val="20"/>
                <w:szCs w:val="20"/>
              </w:rPr>
              <w:t>03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E4DA7" w:rsidRPr="00840741" w:rsidTr="00E174C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1E4DA7" w:rsidRPr="00840741" w:rsidTr="00E174C0">
        <w:trPr>
          <w:trHeight w:val="257"/>
        </w:trPr>
        <w:tc>
          <w:tcPr>
            <w:tcW w:w="4530" w:type="dxa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E4DA7" w:rsidRPr="00840741" w:rsidRDefault="001E4DA7" w:rsidP="00E174C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1E4DA7" w:rsidRPr="00840741" w:rsidRDefault="001E4DA7" w:rsidP="001E4DA7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1E4DA7" w:rsidRPr="00840741" w:rsidRDefault="001E4DA7" w:rsidP="001E4DA7">
      <w:pPr>
        <w:jc w:val="both"/>
        <w:rPr>
          <w:rFonts w:ascii="Times New Roman" w:hAnsi="Times New Roman"/>
          <w:sz w:val="20"/>
          <w:szCs w:val="20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AE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C0" w:rsidRDefault="00E174C0" w:rsidP="004C3048">
      <w:r>
        <w:separator/>
      </w:r>
    </w:p>
  </w:endnote>
  <w:endnote w:type="continuationSeparator" w:id="0">
    <w:p w:rsidR="00E174C0" w:rsidRDefault="00E174C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5950FA" w:rsidRDefault="00E174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174C0" w:rsidRPr="005F2A2D" w:rsidRDefault="00E174C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3154B" w:rsidRDefault="00E174C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74C0" w:rsidRDefault="00E174C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174C0" w:rsidRPr="003F1946" w:rsidRDefault="00E174C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5A3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174C0" w:rsidRPr="003F1946" w:rsidRDefault="00E174C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3154B" w:rsidRDefault="00E174C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74C0" w:rsidRDefault="00E174C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174C0" w:rsidRPr="003F1946" w:rsidRDefault="00E174C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5A3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174C0" w:rsidRPr="003F1946" w:rsidRDefault="00E174C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C0" w:rsidRDefault="00E174C0" w:rsidP="004C3048">
      <w:r>
        <w:separator/>
      </w:r>
    </w:p>
  </w:footnote>
  <w:footnote w:type="continuationSeparator" w:id="0">
    <w:p w:rsidR="00E174C0" w:rsidRDefault="00E174C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E4E5A" w:rsidRDefault="00E174C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Pr="009E4E5A" w:rsidRDefault="00E174C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C0" w:rsidRDefault="00E174C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416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4E0A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4DA7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D3961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73093"/>
    <w:rsid w:val="0038359C"/>
    <w:rsid w:val="00383F38"/>
    <w:rsid w:val="00383F55"/>
    <w:rsid w:val="003945A8"/>
    <w:rsid w:val="003A699B"/>
    <w:rsid w:val="003B4E9A"/>
    <w:rsid w:val="003B7D60"/>
    <w:rsid w:val="003C1720"/>
    <w:rsid w:val="003C3C3A"/>
    <w:rsid w:val="003C484E"/>
    <w:rsid w:val="003E69DA"/>
    <w:rsid w:val="003F17D8"/>
    <w:rsid w:val="003F1946"/>
    <w:rsid w:val="003F5088"/>
    <w:rsid w:val="00406C40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55A33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77E8"/>
    <w:rsid w:val="0059259E"/>
    <w:rsid w:val="005B4B10"/>
    <w:rsid w:val="005D2FBE"/>
    <w:rsid w:val="005D3D88"/>
    <w:rsid w:val="005E2D9F"/>
    <w:rsid w:val="005E54BA"/>
    <w:rsid w:val="005F3D1B"/>
    <w:rsid w:val="005F47CB"/>
    <w:rsid w:val="00601FB6"/>
    <w:rsid w:val="0060634C"/>
    <w:rsid w:val="006110D5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8506B"/>
    <w:rsid w:val="006868B4"/>
    <w:rsid w:val="00690C35"/>
    <w:rsid w:val="0069229F"/>
    <w:rsid w:val="00695335"/>
    <w:rsid w:val="006B670F"/>
    <w:rsid w:val="006C14F3"/>
    <w:rsid w:val="006C55CF"/>
    <w:rsid w:val="006C75E7"/>
    <w:rsid w:val="006D2981"/>
    <w:rsid w:val="006E1A43"/>
    <w:rsid w:val="006E2391"/>
    <w:rsid w:val="006E4AA0"/>
    <w:rsid w:val="006F251A"/>
    <w:rsid w:val="006F4E9B"/>
    <w:rsid w:val="006F6327"/>
    <w:rsid w:val="007025F0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6A03"/>
    <w:rsid w:val="007A4F8F"/>
    <w:rsid w:val="007B7B0D"/>
    <w:rsid w:val="007B7BB9"/>
    <w:rsid w:val="007C0FB9"/>
    <w:rsid w:val="007C50BE"/>
    <w:rsid w:val="007C50F4"/>
    <w:rsid w:val="007D006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196"/>
    <w:rsid w:val="00874A65"/>
    <w:rsid w:val="0088776F"/>
    <w:rsid w:val="00890C7F"/>
    <w:rsid w:val="008A59CF"/>
    <w:rsid w:val="008A6E88"/>
    <w:rsid w:val="008A7323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0B4A"/>
    <w:rsid w:val="00961C07"/>
    <w:rsid w:val="009643CB"/>
    <w:rsid w:val="00974359"/>
    <w:rsid w:val="00977CB9"/>
    <w:rsid w:val="009A4754"/>
    <w:rsid w:val="009B5DB8"/>
    <w:rsid w:val="009C55B9"/>
    <w:rsid w:val="009C581F"/>
    <w:rsid w:val="009D0886"/>
    <w:rsid w:val="009E3C4D"/>
    <w:rsid w:val="009E4022"/>
    <w:rsid w:val="009F43E0"/>
    <w:rsid w:val="009F76ED"/>
    <w:rsid w:val="00A00AF9"/>
    <w:rsid w:val="00A050DB"/>
    <w:rsid w:val="00A11161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944CD"/>
    <w:rsid w:val="00AC4DA6"/>
    <w:rsid w:val="00AE2654"/>
    <w:rsid w:val="00AE5145"/>
    <w:rsid w:val="00AF368E"/>
    <w:rsid w:val="00B033FE"/>
    <w:rsid w:val="00B04170"/>
    <w:rsid w:val="00B129F6"/>
    <w:rsid w:val="00B15D4F"/>
    <w:rsid w:val="00B23E93"/>
    <w:rsid w:val="00B251F8"/>
    <w:rsid w:val="00B309B7"/>
    <w:rsid w:val="00B3272B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D071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A5050"/>
    <w:rsid w:val="00CB4358"/>
    <w:rsid w:val="00CB4643"/>
    <w:rsid w:val="00CC5EB2"/>
    <w:rsid w:val="00CD0E69"/>
    <w:rsid w:val="00CE4E08"/>
    <w:rsid w:val="00CE543B"/>
    <w:rsid w:val="00CF2FBA"/>
    <w:rsid w:val="00D16EA6"/>
    <w:rsid w:val="00D213CD"/>
    <w:rsid w:val="00D2179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614D"/>
    <w:rsid w:val="00D8757D"/>
    <w:rsid w:val="00D9535A"/>
    <w:rsid w:val="00DA433B"/>
    <w:rsid w:val="00DA56A9"/>
    <w:rsid w:val="00DB0CAD"/>
    <w:rsid w:val="00DB183F"/>
    <w:rsid w:val="00DB4045"/>
    <w:rsid w:val="00DB4EA6"/>
    <w:rsid w:val="00DB5336"/>
    <w:rsid w:val="00DC0E10"/>
    <w:rsid w:val="00DC2186"/>
    <w:rsid w:val="00DC48BD"/>
    <w:rsid w:val="00DD09A6"/>
    <w:rsid w:val="00DD16FB"/>
    <w:rsid w:val="00DE67B2"/>
    <w:rsid w:val="00DF2B5B"/>
    <w:rsid w:val="00DF3D90"/>
    <w:rsid w:val="00E00DCA"/>
    <w:rsid w:val="00E03E7F"/>
    <w:rsid w:val="00E0487E"/>
    <w:rsid w:val="00E12EC2"/>
    <w:rsid w:val="00E174C0"/>
    <w:rsid w:val="00E22ADE"/>
    <w:rsid w:val="00E22AF6"/>
    <w:rsid w:val="00E31CC4"/>
    <w:rsid w:val="00E3663E"/>
    <w:rsid w:val="00E408E2"/>
    <w:rsid w:val="00E44C3C"/>
    <w:rsid w:val="00E47A74"/>
    <w:rsid w:val="00E47BFC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37B7"/>
    <w:rsid w:val="00F5424C"/>
    <w:rsid w:val="00F55728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7C77DC7EED495FB48F49EE64E18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842D7-7A1C-4EE7-A4D2-4F129DE2E0B0}"/>
      </w:docPartPr>
      <w:docPartBody>
        <w:p w:rsidR="009B31C1" w:rsidRDefault="00F51F75" w:rsidP="00F51F75">
          <w:pPr>
            <w:pStyle w:val="247C77DC7EED495FB48F49EE64E18FBF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A0490"/>
    <w:rsid w:val="004B10B3"/>
    <w:rsid w:val="00787250"/>
    <w:rsid w:val="007B24C5"/>
    <w:rsid w:val="009B31C1"/>
    <w:rsid w:val="00A12654"/>
    <w:rsid w:val="00B57B6F"/>
    <w:rsid w:val="00E21AD8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51F75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  <w:style w:type="paragraph" w:customStyle="1" w:styleId="247C77DC7EED495FB48F49EE64E18FBF">
    <w:name w:val="247C77DC7EED495FB48F49EE64E18FBF"/>
    <w:rsid w:val="00F5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8CB8-4327-44C5-A268-F93F95CF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2019-03-25T13:35:00Z</cp:lastPrinted>
  <dcterms:created xsi:type="dcterms:W3CDTF">2019-04-01T20:38:00Z</dcterms:created>
  <dcterms:modified xsi:type="dcterms:W3CDTF">2019-04-08T15:30:00Z</dcterms:modified>
</cp:coreProperties>
</file>