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B54B6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AE5145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AE5145" w:rsidRDefault="00D53DA9" w:rsidP="001E4DA7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88776F" w:rsidRPr="00B54B66" w:rsidTr="00E174C0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406C40" w:rsidRDefault="00406C40" w:rsidP="001E4D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</w:rPr>
              <w:t>COA-CAU/RS</w:t>
            </w:r>
          </w:p>
        </w:tc>
      </w:tr>
      <w:tr w:rsidR="0088776F" w:rsidRPr="00B54B66" w:rsidTr="00E174C0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AE5145" w:rsidRDefault="00406C40" w:rsidP="00406C4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 a alteração parcial do Organograma do CAU/RS</w:t>
            </w:r>
          </w:p>
        </w:tc>
      </w:tr>
    </w:tbl>
    <w:p w:rsidR="001E4DA7" w:rsidRPr="00840741" w:rsidRDefault="001E4DA7" w:rsidP="001E4DA7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>
        <w:rPr>
          <w:rFonts w:ascii="Times New Roman" w:hAnsi="Times New Roman"/>
          <w:b/>
          <w:sz w:val="22"/>
          <w:szCs w:val="22"/>
        </w:rPr>
        <w:t>0</w:t>
      </w:r>
      <w:r w:rsidR="009A4754">
        <w:rPr>
          <w:rFonts w:ascii="Times New Roman" w:hAnsi="Times New Roman"/>
          <w:b/>
          <w:sz w:val="22"/>
          <w:szCs w:val="22"/>
        </w:rPr>
        <w:t>18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406C40" w:rsidRDefault="00406C40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Default="00B033FE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Aprova alterações parciais n</w:t>
      </w:r>
      <w:r w:rsidR="00406C40" w:rsidRPr="00406C40">
        <w:rPr>
          <w:rFonts w:ascii="Times New Roman" w:hAnsi="Times New Roman"/>
          <w:sz w:val="20"/>
          <w:szCs w:val="20"/>
        </w:rPr>
        <w:t>o Organograma do CAU/RS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F5424C" w:rsidRDefault="00F5424C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4DA7" w:rsidRPr="007A6BEB" w:rsidRDefault="001E4DA7" w:rsidP="001E4DA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</w:t>
      </w:r>
      <w:r>
        <w:rPr>
          <w:rFonts w:ascii="Times New Roman" w:hAnsi="Times New Roman"/>
          <w:sz w:val="22"/>
          <w:szCs w:val="22"/>
        </w:rPr>
        <w:t>extra</w:t>
      </w:r>
      <w:r w:rsidRPr="007A6BEB"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>
        <w:rPr>
          <w:rFonts w:ascii="Times New Roman" w:hAnsi="Times New Roman"/>
          <w:sz w:val="22"/>
          <w:szCs w:val="22"/>
        </w:rPr>
        <w:t xml:space="preserve">29 de março </w:t>
      </w:r>
      <w:r w:rsidRPr="007A6BEB">
        <w:rPr>
          <w:rFonts w:ascii="Times New Roman" w:hAnsi="Times New Roman"/>
          <w:sz w:val="22"/>
          <w:szCs w:val="22"/>
        </w:rPr>
        <w:t xml:space="preserve">de 2019, </w:t>
      </w:r>
      <w:r w:rsidRPr="007A6BEB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7A6BEB">
        <w:rPr>
          <w:rFonts w:ascii="Times New Roman" w:hAnsi="Times New Roman"/>
          <w:sz w:val="22"/>
          <w:szCs w:val="22"/>
        </w:rPr>
        <w:t>;</w:t>
      </w:r>
    </w:p>
    <w:p w:rsidR="008A7323" w:rsidRPr="00960B4A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406C40" w:rsidRDefault="00406C40" w:rsidP="00406C40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Programa de Desenvolvimento Organizacional (PDO), projeto integrante no modelo de Gestão da Estratégia, aprovado pela Deliberação Plenária DPO/RS nº 948/2018;</w:t>
      </w:r>
    </w:p>
    <w:p w:rsidR="00406C40" w:rsidRDefault="00406C40" w:rsidP="00406C40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otimização das rotinas de trabalho e visando o melhor andamento das atividades da Unidade de Tecnologia da Informação na continuidade de seus projetos, desvinculados dos Projetos da Gerência de Planejamento;</w:t>
      </w:r>
    </w:p>
    <w:p w:rsidR="00406C40" w:rsidRDefault="00406C40" w:rsidP="00406C40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continuidade das rotinas, visando o melhor andamento das atividades da Unidade de Protocolo, desvinculando-a da Gerência Geral;</w:t>
      </w:r>
    </w:p>
    <w:p w:rsidR="00406C40" w:rsidRDefault="00406C40" w:rsidP="00406C40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Deliberação 004/2019 COA-CAU/RS, que aprovou alterações parciais no Organograma do CAU/RS;</w:t>
      </w:r>
    </w:p>
    <w:p w:rsidR="00D53DA9" w:rsidRPr="00960B4A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60B4A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60B4A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60B4A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60B4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  <w:lang w:eastAsia="pt-BR"/>
        </w:rPr>
        <w:tab/>
      </w:r>
    </w:p>
    <w:p w:rsidR="00373093" w:rsidRDefault="00406C40" w:rsidP="00406C40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406C40">
        <w:rPr>
          <w:rFonts w:ascii="Times New Roman" w:hAnsi="Times New Roman"/>
          <w:sz w:val="22"/>
          <w:szCs w:val="22"/>
        </w:rPr>
        <w:t xml:space="preserve">Aprovar a proposta de Alteração Parcial no Organograma do CAU/RS, </w:t>
      </w:r>
      <w:r w:rsidR="00373093">
        <w:rPr>
          <w:rFonts w:ascii="Times New Roman" w:hAnsi="Times New Roman"/>
          <w:sz w:val="22"/>
          <w:szCs w:val="22"/>
        </w:rPr>
        <w:t>conforme segue:</w:t>
      </w:r>
    </w:p>
    <w:p w:rsidR="00373093" w:rsidRDefault="00373093" w:rsidP="00373093">
      <w:pPr>
        <w:pStyle w:val="PargrafodaLista"/>
        <w:numPr>
          <w:ilvl w:val="1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06C40" w:rsidRPr="00406C40">
        <w:rPr>
          <w:rFonts w:ascii="Times New Roman" w:hAnsi="Times New Roman"/>
          <w:sz w:val="22"/>
          <w:szCs w:val="22"/>
        </w:rPr>
        <w:t>ubordinar a Unidade de TI à Gerência Administrativa do CAU/RS;</w:t>
      </w:r>
    </w:p>
    <w:p w:rsidR="00D2179D" w:rsidRDefault="00373093" w:rsidP="00373093">
      <w:pPr>
        <w:pStyle w:val="PargrafodaLista"/>
        <w:numPr>
          <w:ilvl w:val="1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06C40" w:rsidRPr="00373093">
        <w:rPr>
          <w:rFonts w:ascii="Times New Roman" w:hAnsi="Times New Roman"/>
          <w:sz w:val="22"/>
          <w:szCs w:val="22"/>
        </w:rPr>
        <w:t>ubordinar a Unidade de Protoco</w:t>
      </w:r>
      <w:r>
        <w:rPr>
          <w:rFonts w:ascii="Times New Roman" w:hAnsi="Times New Roman"/>
          <w:sz w:val="22"/>
          <w:szCs w:val="22"/>
        </w:rPr>
        <w:t>lo à Secretaria Geral do CAU/RS;</w:t>
      </w:r>
    </w:p>
    <w:p w:rsidR="00373093" w:rsidRDefault="00373093" w:rsidP="00373093">
      <w:pPr>
        <w:pStyle w:val="PargrafodaLista"/>
        <w:numPr>
          <w:ilvl w:val="1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Criar a </w:t>
      </w:r>
      <w:r w:rsidR="009A4754">
        <w:rPr>
          <w:rFonts w:ascii="Times New Roman" w:hAnsi="Times New Roman"/>
          <w:sz w:val="22"/>
          <w:szCs w:val="22"/>
        </w:rPr>
        <w:t>unidade de Comissões Especiais;</w:t>
      </w:r>
    </w:p>
    <w:p w:rsidR="00373093" w:rsidRPr="009A4754" w:rsidRDefault="009A4754" w:rsidP="009A4754">
      <w:pPr>
        <w:pStyle w:val="PargrafodaLista"/>
        <w:numPr>
          <w:ilvl w:val="1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Criar a unidade de Comissões Temporárias.</w:t>
      </w:r>
    </w:p>
    <w:p w:rsidR="00D2179D" w:rsidRPr="00960B4A" w:rsidRDefault="00D2179D" w:rsidP="00D2179D">
      <w:pPr>
        <w:pStyle w:val="PargrafodaLista"/>
        <w:rPr>
          <w:rFonts w:ascii="Times New Roman" w:hAnsi="Times New Roman"/>
          <w:sz w:val="22"/>
          <w:szCs w:val="22"/>
        </w:rPr>
      </w:pPr>
    </w:p>
    <w:p w:rsidR="00D53DA9" w:rsidRDefault="00D53DA9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60B4A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60B4A" w:rsidRPr="00960B4A" w:rsidRDefault="00960B4A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E47BFC" w:rsidRPr="009A4754" w:rsidRDefault="009A4754" w:rsidP="00E47BFC">
      <w:pPr>
        <w:jc w:val="both"/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15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quinze</w:t>
      </w:r>
      <w:r w:rsidRPr="00027736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27736">
        <w:rPr>
          <w:rFonts w:ascii="Times New Roman" w:hAnsi="Times New Roman"/>
          <w:sz w:val="22"/>
          <w:szCs w:val="22"/>
        </w:rPr>
        <w:t xml:space="preserve">Alvino Jara, Claudio Fischer, Clóvis </w:t>
      </w:r>
      <w:proofErr w:type="spellStart"/>
      <w:r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Paulo Fernando do Amaral Fontana, Paulo Ricardo Bregatto, Emilio Merino Dominguez, Roberto Luiz </w:t>
      </w:r>
      <w:proofErr w:type="spellStart"/>
      <w:r w:rsidRPr="00027736">
        <w:rPr>
          <w:rFonts w:ascii="Times New Roman" w:hAnsi="Times New Roman"/>
          <w:sz w:val="22"/>
          <w:szCs w:val="22"/>
        </w:rPr>
        <w:t>Decó</w:t>
      </w:r>
      <w:proofErr w:type="spellEnd"/>
      <w:r w:rsidRPr="00027736">
        <w:rPr>
          <w:rFonts w:ascii="Times New Roman" w:hAnsi="Times New Roman"/>
          <w:sz w:val="22"/>
          <w:szCs w:val="22"/>
        </w:rPr>
        <w:t>, Rodrigo Spinelli, Rômulo Plentz Giralt e Vinicius Vieira de Souza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>03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três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) ausências dos conselheiros 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1E4DA7" w:rsidRPr="00840741" w:rsidRDefault="001E4DA7" w:rsidP="001E4DA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29 de março de</w:t>
      </w:r>
      <w:r w:rsidRPr="00840741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Pr="00840741">
        <w:rPr>
          <w:rFonts w:ascii="Times New Roman" w:hAnsi="Times New Roman"/>
          <w:sz w:val="22"/>
          <w:szCs w:val="22"/>
        </w:rPr>
        <w:t>.</w:t>
      </w:r>
    </w:p>
    <w:p w:rsidR="001E4DA7" w:rsidRDefault="001E4DA7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06C40" w:rsidRDefault="00406C40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06C40" w:rsidRPr="009A4754" w:rsidRDefault="00406C40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E4DA7" w:rsidRPr="009A4754" w:rsidRDefault="001E4DA7" w:rsidP="001E4DA7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9A4754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E4DA7" w:rsidRPr="00840741" w:rsidRDefault="00E174C0" w:rsidP="001E4DA7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247C77DC7EED495FB48F49EE64E18FBF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Content>
          <w:r w:rsidR="001E4DA7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p w:rsidR="001E4DA7" w:rsidRPr="00840741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3762EE">
        <w:rPr>
          <w:rFonts w:ascii="Times New Roman" w:hAnsi="Times New Roman"/>
          <w:b/>
          <w:bCs/>
          <w:sz w:val="22"/>
          <w:szCs w:val="22"/>
          <w:lang w:eastAsia="pt-BR"/>
        </w:rPr>
        <w:t>19ª REUNIÃO PLENÁRIA EXTRAORDINÁRIA DO CAU/RS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E4DA7" w:rsidRPr="00840741" w:rsidTr="00E174C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E4DA7" w:rsidRPr="00840741" w:rsidTr="00E174C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E4DA7" w:rsidRPr="00840741" w:rsidRDefault="001E4DA7" w:rsidP="001E4DA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B033FE" w:rsidRPr="00B033FE" w:rsidRDefault="001E4DA7" w:rsidP="00B033FE">
            <w:pPr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DPE-RS 01</w:t>
            </w:r>
            <w:r w:rsidR="009A4754">
              <w:rPr>
                <w:rFonts w:ascii="Times New Roman" w:hAnsi="Times New Roman"/>
                <w:b/>
                <w:sz w:val="20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/2019 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33FE" w:rsidRPr="00B033FE">
              <w:rPr>
                <w:rFonts w:ascii="Times New Roman" w:hAnsi="Times New Roman"/>
                <w:sz w:val="20"/>
                <w:szCs w:val="20"/>
              </w:rPr>
              <w:t>Aprova alterações parciais no Organograma do CAU/RS.</w:t>
            </w:r>
          </w:p>
          <w:p w:rsidR="001E4DA7" w:rsidRPr="00840741" w:rsidRDefault="001E4DA7" w:rsidP="00E174C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E4DA7" w:rsidRPr="00840741" w:rsidTr="00E174C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9A475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A4754">
              <w:rPr>
                <w:rFonts w:ascii="Times New Roman" w:hAnsi="Times New Roman"/>
                <w:sz w:val="20"/>
                <w:szCs w:val="20"/>
              </w:rPr>
              <w:t>15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9A4754">
              <w:rPr>
                <w:rFonts w:ascii="Times New Roman" w:hAnsi="Times New Roman"/>
                <w:sz w:val="20"/>
                <w:szCs w:val="20"/>
              </w:rPr>
              <w:t>03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1E4DA7" w:rsidRPr="00840741" w:rsidTr="00E174C0">
        <w:trPr>
          <w:trHeight w:val="257"/>
        </w:trPr>
        <w:tc>
          <w:tcPr>
            <w:tcW w:w="4530" w:type="dxa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1E4DA7" w:rsidRPr="00840741" w:rsidRDefault="001E4DA7" w:rsidP="001E4DA7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1E4DA7" w:rsidRPr="00840741" w:rsidRDefault="001E4DA7" w:rsidP="001E4DA7">
      <w:pPr>
        <w:jc w:val="both"/>
        <w:rPr>
          <w:rFonts w:ascii="Times New Roman" w:hAnsi="Times New Roman"/>
          <w:sz w:val="20"/>
          <w:szCs w:val="20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AE5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C0" w:rsidRDefault="00E174C0" w:rsidP="004C3048">
      <w:r>
        <w:separator/>
      </w:r>
    </w:p>
  </w:endnote>
  <w:endnote w:type="continuationSeparator" w:id="0">
    <w:p w:rsidR="00E174C0" w:rsidRDefault="00E174C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5950FA" w:rsidRDefault="00E174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174C0" w:rsidRPr="005F2A2D" w:rsidRDefault="00E174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3154B" w:rsidRDefault="00E174C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74C0" w:rsidRDefault="00E174C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174C0" w:rsidRPr="003F1946" w:rsidRDefault="00E174C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006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174C0" w:rsidRPr="003F1946" w:rsidRDefault="00E174C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3154B" w:rsidRDefault="00E174C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74C0" w:rsidRDefault="00E174C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174C0" w:rsidRPr="003F1946" w:rsidRDefault="00E174C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006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174C0" w:rsidRPr="003F1946" w:rsidRDefault="00E174C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C0" w:rsidRDefault="00E174C0" w:rsidP="004C3048">
      <w:r>
        <w:separator/>
      </w:r>
    </w:p>
  </w:footnote>
  <w:footnote w:type="continuationSeparator" w:id="0">
    <w:p w:rsidR="00E174C0" w:rsidRDefault="00E174C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E4E5A" w:rsidRDefault="00E174C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E4E5A" w:rsidRDefault="00E174C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Default="00E174C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416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4DA7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D3961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73093"/>
    <w:rsid w:val="0038359C"/>
    <w:rsid w:val="00383F38"/>
    <w:rsid w:val="00383F55"/>
    <w:rsid w:val="003945A8"/>
    <w:rsid w:val="003A699B"/>
    <w:rsid w:val="003B4E9A"/>
    <w:rsid w:val="003B7D60"/>
    <w:rsid w:val="003C1720"/>
    <w:rsid w:val="003C3C3A"/>
    <w:rsid w:val="003C484E"/>
    <w:rsid w:val="003E69DA"/>
    <w:rsid w:val="003F17D8"/>
    <w:rsid w:val="003F1946"/>
    <w:rsid w:val="003F5088"/>
    <w:rsid w:val="00406C40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877E8"/>
    <w:rsid w:val="0059259E"/>
    <w:rsid w:val="005B4B10"/>
    <w:rsid w:val="005D2FBE"/>
    <w:rsid w:val="005D3D88"/>
    <w:rsid w:val="005E2D9F"/>
    <w:rsid w:val="005E54BA"/>
    <w:rsid w:val="005F3D1B"/>
    <w:rsid w:val="005F47CB"/>
    <w:rsid w:val="00601FB6"/>
    <w:rsid w:val="0060634C"/>
    <w:rsid w:val="006110D5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8506B"/>
    <w:rsid w:val="006868B4"/>
    <w:rsid w:val="00690C35"/>
    <w:rsid w:val="0069229F"/>
    <w:rsid w:val="00695335"/>
    <w:rsid w:val="006B670F"/>
    <w:rsid w:val="006C14F3"/>
    <w:rsid w:val="006C55CF"/>
    <w:rsid w:val="006C75E7"/>
    <w:rsid w:val="006D2981"/>
    <w:rsid w:val="006E1A43"/>
    <w:rsid w:val="006E2391"/>
    <w:rsid w:val="006E4AA0"/>
    <w:rsid w:val="006F251A"/>
    <w:rsid w:val="006F4E9B"/>
    <w:rsid w:val="006F6327"/>
    <w:rsid w:val="007025F0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A4F8F"/>
    <w:rsid w:val="007B7B0D"/>
    <w:rsid w:val="007B7BB9"/>
    <w:rsid w:val="007C0FB9"/>
    <w:rsid w:val="007C50BE"/>
    <w:rsid w:val="007C50F4"/>
    <w:rsid w:val="007D006A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196"/>
    <w:rsid w:val="00874A65"/>
    <w:rsid w:val="0088776F"/>
    <w:rsid w:val="00890C7F"/>
    <w:rsid w:val="008A59CF"/>
    <w:rsid w:val="008A6E88"/>
    <w:rsid w:val="008A7323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0B4A"/>
    <w:rsid w:val="00961C07"/>
    <w:rsid w:val="009643CB"/>
    <w:rsid w:val="00974359"/>
    <w:rsid w:val="00977CB9"/>
    <w:rsid w:val="009A4754"/>
    <w:rsid w:val="009B5DB8"/>
    <w:rsid w:val="009C55B9"/>
    <w:rsid w:val="009C581F"/>
    <w:rsid w:val="009D0886"/>
    <w:rsid w:val="009E3C4D"/>
    <w:rsid w:val="009E4022"/>
    <w:rsid w:val="009F43E0"/>
    <w:rsid w:val="009F76ED"/>
    <w:rsid w:val="00A00AF9"/>
    <w:rsid w:val="00A050DB"/>
    <w:rsid w:val="00A11161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944CD"/>
    <w:rsid w:val="00AC4DA6"/>
    <w:rsid w:val="00AE2654"/>
    <w:rsid w:val="00AE5145"/>
    <w:rsid w:val="00AF368E"/>
    <w:rsid w:val="00B033FE"/>
    <w:rsid w:val="00B04170"/>
    <w:rsid w:val="00B129F6"/>
    <w:rsid w:val="00B15D4F"/>
    <w:rsid w:val="00B23E93"/>
    <w:rsid w:val="00B251F8"/>
    <w:rsid w:val="00B309B7"/>
    <w:rsid w:val="00B3272B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D071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A5050"/>
    <w:rsid w:val="00CB4358"/>
    <w:rsid w:val="00CB4643"/>
    <w:rsid w:val="00CC5EB2"/>
    <w:rsid w:val="00CD0E69"/>
    <w:rsid w:val="00CE4E08"/>
    <w:rsid w:val="00CE543B"/>
    <w:rsid w:val="00CF2FBA"/>
    <w:rsid w:val="00D16EA6"/>
    <w:rsid w:val="00D213CD"/>
    <w:rsid w:val="00D2179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614D"/>
    <w:rsid w:val="00D8757D"/>
    <w:rsid w:val="00D9535A"/>
    <w:rsid w:val="00DA433B"/>
    <w:rsid w:val="00DA56A9"/>
    <w:rsid w:val="00DB0CAD"/>
    <w:rsid w:val="00DB183F"/>
    <w:rsid w:val="00DB4045"/>
    <w:rsid w:val="00DB4EA6"/>
    <w:rsid w:val="00DB5336"/>
    <w:rsid w:val="00DC0E10"/>
    <w:rsid w:val="00DC2186"/>
    <w:rsid w:val="00DC48BD"/>
    <w:rsid w:val="00DD09A6"/>
    <w:rsid w:val="00DD16FB"/>
    <w:rsid w:val="00DE67B2"/>
    <w:rsid w:val="00DF2B5B"/>
    <w:rsid w:val="00DF3D90"/>
    <w:rsid w:val="00E00DCA"/>
    <w:rsid w:val="00E03E7F"/>
    <w:rsid w:val="00E0487E"/>
    <w:rsid w:val="00E12EC2"/>
    <w:rsid w:val="00E174C0"/>
    <w:rsid w:val="00E22ADE"/>
    <w:rsid w:val="00E22AF6"/>
    <w:rsid w:val="00E31CC4"/>
    <w:rsid w:val="00E3663E"/>
    <w:rsid w:val="00E408E2"/>
    <w:rsid w:val="00E44C3C"/>
    <w:rsid w:val="00E47A74"/>
    <w:rsid w:val="00E47BFC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37B7"/>
    <w:rsid w:val="00F5424C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7C77DC7EED495FB48F49EE64E18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842D7-7A1C-4EE7-A4D2-4F129DE2E0B0}"/>
      </w:docPartPr>
      <w:docPartBody>
        <w:p w:rsidR="009B31C1" w:rsidRDefault="00F51F75" w:rsidP="00F51F75">
          <w:pPr>
            <w:pStyle w:val="247C77DC7EED495FB48F49EE64E18FBF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A0490"/>
    <w:rsid w:val="004B10B3"/>
    <w:rsid w:val="00787250"/>
    <w:rsid w:val="007B24C5"/>
    <w:rsid w:val="009B31C1"/>
    <w:rsid w:val="00A12654"/>
    <w:rsid w:val="00B57B6F"/>
    <w:rsid w:val="00E21AD8"/>
    <w:rsid w:val="00F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51F75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  <w:style w:type="paragraph" w:customStyle="1" w:styleId="247C77DC7EED495FB48F49EE64E18FBF">
    <w:name w:val="247C77DC7EED495FB48F49EE64E18FBF"/>
    <w:rsid w:val="00F51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C7E7-39A7-48A0-B7F9-AA9913B5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2019-03-25T13:35:00Z</cp:lastPrinted>
  <dcterms:created xsi:type="dcterms:W3CDTF">2019-04-01T20:38:00Z</dcterms:created>
  <dcterms:modified xsi:type="dcterms:W3CDTF">2019-04-01T20:38:00Z</dcterms:modified>
</cp:coreProperties>
</file>