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66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382"/>
      </w:tblGrid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402508" w:rsidP="007F0D26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Protocolo SICCAU 1576584/2022</w:t>
            </w:r>
          </w:p>
        </w:tc>
      </w:tr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7F0D26" w:rsidP="007F0D26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0D26">
              <w:rPr>
                <w:rFonts w:asciiTheme="minorHAnsi" w:hAnsiTheme="minorHAnsi" w:cstheme="minorHAnsi"/>
                <w:sz w:val="24"/>
                <w:szCs w:val="24"/>
              </w:rPr>
              <w:t>Plenário do CAU/RS</w:t>
            </w:r>
          </w:p>
        </w:tc>
      </w:tr>
      <w:tr w:rsidR="007F0D26" w:rsidRPr="007F0D26" w:rsidTr="007F0D26">
        <w:tc>
          <w:tcPr>
            <w:tcW w:w="1906" w:type="dxa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382" w:type="dxa"/>
            <w:shd w:val="clear" w:color="auto" w:fill="auto"/>
            <w:vAlign w:val="center"/>
          </w:tcPr>
          <w:p w:rsidR="007F0D26" w:rsidRPr="007F0D26" w:rsidRDefault="007F0D26" w:rsidP="007F0D26">
            <w:pPr>
              <w:pStyle w:val="NormalWeb"/>
              <w:spacing w:beforeLines="0" w:afterLines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0D26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7F0D26" w:rsidRPr="007F0D26" w:rsidTr="007F0D26">
        <w:trPr>
          <w:trHeight w:hRule="exact" w:val="352"/>
        </w:trPr>
        <w:tc>
          <w:tcPr>
            <w:tcW w:w="9288" w:type="dxa"/>
            <w:gridSpan w:val="2"/>
            <w:shd w:val="pct5" w:color="auto" w:fill="auto"/>
            <w:vAlign w:val="center"/>
          </w:tcPr>
          <w:p w:rsidR="007F0D26" w:rsidRPr="007F0D26" w:rsidRDefault="007F0D26" w:rsidP="007F0D2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F0D26">
              <w:rPr>
                <w:rFonts w:asciiTheme="minorHAnsi" w:hAnsiTheme="minorHAnsi" w:cstheme="minorHAnsi"/>
              </w:rPr>
              <w:t xml:space="preserve">DELIBERAÇÃO PLENÁRIA </w:t>
            </w:r>
            <w:r w:rsidRPr="007F0D26">
              <w:rPr>
                <w:rFonts w:asciiTheme="minorHAnsi" w:hAnsiTheme="minorHAnsi" w:cstheme="minorHAnsi"/>
                <w:i/>
              </w:rPr>
              <w:t>AD REFERENDUM</w:t>
            </w:r>
            <w:r w:rsidRPr="007F0D26">
              <w:rPr>
                <w:rFonts w:asciiTheme="minorHAnsi" w:hAnsiTheme="minorHAnsi" w:cstheme="minorHAnsi"/>
              </w:rPr>
              <w:t xml:space="preserve"> Nº </w:t>
            </w:r>
            <w:r>
              <w:rPr>
                <w:rFonts w:asciiTheme="minorHAnsi" w:hAnsiTheme="minorHAnsi" w:cstheme="minorHAnsi"/>
              </w:rPr>
              <w:t>016</w:t>
            </w:r>
            <w:r w:rsidRPr="007F0D26">
              <w:rPr>
                <w:rFonts w:asciiTheme="minorHAnsi" w:hAnsiTheme="minorHAnsi" w:cstheme="minorHAnsi"/>
              </w:rPr>
              <w:t>/2022</w:t>
            </w:r>
          </w:p>
        </w:tc>
      </w:tr>
    </w:tbl>
    <w:p w:rsidR="0002255E" w:rsidRPr="007F0D26" w:rsidRDefault="0002255E" w:rsidP="007F0D26">
      <w:pPr>
        <w:jc w:val="both"/>
        <w:rPr>
          <w:rFonts w:asciiTheme="minorHAnsi" w:hAnsiTheme="minorHAnsi" w:cstheme="minorHAnsi"/>
        </w:rPr>
      </w:pPr>
    </w:p>
    <w:p w:rsidR="00520831" w:rsidRPr="007F0D26" w:rsidRDefault="00DA2D62" w:rsidP="007F0D26">
      <w:pPr>
        <w:ind w:left="5103"/>
        <w:jc w:val="both"/>
        <w:rPr>
          <w:rFonts w:asciiTheme="minorHAnsi" w:hAnsiTheme="minorHAnsi" w:cstheme="minorHAnsi"/>
          <w:sz w:val="22"/>
        </w:rPr>
      </w:pPr>
      <w:r w:rsidRPr="007F0D26">
        <w:rPr>
          <w:rFonts w:asciiTheme="minorHAnsi" w:hAnsiTheme="minorHAnsi" w:cstheme="minorHAnsi"/>
          <w:sz w:val="22"/>
        </w:rPr>
        <w:t>Homologa, Ad Referendum do Plenário, i</w:t>
      </w:r>
      <w:r w:rsidR="00B74058" w:rsidRPr="007F0D26">
        <w:rPr>
          <w:rFonts w:asciiTheme="minorHAnsi" w:hAnsiTheme="minorHAnsi" w:cstheme="minorHAnsi"/>
          <w:sz w:val="22"/>
        </w:rPr>
        <w:t>ndicação</w:t>
      </w:r>
      <w:r w:rsidR="0002255E" w:rsidRPr="007F0D26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7F0D26">
        <w:rPr>
          <w:rFonts w:asciiTheme="minorHAnsi" w:hAnsiTheme="minorHAnsi" w:cstheme="minorHAnsi"/>
          <w:sz w:val="22"/>
        </w:rPr>
        <w:t>.</w:t>
      </w:r>
    </w:p>
    <w:p w:rsidR="00FB04DF" w:rsidRPr="007F0D26" w:rsidRDefault="00FB04DF" w:rsidP="007F0D2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7F0D26" w:rsidRDefault="00003E64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7F0D26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7F0D26" w:rsidRDefault="00003E64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7F0D26" w:rsidRDefault="0002255E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7F0D26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7F0D26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7F0D26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7F0D26" w:rsidRDefault="0002255E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323FBA" w:rsidRPr="007F0D26" w:rsidRDefault="00BE7823" w:rsidP="007F0D26">
      <w:pPr>
        <w:jc w:val="both"/>
        <w:rPr>
          <w:rFonts w:asciiTheme="minorHAnsi" w:eastAsiaTheme="minorHAnsi" w:hAnsiTheme="minorHAnsi" w:cstheme="minorHAnsi"/>
        </w:rPr>
      </w:pPr>
      <w:r w:rsidRPr="007F0D26">
        <w:rPr>
          <w:rFonts w:asciiTheme="minorHAnsi" w:eastAsiaTheme="minorHAnsi" w:hAnsiTheme="minorHAnsi" w:cstheme="minorHAnsi"/>
        </w:rPr>
        <w:t xml:space="preserve">Considerando a solicitação de indicação de representantes para compor </w:t>
      </w:r>
      <w:r w:rsidR="0046549F" w:rsidRPr="007F0D26">
        <w:rPr>
          <w:rFonts w:asciiTheme="minorHAnsi" w:eastAsiaTheme="minorHAnsi" w:hAnsiTheme="minorHAnsi" w:cstheme="minorHAnsi"/>
        </w:rPr>
        <w:t>a Comissão da Revisão do Plano Diretor de Arroio do Sal</w:t>
      </w:r>
      <w:r w:rsidRPr="007F0D26">
        <w:rPr>
          <w:rFonts w:asciiTheme="minorHAnsi" w:eastAsiaTheme="minorHAnsi" w:hAnsiTheme="minorHAnsi" w:cstheme="minorHAnsi"/>
        </w:rPr>
        <w:t xml:space="preserve"> </w:t>
      </w:r>
      <w:r w:rsidR="0046549F" w:rsidRPr="007F0D26">
        <w:rPr>
          <w:rFonts w:asciiTheme="minorHAnsi" w:eastAsiaTheme="minorHAnsi" w:hAnsiTheme="minorHAnsi" w:cstheme="minorHAnsi"/>
        </w:rPr>
        <w:t>conforme Ofício nº</w:t>
      </w:r>
      <w:r w:rsidR="00DE7D9F">
        <w:rPr>
          <w:rFonts w:asciiTheme="minorHAnsi" w:eastAsiaTheme="minorHAnsi" w:hAnsiTheme="minorHAnsi" w:cstheme="minorHAnsi"/>
        </w:rPr>
        <w:t xml:space="preserve"> </w:t>
      </w:r>
      <w:r w:rsidR="0046549F" w:rsidRPr="007F0D26">
        <w:rPr>
          <w:rFonts w:asciiTheme="minorHAnsi" w:eastAsiaTheme="minorHAnsi" w:hAnsiTheme="minorHAnsi" w:cstheme="minorHAnsi"/>
        </w:rPr>
        <w:t xml:space="preserve">16/2022 em atendimento à </w:t>
      </w:r>
      <w:r w:rsidR="00DE7D9F" w:rsidRPr="007F0D26">
        <w:rPr>
          <w:rFonts w:asciiTheme="minorHAnsi" w:eastAsiaTheme="minorHAnsi" w:hAnsiTheme="minorHAnsi" w:cstheme="minorHAnsi"/>
        </w:rPr>
        <w:t xml:space="preserve">Lei </w:t>
      </w:r>
      <w:r w:rsidR="0046549F" w:rsidRPr="007F0D26">
        <w:rPr>
          <w:rFonts w:asciiTheme="minorHAnsi" w:eastAsiaTheme="minorHAnsi" w:hAnsiTheme="minorHAnsi" w:cstheme="minorHAnsi"/>
        </w:rPr>
        <w:t>Nº 2169/2013</w:t>
      </w:r>
      <w:r w:rsidR="00DE7D9F">
        <w:rPr>
          <w:rFonts w:asciiTheme="minorHAnsi" w:eastAsiaTheme="minorHAnsi" w:hAnsiTheme="minorHAnsi" w:cstheme="minorHAnsi"/>
        </w:rPr>
        <w:t>,</w:t>
      </w:r>
      <w:r w:rsidR="0046549F" w:rsidRPr="007F0D26">
        <w:rPr>
          <w:rFonts w:asciiTheme="minorHAnsi" w:eastAsiaTheme="minorHAnsi" w:hAnsiTheme="minorHAnsi" w:cstheme="minorHAnsi"/>
        </w:rPr>
        <w:t xml:space="preserve"> que </w:t>
      </w:r>
      <w:r w:rsidR="00DE7D9F" w:rsidRPr="007F0D26">
        <w:rPr>
          <w:rFonts w:asciiTheme="minorHAnsi" w:eastAsiaTheme="minorHAnsi" w:hAnsiTheme="minorHAnsi" w:cstheme="minorHAnsi"/>
        </w:rPr>
        <w:t xml:space="preserve">institui </w:t>
      </w:r>
      <w:r w:rsidR="0046549F" w:rsidRPr="007F0D26">
        <w:rPr>
          <w:rFonts w:asciiTheme="minorHAnsi" w:eastAsiaTheme="minorHAnsi" w:hAnsiTheme="minorHAnsi" w:cstheme="minorHAnsi"/>
        </w:rPr>
        <w:t>o Plano Diretor de Desenvolvimento Municipal e o Sistema de Planejamento e Gestão do Desenvolvimento.</w:t>
      </w:r>
    </w:p>
    <w:p w:rsidR="005E66E6" w:rsidRPr="007F0D26" w:rsidRDefault="005E66E6" w:rsidP="005958FB">
      <w:pPr>
        <w:jc w:val="both"/>
        <w:rPr>
          <w:rFonts w:asciiTheme="minorHAnsi" w:eastAsiaTheme="minorHAnsi" w:hAnsiTheme="minorHAnsi" w:cstheme="minorHAnsi"/>
          <w:color w:val="000000"/>
        </w:rPr>
      </w:pPr>
      <w:bookmarkStart w:id="0" w:name="_GoBack"/>
      <w:bookmarkEnd w:id="0"/>
    </w:p>
    <w:p w:rsidR="00323FBA" w:rsidRPr="007F0D26" w:rsidRDefault="00323FBA" w:rsidP="007F0D26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7F0D26" w:rsidRDefault="00520831" w:rsidP="007F0D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7F0D26">
        <w:rPr>
          <w:rFonts w:asciiTheme="minorHAnsi" w:hAnsiTheme="minorHAnsi" w:cstheme="minorHAnsi"/>
          <w:b/>
          <w:lang w:eastAsia="pt-BR"/>
        </w:rPr>
        <w:t xml:space="preserve">RESOLVE, </w:t>
      </w:r>
      <w:r w:rsidRPr="007F0D26">
        <w:rPr>
          <w:rFonts w:asciiTheme="minorHAnsi" w:hAnsiTheme="minorHAnsi" w:cstheme="minorHAnsi"/>
          <w:b/>
          <w:i/>
          <w:lang w:eastAsia="pt-BR"/>
        </w:rPr>
        <w:t>AD REFERENDUM</w:t>
      </w:r>
      <w:r w:rsidR="007F0D26">
        <w:rPr>
          <w:rFonts w:asciiTheme="minorHAnsi" w:hAnsiTheme="minorHAnsi" w:cstheme="minorHAnsi"/>
          <w:b/>
          <w:lang w:eastAsia="pt-BR"/>
        </w:rPr>
        <w:t>:</w:t>
      </w:r>
    </w:p>
    <w:p w:rsidR="00497021" w:rsidRDefault="00497021" w:rsidP="005958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</w:p>
    <w:p w:rsidR="007F0D26" w:rsidRPr="007F0D26" w:rsidRDefault="007F0D26" w:rsidP="005958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</w:p>
    <w:p w:rsidR="005E66E6" w:rsidRPr="007F0D26" w:rsidRDefault="00A94A7A" w:rsidP="007F0D26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7F0D26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7F0D26">
        <w:rPr>
          <w:rFonts w:asciiTheme="minorHAnsi" w:hAnsiTheme="minorHAnsi" w:cstheme="minorHAnsi"/>
          <w:sz w:val="24"/>
          <w:szCs w:val="24"/>
        </w:rPr>
        <w:t>conforme abaixo:</w:t>
      </w:r>
    </w:p>
    <w:p w:rsidR="005E66E6" w:rsidRPr="007F0D26" w:rsidRDefault="005E66E6" w:rsidP="007F0D2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FA2923" w:rsidRPr="007F0D26" w:rsidRDefault="0046549F" w:rsidP="007F0D2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cstheme="minorHAnsi"/>
          <w:b/>
          <w:sz w:val="24"/>
          <w:szCs w:val="24"/>
        </w:rPr>
        <w:t>Comissão da Revisão do Plano Diretor de Arroio do Sal</w:t>
      </w:r>
    </w:p>
    <w:p w:rsidR="00875F97" w:rsidRPr="007F0D26" w:rsidRDefault="00875F97" w:rsidP="007F0D26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FA2923" w:rsidRPr="007F0D26" w:rsidRDefault="0046549F" w:rsidP="007F0D26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>Titular: GABRIEL HENRIQUE CAZUIUQUI BRUN</w:t>
      </w:r>
      <w:r w:rsidR="00FA2923" w:rsidRPr="007F0D26">
        <w:rPr>
          <w:rFonts w:asciiTheme="minorHAnsi" w:hAnsiTheme="minorHAnsi" w:cstheme="minorHAnsi"/>
          <w:sz w:val="24"/>
          <w:szCs w:val="24"/>
        </w:rPr>
        <w:t xml:space="preserve"> - CAU nº </w:t>
      </w:r>
      <w:r w:rsidRPr="007F0D26">
        <w:rPr>
          <w:rFonts w:asciiTheme="minorHAnsi" w:hAnsiTheme="minorHAnsi" w:cstheme="minorHAnsi"/>
          <w:sz w:val="24"/>
          <w:szCs w:val="24"/>
        </w:rPr>
        <w:t>A142414-9</w:t>
      </w:r>
      <w:r w:rsidR="00242C5E" w:rsidRPr="007F0D26">
        <w:rPr>
          <w:rFonts w:asciiTheme="minorHAnsi" w:hAnsiTheme="minorHAnsi" w:cstheme="minorHAnsi"/>
          <w:sz w:val="24"/>
          <w:szCs w:val="24"/>
        </w:rPr>
        <w:t>.</w:t>
      </w:r>
    </w:p>
    <w:p w:rsidR="0046549F" w:rsidRPr="007F0D26" w:rsidRDefault="0046549F" w:rsidP="007F0D26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>Suplente: STEFAN GERMANN - CAU nº</w:t>
      </w:r>
      <w:r w:rsidRPr="007F0D26">
        <w:rPr>
          <w:sz w:val="24"/>
          <w:szCs w:val="24"/>
        </w:rPr>
        <w:t xml:space="preserve"> </w:t>
      </w:r>
      <w:r w:rsidRPr="007F0D26">
        <w:rPr>
          <w:rFonts w:asciiTheme="minorHAnsi" w:hAnsiTheme="minorHAnsi" w:cstheme="minorHAnsi"/>
          <w:sz w:val="24"/>
          <w:szCs w:val="24"/>
        </w:rPr>
        <w:t>A105552-6.</w:t>
      </w:r>
    </w:p>
    <w:p w:rsidR="00DA2D62" w:rsidRPr="007F0D26" w:rsidRDefault="007F0D26" w:rsidP="007F0D26">
      <w:pPr>
        <w:pStyle w:val="PargrafodaLista"/>
        <w:tabs>
          <w:tab w:val="left" w:pos="2700"/>
        </w:tabs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EB5408" w:rsidRPr="007F0D26" w:rsidRDefault="0054304C" w:rsidP="007F0D26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7F0D26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7F0D26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7F0D2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7F0D26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7F0D26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7F0D26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7F0D26">
        <w:rPr>
          <w:rFonts w:asciiTheme="minorHAnsi" w:hAnsiTheme="minorHAnsi" w:cstheme="minorHAnsi"/>
          <w:sz w:val="24"/>
          <w:szCs w:val="24"/>
        </w:rPr>
        <w:t>.</w:t>
      </w:r>
    </w:p>
    <w:p w:rsidR="00EB5408" w:rsidRPr="007F0D26" w:rsidRDefault="00EB5408" w:rsidP="007F0D26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7F0D26" w:rsidRDefault="0054304C" w:rsidP="007F0D26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F0D26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7F0D26">
        <w:rPr>
          <w:rFonts w:asciiTheme="minorHAnsi" w:hAnsiTheme="minorHAnsi" w:cstheme="minorHAnsi"/>
          <w:sz w:val="24"/>
          <w:szCs w:val="24"/>
        </w:rPr>
        <w:t>E</w:t>
      </w:r>
      <w:r w:rsidR="00E93558" w:rsidRPr="007F0D26">
        <w:rPr>
          <w:rFonts w:asciiTheme="minorHAnsi" w:hAnsiTheme="minorHAnsi" w:cstheme="minorHAnsi"/>
          <w:sz w:val="24"/>
          <w:szCs w:val="24"/>
        </w:rPr>
        <w:t>s</w:t>
      </w:r>
      <w:r w:rsidR="00D0271A" w:rsidRPr="007F0D26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7F0D26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7F0D26" w:rsidRDefault="00767035" w:rsidP="007F0D26">
      <w:pPr>
        <w:jc w:val="both"/>
        <w:rPr>
          <w:rFonts w:asciiTheme="minorHAnsi" w:hAnsiTheme="minorHAnsi" w:cstheme="minorHAnsi"/>
        </w:rPr>
      </w:pPr>
    </w:p>
    <w:p w:rsidR="00DA2D62" w:rsidRPr="007F0D26" w:rsidRDefault="00DA2D62" w:rsidP="007F0D26">
      <w:pPr>
        <w:jc w:val="both"/>
        <w:rPr>
          <w:rFonts w:asciiTheme="minorHAnsi" w:hAnsiTheme="minorHAnsi" w:cstheme="minorHAnsi"/>
        </w:rPr>
      </w:pPr>
    </w:p>
    <w:p w:rsidR="00A71009" w:rsidRPr="007F0D26" w:rsidRDefault="00A71009" w:rsidP="007F0D26">
      <w:pPr>
        <w:jc w:val="center"/>
        <w:rPr>
          <w:rFonts w:asciiTheme="minorHAnsi" w:hAnsiTheme="minorHAnsi" w:cstheme="minorHAnsi"/>
        </w:rPr>
      </w:pPr>
      <w:r w:rsidRPr="007F0D26">
        <w:rPr>
          <w:rFonts w:asciiTheme="minorHAnsi" w:hAnsiTheme="minorHAnsi" w:cstheme="minorHAnsi"/>
        </w:rPr>
        <w:t>Porto Alegre</w:t>
      </w:r>
      <w:r w:rsidR="000135D0" w:rsidRPr="007F0D26">
        <w:rPr>
          <w:rFonts w:asciiTheme="minorHAnsi" w:hAnsiTheme="minorHAnsi" w:cstheme="minorHAnsi"/>
        </w:rPr>
        <w:t>,</w:t>
      </w:r>
      <w:r w:rsidR="00CE3F57" w:rsidRPr="007F0D26">
        <w:rPr>
          <w:rFonts w:asciiTheme="minorHAnsi" w:hAnsiTheme="minorHAnsi" w:cstheme="minorHAnsi"/>
        </w:rPr>
        <w:t xml:space="preserve"> </w:t>
      </w:r>
      <w:r w:rsidR="0046549F" w:rsidRPr="007F0D26">
        <w:rPr>
          <w:rFonts w:asciiTheme="minorHAnsi" w:hAnsiTheme="minorHAnsi" w:cstheme="minorHAnsi"/>
        </w:rPr>
        <w:t>6</w:t>
      </w:r>
      <w:r w:rsidR="00E258DC" w:rsidRPr="007F0D26">
        <w:rPr>
          <w:rFonts w:asciiTheme="minorHAnsi" w:hAnsiTheme="minorHAnsi" w:cstheme="minorHAnsi"/>
        </w:rPr>
        <w:t xml:space="preserve"> de </w:t>
      </w:r>
      <w:r w:rsidR="0046549F" w:rsidRPr="007F0D26">
        <w:rPr>
          <w:rFonts w:asciiTheme="minorHAnsi" w:hAnsiTheme="minorHAnsi" w:cstheme="minorHAnsi"/>
        </w:rPr>
        <w:t>outubro</w:t>
      </w:r>
      <w:r w:rsidR="00E258DC" w:rsidRPr="007F0D26">
        <w:rPr>
          <w:rFonts w:asciiTheme="minorHAnsi" w:hAnsiTheme="minorHAnsi" w:cstheme="minorHAnsi"/>
        </w:rPr>
        <w:t xml:space="preserve"> de </w:t>
      </w:r>
      <w:r w:rsidR="00520831" w:rsidRPr="007F0D26">
        <w:rPr>
          <w:rFonts w:asciiTheme="minorHAnsi" w:hAnsiTheme="minorHAnsi" w:cstheme="minorHAnsi"/>
        </w:rPr>
        <w:t>202</w:t>
      </w:r>
      <w:r w:rsidR="00A84F3B" w:rsidRPr="007F0D26">
        <w:rPr>
          <w:rFonts w:asciiTheme="minorHAnsi" w:hAnsiTheme="minorHAnsi" w:cstheme="minorHAnsi"/>
        </w:rPr>
        <w:t>2</w:t>
      </w:r>
      <w:r w:rsidR="00520831" w:rsidRPr="007F0D26">
        <w:rPr>
          <w:rFonts w:asciiTheme="minorHAnsi" w:hAnsiTheme="minorHAnsi" w:cstheme="minorHAnsi"/>
        </w:rPr>
        <w:t>.</w:t>
      </w:r>
    </w:p>
    <w:p w:rsidR="0084736F" w:rsidRPr="007F0D26" w:rsidRDefault="0084736F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7F0D26" w:rsidRDefault="008849D2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7F0D26" w:rsidRDefault="00E258DC" w:rsidP="007F0D2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F0D26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7F0D26" w:rsidRDefault="0084736F" w:rsidP="007F0D26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7F0D26">
        <w:rPr>
          <w:rFonts w:asciiTheme="minorHAnsi" w:hAnsiTheme="minorHAnsi" w:cstheme="minorHAnsi"/>
          <w:szCs w:val="24"/>
        </w:rPr>
        <w:t>Presidente do CAU/RS</w:t>
      </w:r>
    </w:p>
    <w:sectPr w:rsidR="00637A36" w:rsidRPr="007F0D26" w:rsidSect="007F0D2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127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5C" w:rsidRDefault="0083135C">
      <w:r>
        <w:separator/>
      </w:r>
    </w:p>
  </w:endnote>
  <w:endnote w:type="continuationSeparator" w:id="0">
    <w:p w:rsidR="0083135C" w:rsidRDefault="008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E7D9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5C" w:rsidRDefault="0083135C">
      <w:r>
        <w:separator/>
      </w:r>
    </w:p>
  </w:footnote>
  <w:footnote w:type="continuationSeparator" w:id="0">
    <w:p w:rsidR="0083135C" w:rsidRDefault="0083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B70CE8"/>
    <w:multiLevelType w:val="hybridMultilevel"/>
    <w:tmpl w:val="19F4FCB4"/>
    <w:lvl w:ilvl="0" w:tplc="EEFA728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F1137"/>
    <w:multiLevelType w:val="multilevel"/>
    <w:tmpl w:val="39CEEA5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 w:val="0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>
    <w:nsid w:val="335D2BDC"/>
    <w:multiLevelType w:val="multilevel"/>
    <w:tmpl w:val="E548ADD8"/>
    <w:numStyleLink w:val="Flvioartigos"/>
  </w:abstractNum>
  <w:abstractNum w:abstractNumId="2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4"/>
  </w:num>
  <w:num w:numId="6">
    <w:abstractNumId w:val="41"/>
  </w:num>
  <w:num w:numId="7">
    <w:abstractNumId w:val="16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20"/>
  </w:num>
  <w:num w:numId="17">
    <w:abstractNumId w:val="32"/>
  </w:num>
  <w:num w:numId="18">
    <w:abstractNumId w:val="22"/>
  </w:num>
  <w:num w:numId="19">
    <w:abstractNumId w:val="29"/>
  </w:num>
  <w:num w:numId="20">
    <w:abstractNumId w:val="0"/>
  </w:num>
  <w:num w:numId="21">
    <w:abstractNumId w:val="27"/>
  </w:num>
  <w:num w:numId="22">
    <w:abstractNumId w:val="14"/>
  </w:num>
  <w:num w:numId="23">
    <w:abstractNumId w:val="33"/>
  </w:num>
  <w:num w:numId="24">
    <w:abstractNumId w:val="35"/>
  </w:num>
  <w:num w:numId="25">
    <w:abstractNumId w:val="17"/>
  </w:num>
  <w:num w:numId="26">
    <w:abstractNumId w:val="3"/>
  </w:num>
  <w:num w:numId="27">
    <w:abstractNumId w:val="5"/>
  </w:num>
  <w:num w:numId="28">
    <w:abstractNumId w:val="25"/>
  </w:num>
  <w:num w:numId="29">
    <w:abstractNumId w:val="42"/>
  </w:num>
  <w:num w:numId="30">
    <w:abstractNumId w:val="18"/>
  </w:num>
  <w:num w:numId="31">
    <w:abstractNumId w:val="26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1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3"/>
  </w:num>
  <w:num w:numId="41">
    <w:abstractNumId w:val="31"/>
  </w:num>
  <w:num w:numId="42">
    <w:abstractNumId w:val="15"/>
  </w:num>
  <w:num w:numId="43">
    <w:abstractNumId w:val="8"/>
  </w:num>
  <w:num w:numId="44">
    <w:abstractNumId w:val="19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2C5E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C53FA"/>
    <w:rsid w:val="003D2534"/>
    <w:rsid w:val="003D538A"/>
    <w:rsid w:val="003E6D8F"/>
    <w:rsid w:val="003E78F7"/>
    <w:rsid w:val="00402508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549F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04C"/>
    <w:rsid w:val="00543DDF"/>
    <w:rsid w:val="00545AEB"/>
    <w:rsid w:val="00554DF5"/>
    <w:rsid w:val="00585563"/>
    <w:rsid w:val="00586FA4"/>
    <w:rsid w:val="005873C5"/>
    <w:rsid w:val="0059088E"/>
    <w:rsid w:val="005958FB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0D26"/>
    <w:rsid w:val="007F51B5"/>
    <w:rsid w:val="00805C10"/>
    <w:rsid w:val="008203EA"/>
    <w:rsid w:val="00823AEB"/>
    <w:rsid w:val="0083135C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E7D9F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0FFDAE-7ECA-4D44-ACF7-BD9B34C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C86E-7588-469A-BF04-B14127CC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16</cp:revision>
  <cp:lastPrinted>2022-10-06T17:09:00Z</cp:lastPrinted>
  <dcterms:created xsi:type="dcterms:W3CDTF">2021-08-06T22:15:00Z</dcterms:created>
  <dcterms:modified xsi:type="dcterms:W3CDTF">2022-10-06T17:11:00Z</dcterms:modified>
</cp:coreProperties>
</file>