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C124B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C124B6">
        <w:rPr>
          <w:rFonts w:asciiTheme="minorHAnsi" w:hAnsiTheme="minorHAnsi"/>
          <w:b/>
          <w:sz w:val="22"/>
          <w:szCs w:val="22"/>
        </w:rPr>
        <w:t>3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C124B6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agosto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quinta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7618E" w:rsidTr="0079508A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996F2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96F2C" w:rsidRDefault="008E0DBF" w:rsidP="008E0DB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 xml:space="preserve">Armênio de Oliveira dos Santos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125C8">
              <w:rPr>
                <w:rFonts w:asciiTheme="minorHAnsi" w:eastAsia="MS Mincho" w:hAnsiTheme="minorHAnsi"/>
                <w:sz w:val="22"/>
                <w:szCs w:val="22"/>
              </w:rPr>
              <w:t>O conselheiro Ednezer saiu d</w:t>
            </w:r>
            <w:r w:rsidR="00996F2C">
              <w:rPr>
                <w:rFonts w:asciiTheme="minorHAnsi" w:eastAsia="MS Mincho" w:hAnsiTheme="minorHAnsi"/>
                <w:sz w:val="22"/>
                <w:szCs w:val="22"/>
              </w:rPr>
              <w:t xml:space="preserve">a comissão. </w:t>
            </w:r>
            <w:r w:rsidRPr="008A76A0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96F2C">
              <w:rPr>
                <w:rFonts w:asciiTheme="minorHAnsi" w:eastAsia="MS Mincho" w:hAnsiTheme="minorHAnsi"/>
                <w:sz w:val="22"/>
                <w:szCs w:val="22"/>
              </w:rPr>
              <w:t xml:space="preserve"> arquiteto e urbanista</w:t>
            </w:r>
            <w:r w:rsidRPr="008A76A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96F2C">
              <w:rPr>
                <w:rFonts w:asciiTheme="minorHAnsi" w:eastAsia="MS Mincho" w:hAnsiTheme="minorHAnsi"/>
                <w:sz w:val="22"/>
                <w:szCs w:val="22"/>
              </w:rPr>
              <w:t>Marcelo</w:t>
            </w:r>
            <w:r w:rsidR="0001054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010543">
              <w:rPr>
                <w:rFonts w:asciiTheme="minorHAnsi" w:eastAsia="MS Mincho" w:hAnsiTheme="minorHAnsi"/>
                <w:sz w:val="22"/>
                <w:szCs w:val="22"/>
              </w:rPr>
              <w:t>Arioli</w:t>
            </w:r>
            <w:proofErr w:type="spellEnd"/>
            <w:r w:rsidR="00996F2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996F2C">
              <w:rPr>
                <w:rFonts w:asciiTheme="minorHAnsi" w:eastAsia="MS Mincho" w:hAnsiTheme="minorHAnsi"/>
                <w:sz w:val="22"/>
                <w:szCs w:val="22"/>
              </w:rPr>
              <w:t>Heck</w:t>
            </w:r>
            <w:proofErr w:type="spellEnd"/>
            <w:r w:rsidR="00996F2C">
              <w:rPr>
                <w:rFonts w:asciiTheme="minorHAnsi" w:eastAsia="MS Mincho" w:hAnsiTheme="minorHAnsi"/>
                <w:sz w:val="22"/>
                <w:szCs w:val="22"/>
              </w:rPr>
              <w:t xml:space="preserve"> não compareceu</w:t>
            </w:r>
            <w:r w:rsidRPr="008A76A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1A1E28" w:rsidRDefault="008E0DBF" w:rsidP="008E0DB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nálise e proposições quanto à aprimoramentos da Lei de Licitações e Contratos Administrativos – Lei nº 14133/2021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831523" w:rsidRDefault="00C124B6" w:rsidP="00DE53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Carlos Pedone informa que o conselheiro Ednezer se retirou da comissão e que há a intenção de incluir a conselheira Andrea Ilha e alterar a data das próximas reuniões para quartas-feiras das 14h às 15h30. Os demais membros concordam com a alteração. O coordenador 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coloca a súmula da reunião anterior para aprovação </w:t>
            </w:r>
            <w:r w:rsidR="008E0DBF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a qual é aprovada por </w:t>
            </w:r>
            <w:r w:rsidR="003D1247" w:rsidRPr="00D37D27">
              <w:rPr>
                <w:rFonts w:asciiTheme="minorHAnsi" w:eastAsia="MS Mincho" w:hAnsiTheme="minorHAnsi"/>
                <w:sz w:val="22"/>
                <w:szCs w:val="22"/>
              </w:rPr>
              <w:t>unani</w:t>
            </w:r>
            <w:r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midade. O </w:t>
            </w:r>
            <w:r w:rsidR="00D37D27"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  <w:r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Alexandre</w:t>
            </w:r>
            <w:r w:rsidR="00833E6C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fala que se </w:t>
            </w:r>
            <w:r w:rsidR="00833E6C" w:rsidRPr="00D37D27">
              <w:rPr>
                <w:rFonts w:asciiTheme="minorHAnsi" w:eastAsia="MS Mincho" w:hAnsiTheme="minorHAnsi"/>
                <w:sz w:val="22"/>
                <w:szCs w:val="22"/>
              </w:rPr>
              <w:t>debruçou</w:t>
            </w:r>
            <w:r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sobre o artigo que trata da </w:t>
            </w:r>
            <w:r w:rsidR="00833E6C" w:rsidRPr="00D37D27">
              <w:rPr>
                <w:rFonts w:asciiTheme="minorHAnsi" w:eastAsia="MS Mincho" w:hAnsiTheme="minorHAnsi"/>
                <w:sz w:val="22"/>
                <w:szCs w:val="22"/>
              </w:rPr>
              <w:t>responsabilidad</w:t>
            </w:r>
            <w:r w:rsidR="00010543" w:rsidRPr="00D37D27">
              <w:rPr>
                <w:rFonts w:asciiTheme="minorHAnsi" w:eastAsia="MS Mincho" w:hAnsiTheme="minorHAnsi"/>
                <w:sz w:val="22"/>
                <w:szCs w:val="22"/>
              </w:rPr>
              <w:t>e civil objetiva, e informa</w:t>
            </w:r>
            <w:r w:rsidR="00DE53BB">
              <w:rPr>
                <w:rFonts w:asciiTheme="minorHAnsi" w:eastAsia="MS Mincho" w:hAnsiTheme="minorHAnsi"/>
                <w:sz w:val="22"/>
                <w:szCs w:val="22"/>
              </w:rPr>
              <w:t xml:space="preserve"> que normalmente</w:t>
            </w:r>
            <w:r w:rsidR="00010543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o profissional liberal tem responsabilidade subjetiva.</w:t>
            </w:r>
            <w:r w:rsidR="00833E6C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O advogado Armênio coloca que os</w:t>
            </w:r>
            <w:r w:rsidR="00D37D27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concessionários e</w:t>
            </w:r>
            <w:r w:rsidR="00833E6C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prestadores de serviço do poder público respondem por responsabilidade civil objetiva e sugere que descrevemos na regulamentação os elementos necessários para a</w:t>
            </w:r>
            <w:r w:rsidR="00D37D27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caracterização da</w:t>
            </w:r>
            <w:r w:rsidR="00833E6C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responsabilidade objetiva. </w:t>
            </w:r>
            <w:r w:rsidR="005D39F3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D37D27"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  <w:r w:rsidR="005D39F3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 Alexandre questiona sobre a permissão de impugnação </w:t>
            </w:r>
            <w:r w:rsidR="00D37D27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e recursos </w:t>
            </w:r>
            <w:r w:rsidR="005D39F3" w:rsidRPr="00D37D27">
              <w:rPr>
                <w:rFonts w:asciiTheme="minorHAnsi" w:eastAsia="MS Mincho" w:hAnsiTheme="minorHAnsi"/>
                <w:sz w:val="22"/>
                <w:szCs w:val="22"/>
              </w:rPr>
              <w:t xml:space="preserve">de licitações por e-mail, e sugere incluir isto na regulamentação. O advogado Armênio informa que precisamos verificar como dar segurança jurídica para quem está protocolando. </w:t>
            </w:r>
            <w:r w:rsidR="00077845" w:rsidRPr="00875361">
              <w:rPr>
                <w:rFonts w:asciiTheme="minorHAnsi" w:eastAsia="MS Mincho" w:hAnsiTheme="minorHAnsi"/>
                <w:sz w:val="22"/>
                <w:szCs w:val="22"/>
              </w:rPr>
              <w:t>O Alexandre comenta sobre o Portal Nacional de Contratações Públicas, que tem como atribuição consolidar informaç</w:t>
            </w:r>
            <w:r w:rsidR="003816EF" w:rsidRPr="00875361">
              <w:rPr>
                <w:rFonts w:asciiTheme="minorHAnsi" w:eastAsia="MS Mincho" w:hAnsiTheme="minorHAnsi"/>
                <w:sz w:val="22"/>
                <w:szCs w:val="22"/>
              </w:rPr>
              <w:t xml:space="preserve">ões, pensa que poderia constar ali </w:t>
            </w:r>
            <w:r w:rsidR="00875361">
              <w:rPr>
                <w:rFonts w:asciiTheme="minorHAnsi" w:eastAsia="MS Mincho" w:hAnsiTheme="minorHAnsi"/>
                <w:sz w:val="22"/>
                <w:szCs w:val="22"/>
              </w:rPr>
              <w:t>a nota técnica do CAU/RS</w:t>
            </w:r>
            <w:r w:rsidR="007125C8">
              <w:rPr>
                <w:rFonts w:asciiTheme="minorHAnsi" w:eastAsia="MS Mincho" w:hAnsiTheme="minorHAnsi"/>
                <w:sz w:val="22"/>
                <w:szCs w:val="22"/>
              </w:rPr>
              <w:t>. Também comenta sobre o artigo que impõe uma sanção pela omissão de dados ou informação por parte do projetista, o advogado Armênio complementa que é um tipo penal aberto</w:t>
            </w:r>
            <w:r w:rsidR="00DE53BB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7125C8">
              <w:rPr>
                <w:rFonts w:asciiTheme="minorHAnsi" w:eastAsia="MS Mincho" w:hAnsiTheme="minorHAnsi"/>
                <w:sz w:val="22"/>
                <w:szCs w:val="22"/>
              </w:rPr>
              <w:t xml:space="preserve"> a </w:t>
            </w:r>
            <w:r w:rsidR="007125C8" w:rsidRPr="00157A57">
              <w:rPr>
                <w:rFonts w:asciiTheme="minorHAnsi" w:eastAsia="MS Mincho" w:hAnsiTheme="minorHAnsi"/>
                <w:sz w:val="22"/>
                <w:szCs w:val="22"/>
              </w:rPr>
              <w:t>regulamentação precisa estabelecer quais são os tipos penais aplicados. O</w:t>
            </w:r>
            <w:r w:rsidR="005D39F3" w:rsidRPr="00157A57">
              <w:rPr>
                <w:rFonts w:asciiTheme="minorHAnsi" w:eastAsia="MS Mincho" w:hAnsiTheme="minorHAnsi"/>
                <w:sz w:val="22"/>
                <w:szCs w:val="22"/>
              </w:rPr>
              <w:t xml:space="preserve"> conselheiro Fausto </w:t>
            </w:r>
            <w:r w:rsidR="00275FC1" w:rsidRPr="00157A57">
              <w:rPr>
                <w:rFonts w:asciiTheme="minorHAnsi" w:eastAsia="MS Mincho" w:hAnsiTheme="minorHAnsi"/>
                <w:sz w:val="22"/>
                <w:szCs w:val="22"/>
              </w:rPr>
              <w:t>destaca os itens que lhe chamaram atenção em sua leitura da lei</w:t>
            </w:r>
            <w:r w:rsidR="003816EF" w:rsidRPr="00157A57">
              <w:rPr>
                <w:rFonts w:asciiTheme="minorHAnsi" w:eastAsia="MS Mincho" w:hAnsiTheme="minorHAnsi"/>
                <w:sz w:val="22"/>
                <w:szCs w:val="22"/>
              </w:rPr>
              <w:t xml:space="preserve">: </w:t>
            </w:r>
            <w:r w:rsidR="00275FC1" w:rsidRPr="00157A57">
              <w:rPr>
                <w:rFonts w:asciiTheme="minorHAnsi" w:eastAsia="MS Mincho" w:hAnsiTheme="minorHAnsi"/>
                <w:sz w:val="22"/>
                <w:szCs w:val="22"/>
              </w:rPr>
              <w:t>começando pelo art. 35, no qual o advogado Armênio sugere que seja acrescentada na regulamentação que o prêmio dos vencedores leve em consideração a tabela de honorários</w:t>
            </w:r>
            <w:r w:rsidR="00275FC1">
              <w:rPr>
                <w:rFonts w:asciiTheme="minorHAnsi" w:eastAsia="MS Mincho" w:hAnsiTheme="minorHAnsi"/>
                <w:sz w:val="22"/>
                <w:szCs w:val="22"/>
              </w:rPr>
              <w:t xml:space="preserve"> do respectivo conselho</w:t>
            </w:r>
            <w:r w:rsidR="00157A57">
              <w:rPr>
                <w:rFonts w:asciiTheme="minorHAnsi" w:eastAsia="MS Mincho" w:hAnsiTheme="minorHAnsi"/>
                <w:sz w:val="22"/>
                <w:szCs w:val="22"/>
              </w:rPr>
              <w:t xml:space="preserve">; art.36, no qual o advogado Armênio sugere na regulamentação incluir a solicitação de atestado de capacidade técnica, e quais os elementos mínimos necessários que o edital deve </w:t>
            </w:r>
            <w:r w:rsidR="00157A57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constar como critério objetivo para julgamento de técnica e preço; art.37;</w:t>
            </w:r>
            <w:r w:rsidR="00275FC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E53BB">
              <w:rPr>
                <w:rFonts w:asciiTheme="minorHAnsi" w:eastAsia="MS Mincho" w:hAnsiTheme="minorHAnsi"/>
                <w:sz w:val="22"/>
                <w:szCs w:val="22"/>
              </w:rPr>
              <w:t xml:space="preserve">art. 45, o qual o conselheiro Fausto considera estranho citar apenas serviços de Engenharia ao invés de serviços de Engenharia e Arquitetura e Urbanismo; art. 46 e art. 55. 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9E5AC2" w:rsidP="00996F2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996F2C">
              <w:rPr>
                <w:rFonts w:asciiTheme="minorHAnsi" w:eastAsia="MS Mincho" w:hAnsiTheme="minorHAnsi"/>
                <w:sz w:val="22"/>
                <w:szCs w:val="22"/>
              </w:rPr>
              <w:t xml:space="preserve">a próxima reunião o conselheiro Pedone e o arquiteto e urbanista Marcelo farão os seus relatos. O </w:t>
            </w:r>
            <w:r w:rsidR="00DE53BB">
              <w:rPr>
                <w:rFonts w:asciiTheme="minorHAnsi" w:eastAsia="MS Mincho" w:hAnsiTheme="minorHAnsi"/>
                <w:sz w:val="22"/>
                <w:szCs w:val="22"/>
              </w:rPr>
              <w:t xml:space="preserve">assessor da comissão, </w:t>
            </w:r>
            <w:r w:rsidR="00996F2C">
              <w:rPr>
                <w:rFonts w:asciiTheme="minorHAnsi" w:eastAsia="MS Mincho" w:hAnsiTheme="minorHAnsi"/>
                <w:sz w:val="22"/>
                <w:szCs w:val="22"/>
              </w:rPr>
              <w:t>Alexandre</w:t>
            </w:r>
            <w:r w:rsidR="00DE53B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bookmarkStart w:id="0" w:name="_GoBack"/>
            <w:bookmarkEnd w:id="0"/>
            <w:r w:rsidR="00996F2C">
              <w:rPr>
                <w:rFonts w:asciiTheme="minorHAnsi" w:eastAsia="MS Mincho" w:hAnsiTheme="minorHAnsi"/>
                <w:sz w:val="22"/>
                <w:szCs w:val="22"/>
              </w:rPr>
              <w:t xml:space="preserve"> encaminhará à Andrea Ilha os artigos que estavam com o conselheiro Ednezer. 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0105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996F2C" w:rsidRPr="0001054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996F2C" w:rsidRPr="00010543">
              <w:rPr>
                <w:rFonts w:asciiTheme="minorHAnsi" w:eastAsia="MS Mincho" w:hAnsiTheme="minorHAnsi"/>
                <w:sz w:val="22"/>
                <w:szCs w:val="22"/>
              </w:rPr>
              <w:t>46</w:t>
            </w:r>
            <w:r w:rsidR="001D06EA" w:rsidRPr="0001054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010543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01054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105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6F2C" w:rsidRPr="00885C4A" w:rsidRDefault="00996F2C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53B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53B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5DE"/>
    <w:rsid w:val="00006AC5"/>
    <w:rsid w:val="00007949"/>
    <w:rsid w:val="0001052B"/>
    <w:rsid w:val="00010543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84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57A57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5FC1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6EF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9F3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3B0"/>
    <w:rsid w:val="007125C8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6C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361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6F2C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4B6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37D27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3BB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9305-DE50-4C41-8CA7-66BA1375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1289</cp:revision>
  <cp:lastPrinted>2020-05-19T19:12:00Z</cp:lastPrinted>
  <dcterms:created xsi:type="dcterms:W3CDTF">2018-11-19T11:23:00Z</dcterms:created>
  <dcterms:modified xsi:type="dcterms:W3CDTF">2021-08-12T15:49:00Z</dcterms:modified>
</cp:coreProperties>
</file>