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C0551">
        <w:rPr>
          <w:rFonts w:asciiTheme="minorHAnsi" w:hAnsiTheme="minorHAnsi"/>
          <w:b/>
          <w:sz w:val="22"/>
          <w:szCs w:val="22"/>
        </w:rPr>
        <w:t>1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AB6025">
        <w:rPr>
          <w:rFonts w:asciiTheme="minorHAnsi" w:hAnsiTheme="minorHAnsi"/>
          <w:b/>
          <w:sz w:val="22"/>
          <w:szCs w:val="22"/>
        </w:rPr>
        <w:t>da CTLL-CAU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BC0551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15 de julho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proofErr w:type="gramStart"/>
            <w:r w:rsidR="00AB6025">
              <w:rPr>
                <w:rFonts w:asciiTheme="minorHAnsi" w:eastAsia="MS Mincho" w:hAnsiTheme="minorHAnsi"/>
                <w:sz w:val="22"/>
                <w:szCs w:val="22"/>
              </w:rPr>
              <w:t>quinta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proofErr w:type="gram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proofErr w:type="gramEnd"/>
          </w:p>
        </w:tc>
      </w:tr>
      <w:tr w:rsidR="004C5183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9508A" w:rsidRPr="00E7618E" w:rsidTr="0079508A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508A" w:rsidRPr="00E7618E" w:rsidRDefault="0079508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1208DA" w:rsidRDefault="00AB6025" w:rsidP="00032241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 xml:space="preserve">Carlos Eduardo Mesquita </w:t>
            </w:r>
            <w:proofErr w:type="spellStart"/>
            <w:r w:rsidRPr="00AB6025">
              <w:rPr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F57CAA" w:rsidRDefault="00AB6025" w:rsidP="00032241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1208DA" w:rsidRDefault="00AB6025" w:rsidP="00AB6025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 xml:space="preserve">Fausto Henrique </w:t>
            </w:r>
            <w:proofErr w:type="spellStart"/>
            <w:r w:rsidRPr="00AB6025">
              <w:rPr>
                <w:sz w:val="22"/>
                <w:szCs w:val="22"/>
              </w:rPr>
              <w:t>Steffen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AB6025" w:rsidP="00AB6025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1208DA" w:rsidRDefault="00AB6025" w:rsidP="00AB6025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Ednezer Rodrigues Flores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AB6025" w:rsidP="00AB6025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CD6BB7" w:rsidRDefault="00CD6BB7" w:rsidP="00CD6BB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CD6BB7">
              <w:rPr>
                <w:rFonts w:ascii="Calibri" w:eastAsiaTheme="minorHAnsi" w:hAnsi="Calibri" w:cs="Calibri"/>
                <w:sz w:val="22"/>
                <w:szCs w:val="22"/>
              </w:rPr>
              <w:t xml:space="preserve">Armênio de Oliveira dos Santos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CD6BB7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Advogado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CD6BB7" w:rsidRDefault="00CD6BB7" w:rsidP="00CD6BB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CD6BB7">
              <w:rPr>
                <w:rFonts w:ascii="Calibri" w:eastAsiaTheme="minorHAnsi" w:hAnsi="Calibri" w:cs="Calibri"/>
                <w:sz w:val="22"/>
                <w:szCs w:val="22"/>
              </w:rPr>
              <w:t xml:space="preserve">Marcelo </w:t>
            </w:r>
            <w:proofErr w:type="spellStart"/>
            <w:r w:rsidRPr="00CD6BB7">
              <w:rPr>
                <w:rFonts w:ascii="Calibri" w:eastAsiaTheme="minorHAnsi" w:hAnsi="Calibri" w:cs="Calibri"/>
                <w:sz w:val="22"/>
                <w:szCs w:val="22"/>
              </w:rPr>
              <w:t>Arioli</w:t>
            </w:r>
            <w:proofErr w:type="spellEnd"/>
            <w:r w:rsidRPr="00CD6BB7">
              <w:rPr>
                <w:rFonts w:ascii="Calibri" w:eastAsiaTheme="minorHAnsi" w:hAnsi="Calibri" w:cs="Calibri"/>
                <w:sz w:val="22"/>
                <w:szCs w:val="22"/>
              </w:rPr>
              <w:t xml:space="preserve"> </w:t>
            </w:r>
            <w:proofErr w:type="spellStart"/>
            <w:r w:rsidRPr="00CD6BB7">
              <w:rPr>
                <w:rFonts w:ascii="Calibri" w:eastAsiaTheme="minorHAnsi" w:hAnsi="Calibri" w:cs="Calibri"/>
                <w:sz w:val="22"/>
                <w:szCs w:val="22"/>
              </w:rPr>
              <w:t>Heck</w:t>
            </w:r>
            <w:proofErr w:type="spellEnd"/>
            <w:r w:rsidRPr="00CD6BB7">
              <w:rPr>
                <w:rFonts w:ascii="Calibri" w:eastAsiaTheme="minorHAns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AB6025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Arquiteto e Urbanista</w:t>
            </w:r>
          </w:p>
        </w:tc>
      </w:tr>
      <w:tr w:rsidR="00AB6025" w:rsidRPr="00E7618E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AB6025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AB6025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AB6025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795B5C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AB6025" w:rsidP="00AB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AB6025" w:rsidP="00AB60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AB6025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Default="00AB6025" w:rsidP="00AB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Default="00AB6025" w:rsidP="00AB60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AB6025" w:rsidRPr="00795B5C" w:rsidTr="00D76BF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Default="00AB6025" w:rsidP="00AB60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Default="00AB6025" w:rsidP="00AB60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AB6025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B6025" w:rsidRPr="00795B5C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B6025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6025" w:rsidRPr="00795B5C" w:rsidRDefault="00AB6025" w:rsidP="00AB6025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B6025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6025" w:rsidRPr="00795B5C" w:rsidRDefault="00AB6025" w:rsidP="00AB602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9D7777" w:rsidRDefault="00AB6025" w:rsidP="00AB602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membr</w:t>
            </w: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>os acima nominados.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A76A0" w:rsidRPr="008A76A0">
              <w:rPr>
                <w:rFonts w:asciiTheme="minorHAnsi" w:eastAsia="MS Mincho" w:hAnsiTheme="minorHAnsi"/>
                <w:sz w:val="22"/>
                <w:szCs w:val="22"/>
              </w:rPr>
              <w:t>O conselheiro Ednezer informa que não poderá acompanhar a reunião devido a outros compromissos com o CAU/BR.</w:t>
            </w:r>
          </w:p>
        </w:tc>
      </w:tr>
      <w:tr w:rsidR="00AB6025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AB6025" w:rsidRDefault="00AB6025" w:rsidP="00AB602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B6025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6025" w:rsidRPr="00795B5C" w:rsidRDefault="00AB6025" w:rsidP="00AB6025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AB6025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B6025" w:rsidRDefault="00AB6025" w:rsidP="00AB602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B6025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6025" w:rsidRPr="001A1E28" w:rsidRDefault="00F36CB9" w:rsidP="00AB6025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21882">
              <w:rPr>
                <w:rFonts w:asciiTheme="minorHAnsi" w:hAnsiTheme="minorHAnsi" w:cstheme="minorHAnsi"/>
                <w:sz w:val="22"/>
                <w:szCs w:val="22"/>
              </w:rPr>
              <w:t xml:space="preserve">nálise e proposições quanto </w:t>
            </w:r>
            <w:proofErr w:type="gramStart"/>
            <w:r w:rsidRPr="00321882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321882">
              <w:rPr>
                <w:rFonts w:asciiTheme="minorHAnsi" w:hAnsiTheme="minorHAnsi" w:cstheme="minorHAnsi"/>
                <w:sz w:val="22"/>
                <w:szCs w:val="22"/>
              </w:rPr>
              <w:t xml:space="preserve"> aprimoramentos da Lei de Licitações e Contratos Administrativos – Lei nº 14133/2021</w:t>
            </w:r>
          </w:p>
        </w:tc>
      </w:tr>
      <w:tr w:rsidR="00AB6025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6025" w:rsidRPr="00795B5C" w:rsidRDefault="00AB6025" w:rsidP="00AB602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6025" w:rsidRPr="001208DA" w:rsidRDefault="008A76A0" w:rsidP="00AB602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 de Exercício Profissional</w:t>
            </w:r>
          </w:p>
        </w:tc>
      </w:tr>
      <w:tr w:rsidR="00AB6025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6025" w:rsidRPr="00795B5C" w:rsidRDefault="00AB6025" w:rsidP="00AB602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6025" w:rsidRPr="001208DA" w:rsidRDefault="008A76A0" w:rsidP="00AB602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Noal</w:t>
            </w:r>
          </w:p>
        </w:tc>
      </w:tr>
      <w:tr w:rsidR="00AB6025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6025" w:rsidRPr="00795B5C" w:rsidRDefault="00AB6025" w:rsidP="00AB602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831523" w:rsidRDefault="0008748E" w:rsidP="00FE7BA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</w:t>
            </w:r>
            <w:r w:rsidR="004B5BBC">
              <w:rPr>
                <w:rFonts w:asciiTheme="minorHAnsi" w:eastAsia="MS Mincho" w:hAnsiTheme="minorHAnsi"/>
                <w:sz w:val="22"/>
                <w:szCs w:val="22"/>
              </w:rPr>
              <w:t>onselheiro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Carlos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Pedone</w:t>
            </w:r>
            <w:proofErr w:type="spellEnd"/>
            <w:r w:rsidR="004B5BBC">
              <w:rPr>
                <w:rFonts w:asciiTheme="minorHAnsi" w:eastAsia="MS Mincho" w:hAnsiTheme="minorHAnsi"/>
                <w:sz w:val="22"/>
                <w:szCs w:val="22"/>
              </w:rPr>
              <w:t xml:space="preserve"> levanta a questão de como será o cronograma e o trabalho da comissão. </w:t>
            </w:r>
            <w:r w:rsidR="008A76A0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8A76A0" w:rsidRPr="008A76A0">
              <w:rPr>
                <w:rFonts w:asciiTheme="minorHAnsi" w:eastAsia="MS Mincho" w:hAnsiTheme="minorHAnsi"/>
                <w:sz w:val="22"/>
                <w:szCs w:val="22"/>
              </w:rPr>
              <w:t>lexandre sugere que o trabalho final da comissão seja uma minuta com pontos de regulamentação e uma minuta de nota técnica do CAU/RS sobre a Lei 14.133/2021</w:t>
            </w:r>
            <w:r w:rsidR="008A76A0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4B5BBC">
              <w:rPr>
                <w:rFonts w:asciiTheme="minorHAnsi" w:eastAsia="MS Mincho" w:hAnsiTheme="minorHAnsi"/>
                <w:sz w:val="22"/>
                <w:szCs w:val="22"/>
              </w:rPr>
              <w:t xml:space="preserve">O advogado Armênio coloca suas preocupações quanto à nova Lei, como o uso do portal de compras. Informa que a Lei será aplicada após dois anos de sua publicação e nesse período </w:t>
            </w:r>
            <w:r w:rsidR="004E7170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4B5BBC">
              <w:rPr>
                <w:rFonts w:asciiTheme="minorHAnsi" w:eastAsia="MS Mincho" w:hAnsiTheme="minorHAnsi"/>
                <w:sz w:val="22"/>
                <w:szCs w:val="22"/>
              </w:rPr>
              <w:t xml:space="preserve"> ente público opta por utilizar a legislação antiga ou a nova. </w:t>
            </w:r>
            <w:r w:rsidR="007B0B82">
              <w:rPr>
                <w:rFonts w:asciiTheme="minorHAnsi" w:eastAsia="MS Mincho" w:hAnsiTheme="minorHAnsi"/>
                <w:sz w:val="22"/>
                <w:szCs w:val="22"/>
              </w:rPr>
              <w:t xml:space="preserve">O mesmo acha o prazo de quatro meses curto para elaborar dois documentos finais, fala em analisar e propor um conteúdo de regulamentação para todos os dispositivos através de uma nota técnica sobre os diversos artigos que devem ser regulamentados. </w:t>
            </w:r>
            <w:r w:rsidR="006307E8">
              <w:rPr>
                <w:rFonts w:asciiTheme="minorHAnsi" w:eastAsia="MS Mincho" w:hAnsiTheme="minorHAnsi"/>
                <w:sz w:val="22"/>
                <w:szCs w:val="22"/>
              </w:rPr>
              <w:t xml:space="preserve">Ressalta que serviço intelectual não é serviço comum, pregão pode ser contratado apenas para construção das obras oriundas dos projetos. Defende que mesmo apenas a execução é </w:t>
            </w:r>
            <w:r w:rsidR="00474385">
              <w:rPr>
                <w:rFonts w:asciiTheme="minorHAnsi" w:eastAsia="MS Mincho" w:hAnsiTheme="minorHAnsi"/>
                <w:sz w:val="22"/>
                <w:szCs w:val="22"/>
              </w:rPr>
              <w:t>difícil</w:t>
            </w:r>
            <w:r w:rsidR="006307E8">
              <w:rPr>
                <w:rFonts w:asciiTheme="minorHAnsi" w:eastAsia="MS Mincho" w:hAnsiTheme="minorHAnsi"/>
                <w:sz w:val="22"/>
                <w:szCs w:val="22"/>
              </w:rPr>
              <w:t xml:space="preserve"> colocar como serviço comum porque também envolve responsabilidade técnica de acompanhamento de obra e participação intelectual que gera a garantia estrutural da obra e sugere procurar afastar a execução </w:t>
            </w:r>
            <w:r w:rsidR="004E7170">
              <w:rPr>
                <w:rFonts w:asciiTheme="minorHAnsi" w:eastAsia="MS Mincho" w:hAnsiTheme="minorHAnsi"/>
                <w:sz w:val="22"/>
                <w:szCs w:val="22"/>
              </w:rPr>
              <w:t xml:space="preserve">das obras </w:t>
            </w:r>
            <w:r w:rsidR="006307E8">
              <w:rPr>
                <w:rFonts w:asciiTheme="minorHAnsi" w:eastAsia="MS Mincho" w:hAnsiTheme="minorHAnsi"/>
                <w:sz w:val="22"/>
                <w:szCs w:val="22"/>
              </w:rPr>
              <w:t xml:space="preserve">do serviço comum. </w:t>
            </w:r>
            <w:r w:rsidR="003B28AB">
              <w:rPr>
                <w:rFonts w:asciiTheme="minorHAnsi" w:eastAsia="MS Mincho" w:hAnsiTheme="minorHAnsi"/>
                <w:sz w:val="22"/>
                <w:szCs w:val="22"/>
              </w:rPr>
              <w:t xml:space="preserve">A comissão discute sobre a modalidade de concurso e suas alterações na nova lei. O Arq. </w:t>
            </w:r>
            <w:proofErr w:type="gramStart"/>
            <w:r w:rsidR="003B28AB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proofErr w:type="gramEnd"/>
            <w:r w:rsidR="003B28AB">
              <w:rPr>
                <w:rFonts w:asciiTheme="minorHAnsi" w:eastAsia="MS Mincho" w:hAnsiTheme="minorHAnsi"/>
                <w:sz w:val="22"/>
                <w:szCs w:val="22"/>
              </w:rPr>
              <w:t xml:space="preserve"> Urb. Marcelo comenta sobre a inexequibilidade de alguns editais pelo preço baixo. O advogado Armênio sugere na regularização remeter aos valores utilizados nas tabelas de honorários dos conselhos profissionais.</w:t>
            </w:r>
            <w:r w:rsidR="004E7170">
              <w:rPr>
                <w:rFonts w:asciiTheme="minorHAnsi" w:eastAsia="MS Mincho" w:hAnsiTheme="minorHAnsi"/>
                <w:sz w:val="22"/>
                <w:szCs w:val="22"/>
              </w:rPr>
              <w:t xml:space="preserve"> O conselheiro </w:t>
            </w:r>
            <w:proofErr w:type="spellStart"/>
            <w:r w:rsidR="004E7170">
              <w:rPr>
                <w:rFonts w:asciiTheme="minorHAnsi" w:eastAsia="MS Mincho" w:hAnsiTheme="minorHAnsi"/>
                <w:sz w:val="22"/>
                <w:szCs w:val="22"/>
              </w:rPr>
              <w:t>Pedone</w:t>
            </w:r>
            <w:proofErr w:type="spellEnd"/>
            <w:r w:rsidR="004E7170">
              <w:rPr>
                <w:rFonts w:asciiTheme="minorHAnsi" w:eastAsia="MS Mincho" w:hAnsiTheme="minorHAnsi"/>
                <w:sz w:val="22"/>
                <w:szCs w:val="22"/>
              </w:rPr>
              <w:t xml:space="preserve"> cita o uso da plataforma BIM e suas limitações para pequenos escritórios e levanta a </w:t>
            </w:r>
            <w:r w:rsidR="004E7170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questão do regime diferenciado de contratação (terceirização) de profissionais arquitetos e urbanistas.</w:t>
            </w:r>
            <w:r w:rsidR="00E10AF6">
              <w:rPr>
                <w:rFonts w:asciiTheme="minorHAnsi" w:eastAsia="MS Mincho" w:hAnsiTheme="minorHAnsi"/>
                <w:sz w:val="22"/>
                <w:szCs w:val="22"/>
              </w:rPr>
              <w:t xml:space="preserve"> O advogado Armênio diz que é possível essa terceirização</w:t>
            </w:r>
            <w:proofErr w:type="gramStart"/>
            <w:r w:rsidR="00E10AF6">
              <w:rPr>
                <w:rFonts w:asciiTheme="minorHAnsi" w:eastAsia="MS Mincho" w:hAnsiTheme="minorHAnsi"/>
                <w:sz w:val="22"/>
                <w:szCs w:val="22"/>
              </w:rPr>
              <w:t xml:space="preserve"> pois</w:t>
            </w:r>
            <w:proofErr w:type="gramEnd"/>
            <w:r w:rsidR="00E10AF6">
              <w:rPr>
                <w:rFonts w:asciiTheme="minorHAnsi" w:eastAsia="MS Mincho" w:hAnsiTheme="minorHAnsi"/>
                <w:sz w:val="22"/>
                <w:szCs w:val="22"/>
              </w:rPr>
              <w:t xml:space="preserve"> se trata de uma relação empregatícia, o que não abrange a lei </w:t>
            </w:r>
            <w:r w:rsidR="00E10AF6" w:rsidRPr="00321882">
              <w:rPr>
                <w:rFonts w:asciiTheme="minorHAnsi" w:hAnsiTheme="minorHAnsi" w:cstheme="minorHAnsi"/>
                <w:sz w:val="22"/>
                <w:szCs w:val="22"/>
              </w:rPr>
              <w:t>14133/2021</w:t>
            </w:r>
            <w:r w:rsidR="00E10A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B207D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DB207D" w:rsidRPr="00DB207D">
              <w:rPr>
                <w:rFonts w:asciiTheme="minorHAnsi" w:hAnsiTheme="minorHAnsi" w:cstheme="minorHAnsi"/>
                <w:sz w:val="22"/>
                <w:szCs w:val="22"/>
              </w:rPr>
              <w:t xml:space="preserve"> Arq. Marcelo sugere que a RDC se</w:t>
            </w:r>
            <w:r w:rsidR="00DB207D">
              <w:rPr>
                <w:rFonts w:asciiTheme="minorHAnsi" w:hAnsiTheme="minorHAnsi" w:cstheme="minorHAnsi"/>
                <w:sz w:val="22"/>
                <w:szCs w:val="22"/>
              </w:rPr>
              <w:t xml:space="preserve">ja vedada para serviços técnicos de engenharia. O conselho </w:t>
            </w:r>
            <w:proofErr w:type="spellStart"/>
            <w:r w:rsidR="00DB207D">
              <w:rPr>
                <w:rFonts w:asciiTheme="minorHAnsi" w:hAnsiTheme="minorHAnsi" w:cstheme="minorHAnsi"/>
                <w:sz w:val="22"/>
                <w:szCs w:val="22"/>
              </w:rPr>
              <w:t>Pedone</w:t>
            </w:r>
            <w:proofErr w:type="spellEnd"/>
            <w:r w:rsidR="00DB207D">
              <w:rPr>
                <w:rFonts w:asciiTheme="minorHAnsi" w:hAnsiTheme="minorHAnsi" w:cstheme="minorHAnsi"/>
                <w:sz w:val="22"/>
                <w:szCs w:val="22"/>
              </w:rPr>
              <w:t xml:space="preserve"> pede que seja decidida a metodologia de trabalho da comissão e fala sobre a importância de capacitar futuramente as prefeituras para elaborarem um bom edital de projetos e obras. Os membros discutem qual a melhor forma de trab</w:t>
            </w:r>
            <w:r w:rsidR="0014037C">
              <w:rPr>
                <w:rFonts w:asciiTheme="minorHAnsi" w:hAnsiTheme="minorHAnsi" w:cstheme="minorHAnsi"/>
                <w:sz w:val="22"/>
                <w:szCs w:val="22"/>
              </w:rPr>
              <w:t xml:space="preserve">alho e definem separar </w:t>
            </w:r>
            <w:r w:rsidR="00474385">
              <w:rPr>
                <w:rFonts w:asciiTheme="minorHAnsi" w:hAnsiTheme="minorHAnsi" w:cstheme="minorHAnsi"/>
                <w:sz w:val="22"/>
                <w:szCs w:val="22"/>
              </w:rPr>
              <w:t xml:space="preserve">a lei em </w:t>
            </w:r>
            <w:r w:rsidR="0014037C">
              <w:rPr>
                <w:rFonts w:asciiTheme="minorHAnsi" w:hAnsiTheme="minorHAnsi" w:cstheme="minorHAnsi"/>
                <w:sz w:val="22"/>
                <w:szCs w:val="22"/>
              </w:rPr>
              <w:t>alguns capítulos</w:t>
            </w:r>
            <w:r w:rsidR="00DB207D">
              <w:rPr>
                <w:rFonts w:asciiTheme="minorHAnsi" w:hAnsiTheme="minorHAnsi" w:cstheme="minorHAnsi"/>
                <w:sz w:val="22"/>
                <w:szCs w:val="22"/>
              </w:rPr>
              <w:t xml:space="preserve"> para cada membro estudar profundamente e depois compartilhar com a comissão para todos darem sua contribuiç</w:t>
            </w:r>
            <w:r w:rsidR="0014037C">
              <w:rPr>
                <w:rFonts w:asciiTheme="minorHAnsi" w:hAnsiTheme="minorHAnsi" w:cstheme="minorHAnsi"/>
                <w:sz w:val="22"/>
                <w:szCs w:val="22"/>
              </w:rPr>
              <w:t>ão e uniformizarem um</w:t>
            </w:r>
            <w:r w:rsidR="00474385">
              <w:rPr>
                <w:rFonts w:asciiTheme="minorHAnsi" w:hAnsiTheme="minorHAnsi" w:cstheme="minorHAnsi"/>
                <w:sz w:val="22"/>
                <w:szCs w:val="22"/>
              </w:rPr>
              <w:t xml:space="preserve"> só</w:t>
            </w:r>
            <w:r w:rsidR="0014037C">
              <w:rPr>
                <w:rFonts w:asciiTheme="minorHAnsi" w:hAnsiTheme="minorHAnsi" w:cstheme="minorHAnsi"/>
                <w:sz w:val="22"/>
                <w:szCs w:val="22"/>
              </w:rPr>
              <w:t xml:space="preserve"> documento de minuta de nota técnica.</w:t>
            </w:r>
            <w:r w:rsidR="002D73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085E">
              <w:rPr>
                <w:rFonts w:asciiTheme="minorHAnsi" w:hAnsiTheme="minorHAnsi" w:cstheme="minorHAnsi"/>
                <w:sz w:val="22"/>
                <w:szCs w:val="22"/>
              </w:rPr>
              <w:t xml:space="preserve">O arq. Marcelo sugere que seja pesquisado se algum outro CAU está trabalhando e discutindo proposições acerca da lei. </w:t>
            </w:r>
            <w:r w:rsidR="00FE7BA0">
              <w:rPr>
                <w:rFonts w:asciiTheme="minorHAnsi" w:hAnsiTheme="minorHAnsi" w:cstheme="minorHAnsi"/>
                <w:sz w:val="22"/>
                <w:szCs w:val="22"/>
              </w:rPr>
              <w:t xml:space="preserve">O Advogado Armênio pede um prazo para relatórios individuais. </w:t>
            </w:r>
            <w:r w:rsidR="00101867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proofErr w:type="spellStart"/>
            <w:r w:rsidR="00101867">
              <w:rPr>
                <w:rFonts w:asciiTheme="minorHAnsi" w:hAnsiTheme="minorHAnsi" w:cstheme="minorHAnsi"/>
                <w:sz w:val="22"/>
                <w:szCs w:val="22"/>
              </w:rPr>
              <w:t>Pedone</w:t>
            </w:r>
            <w:proofErr w:type="spellEnd"/>
            <w:r w:rsidR="00101867">
              <w:rPr>
                <w:rFonts w:asciiTheme="minorHAnsi" w:hAnsiTheme="minorHAnsi" w:cstheme="minorHAnsi"/>
                <w:sz w:val="22"/>
                <w:szCs w:val="22"/>
              </w:rPr>
              <w:t xml:space="preserve"> sugere o cronograma de três reuniões de análise crítica, duas reuniões de uniformização, e uma de leitura do documento final. Fica definido que a próxima reunião será de leitura geral do documento da lei.</w:t>
            </w:r>
          </w:p>
        </w:tc>
      </w:tr>
      <w:tr w:rsidR="00AB6025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6025" w:rsidRPr="00795B5C" w:rsidRDefault="00AB6025" w:rsidP="00AB602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Default="00474385" w:rsidP="00AB602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assessor Alexandre Noal irá separar os capítulos para cada membro e informá-los de sua parte de estudo. </w:t>
            </w:r>
          </w:p>
          <w:p w:rsidR="00B7085E" w:rsidRDefault="00B7085E" w:rsidP="00AB602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Pedone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irá solicitar ao conselheiro Ednezer e à assessoria da CEP que verifiquem se outros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CAU’s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est</w:t>
            </w:r>
            <w:r w:rsidR="001D06EA">
              <w:rPr>
                <w:rFonts w:asciiTheme="minorHAnsi" w:eastAsia="MS Mincho" w:hAnsiTheme="minorHAnsi"/>
                <w:sz w:val="22"/>
                <w:szCs w:val="22"/>
              </w:rPr>
              <w:t>ão tratando do assunto e qual é a articulação nacional.</w:t>
            </w:r>
          </w:p>
          <w:p w:rsidR="00101867" w:rsidRPr="001646E9" w:rsidRDefault="00101867" w:rsidP="00AB602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assessor Alexandre Noal irá criar uma pasta compartilhada onde serão inseridos os relatórios para compartilhamento da comissão.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BC055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9878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A1B88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3B28AB" w:rsidRPr="001D06E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D06EA" w:rsidRPr="001D06E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B28A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1D06EA">
              <w:rPr>
                <w:rFonts w:asciiTheme="minorHAnsi" w:hAnsiTheme="minorHAnsi" w:cstheme="minorHAnsi"/>
                <w:sz w:val="22"/>
                <w:szCs w:val="22"/>
              </w:rPr>
              <w:t>50min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</w:t>
            </w:r>
            <w:r w:rsidR="00987829">
              <w:rPr>
                <w:rFonts w:asciiTheme="minorHAnsi" w:hAnsiTheme="minorHAnsi" w:cstheme="minorHAnsi"/>
                <w:sz w:val="22"/>
                <w:szCs w:val="22"/>
              </w:rPr>
              <w:t>acima nominados, c</w:t>
            </w:r>
            <w:r w:rsidR="00987829">
              <w:rPr>
                <w:rFonts w:asciiTheme="minorHAnsi" w:eastAsia="MS Mincho" w:hAnsiTheme="minorHAnsi"/>
                <w:sz w:val="22"/>
                <w:szCs w:val="22"/>
              </w:rPr>
              <w:t>om exceção do conselheiro</w:t>
            </w:r>
            <w:r w:rsidR="00987829" w:rsidRPr="008A76A0">
              <w:rPr>
                <w:rFonts w:asciiTheme="minorHAnsi" w:eastAsia="MS Mincho" w:hAnsiTheme="minorHAnsi"/>
                <w:sz w:val="22"/>
                <w:szCs w:val="22"/>
              </w:rPr>
              <w:t xml:space="preserve"> Ednezer que não </w:t>
            </w:r>
            <w:r w:rsidR="00987829">
              <w:rPr>
                <w:rFonts w:asciiTheme="minorHAnsi" w:eastAsia="MS Mincho" w:hAnsiTheme="minorHAnsi"/>
                <w:sz w:val="22"/>
                <w:szCs w:val="22"/>
              </w:rPr>
              <w:t>pode acompanhar a reunião.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439AF" w:rsidP="00932437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CARLOS EDUARDO MESQUITA PEDONE</w:t>
      </w:r>
    </w:p>
    <w:p w:rsidR="00932437" w:rsidRDefault="009439AF" w:rsidP="0093243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CTLL</w:t>
      </w:r>
      <w:r w:rsidR="00932437">
        <w:rPr>
          <w:rFonts w:asciiTheme="minorHAnsi" w:hAnsiTheme="minorHAnsi"/>
          <w:sz w:val="22"/>
          <w:szCs w:val="22"/>
        </w:rPr>
        <w:t>-CAU/RS</w:t>
      </w:r>
    </w:p>
    <w:p w:rsidR="00932437" w:rsidRDefault="00932437" w:rsidP="00932437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46168B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sectPr w:rsidR="00932437" w:rsidSect="006D3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B2" w:rsidRDefault="00152AB2" w:rsidP="004C3048">
      <w:r>
        <w:separator/>
      </w:r>
    </w:p>
  </w:endnote>
  <w:endnote w:type="continuationSeparator" w:id="0">
    <w:p w:rsidR="00152AB2" w:rsidRDefault="00152AB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E6F9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E6F9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B2" w:rsidRDefault="00152AB2" w:rsidP="004C3048">
      <w:r>
        <w:separator/>
      </w:r>
    </w:p>
  </w:footnote>
  <w:footnote w:type="continuationSeparator" w:id="0">
    <w:p w:rsidR="00152AB2" w:rsidRDefault="00152AB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B7785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2AB2"/>
    <w:rsid w:val="0015372D"/>
    <w:rsid w:val="00153D8E"/>
    <w:rsid w:val="00154BDB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6F9D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E89F-EAF2-4483-8E30-93F9501C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2020-05-19T19:12:00Z</cp:lastPrinted>
  <dcterms:created xsi:type="dcterms:W3CDTF">2021-08-11T16:29:00Z</dcterms:created>
  <dcterms:modified xsi:type="dcterms:W3CDTF">2021-08-11T16:29:00Z</dcterms:modified>
</cp:coreProperties>
</file>