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397EFC">
        <w:rPr>
          <w:rFonts w:asciiTheme="minorHAnsi" w:hAnsiTheme="minorHAnsi"/>
          <w:b/>
          <w:sz w:val="22"/>
          <w:szCs w:val="22"/>
        </w:rPr>
        <w:t>5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382BDD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06 de julho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382BDD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382B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 w:rsidR="00382BDD">
              <w:rPr>
                <w:rFonts w:asciiTheme="minorHAnsi" w:eastAsia="MS Mincho" w:hAnsiTheme="minorHAnsi" w:cstheme="minorHAnsi"/>
                <w:sz w:val="22"/>
                <w:szCs w:val="22"/>
              </w:rPr>
              <w:t>inistrativa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 w:rsidR="00382BDD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4D23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A24827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B72BBF" w:rsidRDefault="00A24827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8322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83227" w:rsidRPr="00BD2784" w:rsidRDefault="00583227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227" w:rsidRPr="00B72BBF" w:rsidRDefault="00A24827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Reusch Ianzer Jardim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3227" w:rsidRPr="00B72BBF" w:rsidRDefault="00A24827" w:rsidP="001F61F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A2482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72BBF" w:rsidRDefault="00A24827" w:rsidP="00A248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72BBF" w:rsidRDefault="00A24827" w:rsidP="00A248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A24827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72BBF" w:rsidRDefault="00A24827" w:rsidP="00A248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72BBF" w:rsidRDefault="00A24827" w:rsidP="00A248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A24827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2482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A24827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A24827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 enviadas previamente (341ª, 342ª, 343ª e 344ª reuniões ordinárias) são aprovadas pelos presentes, com abstenção da conselheira Orildes.</w:t>
            </w:r>
          </w:p>
        </w:tc>
      </w:tr>
      <w:tr w:rsidR="00A24827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24827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A24827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24827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encaminhamentos dos processos – Resolução CAU/BR nº 193</w:t>
            </w:r>
          </w:p>
        </w:tc>
      </w:tr>
      <w:tr w:rsidR="00A24827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A24827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A24827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D2784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explica que os processos saíram da pauta da Reunião Plenária pois o Plenário já havia deliberado sobre a matéria. Informa que recebeu recurso de requerimentos fora do prazo e questiona o entendimento da comissão sobre o encaminhamento. Apresenta os detalhes dos processos para conhecimento dos conselheiros. A comissão decide analisar a possibilidade de encaminhar as solicitações com validade para os próximos anos, considerando a previsão de prazo constante na deliberação do CAU/BR.</w:t>
            </w:r>
          </w:p>
        </w:tc>
      </w:tr>
      <w:tr w:rsidR="00A24827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D2784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processos serão encaminhados aos conselheiros para análise e deliberação na próxima reunião.</w:t>
            </w:r>
          </w:p>
        </w:tc>
      </w:tr>
      <w:tr w:rsidR="00A24827" w:rsidRPr="00BD2784" w:rsidTr="006E3F6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6E3F6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A24827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A24827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A24827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8C1F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que aguarda retorno do CAU/BR sobre o valor de pagamento ao Centro de Serviços Compartilhados (CSC), que </w:t>
            </w:r>
            <w:r w:rsidR="005F3E79">
              <w:rPr>
                <w:rFonts w:asciiTheme="minorHAnsi" w:eastAsia="MS Mincho" w:hAnsiTheme="minorHAnsi"/>
                <w:sz w:val="22"/>
                <w:szCs w:val="22"/>
              </w:rPr>
              <w:t>deve ser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majorado em cerca de R$ 115 mil, sugerindo o pagamento com uso de recurso </w:t>
            </w:r>
            <w:r w:rsidR="008C1F0E">
              <w:rPr>
                <w:rFonts w:asciiTheme="minorHAnsi" w:eastAsia="MS Mincho" w:hAnsiTheme="minorHAnsi"/>
                <w:sz w:val="22"/>
                <w:szCs w:val="22"/>
              </w:rPr>
              <w:t>do superávit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justificado pela necessidade de serviços extras para a melhoria do SICCAU. Fala sobre a ação judicial movida pelo CAU/RS em relação aos prejuízos causados pelas falhas de tecnologia dos sistemas de responsabilidade do CAU/BR. A conselheira Nubia questiona a origem dos valores propostos e como se dá a aplicação da verba atualmente repassada. Entende que não se deve ser investido mais recurso sem que haja esclarecimento sobre essas questões. O gerente Tales afirma que as informações podem ser solicitadas ao CAU/BR. Fala sobre o andamento do processo da reprogramação do Plano de Ação junto às gerências. A conselheira Orildes questiona se houve reconsideração sobre a sugestão de manter verba prevista para reunião presencial nos Planos de Ação das comissões. O gerente Tales informa que a proposta deve ser apresentada ao Conselho Diretor para deliberação.</w:t>
            </w:r>
          </w:p>
        </w:tc>
      </w:tr>
      <w:tr w:rsidR="00A24827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ao CAU/BR o detalhamento da despesa com o CSC, via Presidência e Conselheiro Federal.</w:t>
            </w:r>
          </w:p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no Conselho Diretor a revisão das diretrizes para a reprogramação orçamentária, conforme sugestão da CPFI.</w:t>
            </w:r>
          </w:p>
        </w:tc>
      </w:tr>
      <w:tr w:rsidR="00A24827" w:rsidRPr="00BD2784" w:rsidTr="00A6528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A6528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do balancete referente ao mês </w:t>
            </w:r>
            <w:r w:rsidRPr="00B37199">
              <w:rPr>
                <w:rFonts w:asciiTheme="minorHAnsi" w:eastAsia="MS Mincho" w:hAnsiTheme="minorHAnsi"/>
                <w:b/>
                <w:sz w:val="22"/>
                <w:szCs w:val="22"/>
              </w:rPr>
              <w:t>de maio/2021 e execução orçamentária</w:t>
            </w:r>
          </w:p>
        </w:tc>
      </w:tr>
      <w:tr w:rsidR="00A24827" w:rsidRPr="00BD2784" w:rsidTr="00A6528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e Gerência Geral</w:t>
            </w:r>
          </w:p>
        </w:tc>
      </w:tr>
      <w:tr w:rsidR="00A24827" w:rsidRPr="00BD2784" w:rsidTr="00A6528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Pedro Reusch Ianzer Jardim e William Marchetti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A24827" w:rsidRPr="00BD2784" w:rsidTr="00A6528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7D4D7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contador Pedro apresenta o relatório contábil nº 05/2021. Salienta o acréscimo na despesa de pessoal devido aos reajustes de salários e benefícios, conforme Acordo Coletivo de Trabalho. O administrador William apresenta os valores executados do orçamento, sanando as dúvidas </w:t>
            </w:r>
            <w:r w:rsidR="007D4D75">
              <w:rPr>
                <w:rFonts w:asciiTheme="minorHAnsi" w:eastAsia="MS Mincho" w:hAnsiTheme="minorHAnsi"/>
                <w:sz w:val="22"/>
                <w:szCs w:val="22"/>
              </w:rPr>
              <w:t>da comissão quanto aos valores abaixo ou acima do esperado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conselheira Orildes sugere que sejam apresentados ao Plenário destaques do material, com os percentuais totais das gerências e comissões.</w:t>
            </w:r>
          </w:p>
        </w:tc>
      </w:tr>
      <w:tr w:rsidR="00A24827" w:rsidRPr="00BD2784" w:rsidTr="00A6528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semestralmente ao Plenário os resultados totais da execução orçamentária, a partir de agosto.</w:t>
            </w:r>
          </w:p>
          <w:p w:rsidR="00A24827" w:rsidRPr="00B36A67" w:rsidRDefault="002D0296" w:rsidP="002D029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Aprovado o balancete n</w:t>
            </w:r>
            <w:r w:rsidR="00A24827">
              <w:rPr>
                <w:rFonts w:asciiTheme="minorHAnsi" w:eastAsia="MS Mincho" w:hAnsiTheme="minorHAnsi"/>
                <w:sz w:val="22"/>
                <w:szCs w:val="22"/>
              </w:rPr>
              <w:t>a Deliberação CPFI</w:t>
            </w:r>
            <w:r w:rsidR="00FB1C0F">
              <w:rPr>
                <w:rFonts w:asciiTheme="minorHAnsi" w:eastAsia="MS Mincho" w:hAnsiTheme="minorHAnsi"/>
                <w:sz w:val="22"/>
                <w:szCs w:val="22"/>
              </w:rPr>
              <w:t xml:space="preserve"> nº</w:t>
            </w:r>
            <w:r w:rsidR="00A24827">
              <w:rPr>
                <w:rFonts w:asciiTheme="minorHAnsi" w:eastAsia="MS Mincho" w:hAnsiTheme="minorHAnsi"/>
                <w:sz w:val="22"/>
                <w:szCs w:val="22"/>
              </w:rPr>
              <w:t xml:space="preserve"> 029/2021.</w:t>
            </w:r>
          </w:p>
        </w:tc>
      </w:tr>
      <w:tr w:rsidR="00A24827" w:rsidRPr="00BD2784" w:rsidTr="008A1E3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8A1E3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A24827" w:rsidRPr="00BD2784" w:rsidTr="008A1E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Gabinete de ATHIS</w:t>
            </w:r>
          </w:p>
        </w:tc>
      </w:tr>
      <w:tr w:rsidR="00A24827" w:rsidRPr="00BD2784" w:rsidTr="008A1E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A24827" w:rsidRPr="00BD2784" w:rsidTr="008A1E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Nenhum material foi recebido para análise.</w:t>
            </w:r>
          </w:p>
        </w:tc>
      </w:tr>
      <w:tr w:rsidR="00A24827" w:rsidRPr="00BD2784" w:rsidTr="008A1E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pauta.</w:t>
            </w:r>
          </w:p>
        </w:tc>
      </w:tr>
      <w:tr w:rsidR="00A24827" w:rsidRPr="00BD2784" w:rsidTr="00632C3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632C3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minuta de Portaria Normativa de procedimentos de cobrança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levantamento de custas judiciais </w:t>
            </w:r>
          </w:p>
        </w:tc>
      </w:tr>
      <w:tr w:rsidR="00A24827" w:rsidRPr="00BD2784" w:rsidTr="00632C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Jurídica</w:t>
            </w:r>
          </w:p>
        </w:tc>
      </w:tr>
      <w:tr w:rsidR="00A24827" w:rsidRPr="00BD2784" w:rsidTr="00632C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A24827" w:rsidRPr="00BD2784" w:rsidTr="00632C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Nenhum material foi recebido para análise.</w:t>
            </w:r>
          </w:p>
        </w:tc>
      </w:tr>
      <w:tr w:rsidR="00A24827" w:rsidRPr="00BD2784" w:rsidTr="00632C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pauta.</w:t>
            </w:r>
          </w:p>
        </w:tc>
      </w:tr>
      <w:tr w:rsidR="00A24827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B37199">
        <w:trPr>
          <w:trHeight w:val="70"/>
        </w:trPr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F8148A" w:rsidRDefault="00A24827" w:rsidP="00A2482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A2482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Grupo de Trabalho PCCR</w:t>
            </w:r>
          </w:p>
        </w:tc>
      </w:tr>
      <w:tr w:rsidR="00A2482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6422E3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Flavio Salamoni Barros Silva</w:t>
            </w:r>
          </w:p>
        </w:tc>
      </w:tr>
      <w:tr w:rsidR="00A2482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254E85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relata as informações obtidas</w:t>
            </w:r>
            <w:r w:rsidR="001E0F21">
              <w:rPr>
                <w:rFonts w:asciiTheme="minorHAnsi" w:eastAsia="MS Mincho" w:hAnsiTheme="minorHAnsi"/>
                <w:sz w:val="22"/>
                <w:szCs w:val="22"/>
              </w:rPr>
              <w:t xml:space="preserve"> na reunião conjunta com a COA.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assessor Flavio </w:t>
            </w:r>
            <w:r w:rsidR="001E0F21">
              <w:rPr>
                <w:rFonts w:asciiTheme="minorHAnsi" w:eastAsia="MS Mincho" w:hAnsiTheme="minorHAnsi"/>
                <w:sz w:val="22"/>
                <w:szCs w:val="22"/>
              </w:rPr>
              <w:t xml:space="preserve">relata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desenvolvimento do</w:t>
            </w:r>
            <w:r w:rsidR="001E0F21">
              <w:rPr>
                <w:rFonts w:asciiTheme="minorHAnsi" w:eastAsia="MS Mincho" w:hAnsiTheme="minorHAnsi"/>
                <w:sz w:val="22"/>
                <w:szCs w:val="22"/>
              </w:rPr>
              <w:t xml:space="preserve"> material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E0F21">
              <w:rPr>
                <w:rFonts w:asciiTheme="minorHAnsi" w:eastAsia="MS Mincho" w:hAnsiTheme="minorHAnsi"/>
                <w:sz w:val="22"/>
                <w:szCs w:val="22"/>
              </w:rPr>
              <w:t xml:space="preserve">referente ao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PCCR. A conselheira Orildes solicita detalhamento sobre os cargos de supervisão existentes e anteriores</w:t>
            </w:r>
            <w:r w:rsidR="006F1923">
              <w:rPr>
                <w:rFonts w:asciiTheme="minorHAnsi" w:eastAsia="MS Mincho" w:hAnsiTheme="minorHAnsi"/>
                <w:sz w:val="22"/>
                <w:szCs w:val="22"/>
              </w:rPr>
              <w:t>, para analisar se há contemplação dos cargos/funções necessários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F7A8F">
              <w:rPr>
                <w:rFonts w:asciiTheme="minorHAnsi" w:eastAsia="MS Mincho" w:hAnsiTheme="minorHAnsi"/>
                <w:sz w:val="22"/>
                <w:szCs w:val="22"/>
              </w:rPr>
              <w:t xml:space="preserve"> O assessor Flavio apresenta a tabela de reclassificação salarial atualizada com as informações do quadro de pessoal</w:t>
            </w:r>
            <w:r w:rsidR="008F6900">
              <w:rPr>
                <w:rFonts w:asciiTheme="minorHAnsi" w:eastAsia="MS Mincho" w:hAnsiTheme="minorHAnsi"/>
                <w:sz w:val="22"/>
                <w:szCs w:val="22"/>
              </w:rPr>
              <w:t xml:space="preserve"> vigente, a partir das regras preestabelecidas no PCCR</w:t>
            </w:r>
            <w:r w:rsidR="002F7A8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8F690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B3DAA">
              <w:rPr>
                <w:rFonts w:asciiTheme="minorHAnsi" w:eastAsia="MS Mincho" w:hAnsiTheme="minorHAnsi"/>
                <w:sz w:val="22"/>
                <w:szCs w:val="22"/>
              </w:rPr>
              <w:t xml:space="preserve">A comissão debate sobre as diferenças de reajuste salarial e aumento real e as datas de concessão. </w:t>
            </w:r>
            <w:r w:rsidR="0019765B">
              <w:rPr>
                <w:rFonts w:asciiTheme="minorHAnsi" w:eastAsia="MS Mincho" w:hAnsiTheme="minorHAnsi"/>
                <w:sz w:val="22"/>
                <w:szCs w:val="22"/>
              </w:rPr>
              <w:t>A conselheira Orildes salienta a necessidade de resolver no PCCR a questão da carga horária dos advoga</w:t>
            </w:r>
            <w:r w:rsidR="00540816">
              <w:rPr>
                <w:rFonts w:asciiTheme="minorHAnsi" w:eastAsia="MS Mincho" w:hAnsiTheme="minorHAnsi"/>
                <w:sz w:val="22"/>
                <w:szCs w:val="22"/>
              </w:rPr>
              <w:t xml:space="preserve">dos e </w:t>
            </w:r>
            <w:r w:rsidR="0019765B">
              <w:rPr>
                <w:rFonts w:asciiTheme="minorHAnsi" w:eastAsia="MS Mincho" w:hAnsiTheme="minorHAnsi"/>
                <w:sz w:val="22"/>
                <w:szCs w:val="22"/>
              </w:rPr>
              <w:t>a data de concessão do reajuste salarial e que a comissão analise o limite prudencial de despesa com pessoal.</w:t>
            </w:r>
          </w:p>
        </w:tc>
      </w:tr>
      <w:tr w:rsidR="00A24827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Default="00957CF5" w:rsidP="006B715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enc</w:t>
            </w:r>
            <w:r w:rsidR="006B7157">
              <w:rPr>
                <w:rFonts w:asciiTheme="minorHAnsi" w:eastAsia="MS Mincho" w:hAnsiTheme="minorHAnsi"/>
                <w:sz w:val="22"/>
                <w:szCs w:val="22"/>
              </w:rPr>
              <w:t>aminhamento do material da COA.</w:t>
            </w:r>
          </w:p>
          <w:p w:rsidR="006B7157" w:rsidRPr="00BD2784" w:rsidRDefault="006B7157" w:rsidP="006B715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Analisar questões levantadas na discussão.</w:t>
            </w:r>
            <w:bookmarkStart w:id="0" w:name="_GoBack"/>
            <w:bookmarkEnd w:id="0"/>
          </w:p>
        </w:tc>
      </w:tr>
      <w:tr w:rsidR="00A24827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4827" w:rsidRPr="00BD2784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24827" w:rsidRPr="00BD2784" w:rsidTr="00540816">
        <w:trPr>
          <w:trHeight w:val="177"/>
        </w:trPr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4C7013" w:rsidRDefault="00A24827" w:rsidP="00540816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</w:t>
            </w:r>
            <w:r w:rsidR="00540816">
              <w:rPr>
                <w:rFonts w:asciiTheme="minorHAnsi" w:eastAsia="MS Mincho" w:hAnsiTheme="minorHAnsi"/>
                <w:b/>
                <w:sz w:val="22"/>
                <w:szCs w:val="22"/>
              </w:rPr>
              <w:t>ção da pauta da próxima reunião</w:t>
            </w:r>
          </w:p>
        </w:tc>
      </w:tr>
      <w:tr w:rsidR="00A24827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Minutas de deliberação de requerimento de descontos com base na Resolução CAU/BR nº 193</w:t>
            </w:r>
          </w:p>
        </w:tc>
      </w:tr>
      <w:tr w:rsidR="00A24827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24827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 e Remuneração – PCCR</w:t>
            </w:r>
          </w:p>
        </w:tc>
      </w:tr>
      <w:tr w:rsidR="00A24827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24827" w:rsidRPr="00BD2784" w:rsidTr="00F90CE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A24827" w:rsidRPr="00BD2784" w:rsidTr="00F90CE4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4827" w:rsidRPr="00B36A67" w:rsidRDefault="00A24827" w:rsidP="00A248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A24827" w:rsidRPr="00BD2784" w:rsidTr="005A7ED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540816" w:rsidP="0054081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  <w:r w:rsidR="00A24827" w:rsidRPr="005408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levant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amento sobre custas processuais</w:t>
            </w:r>
          </w:p>
        </w:tc>
      </w:tr>
      <w:tr w:rsidR="00A24827" w:rsidRPr="00BD2784" w:rsidTr="005A7ED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54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 w:rsidR="00540816">
              <w:rPr>
                <w:rFonts w:asciiTheme="minorHAnsi" w:eastAsia="MS Mincho" w:hAnsiTheme="minorHAnsi"/>
                <w:sz w:val="22"/>
                <w:szCs w:val="22"/>
              </w:rPr>
              <w:t>Jurídica</w:t>
            </w:r>
          </w:p>
        </w:tc>
      </w:tr>
      <w:tr w:rsidR="00A24827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6743E6" w:rsidRDefault="00A24827" w:rsidP="00A24827">
            <w:pPr>
              <w:rPr>
                <w:rFonts w:asciiTheme="minorHAnsi" w:hAnsiTheme="minorHAnsi"/>
                <w:sz w:val="22"/>
                <w:szCs w:val="22"/>
              </w:rPr>
            </w:pPr>
            <w:r w:rsidRPr="00D850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Deliberação sobre o plano de trabalho aditivo ao Projeto ATHIS Casa Saudável – Santa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Rosa </w:t>
            </w:r>
            <w:r w:rsidRPr="00E55FC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(a partir do envio do material)</w:t>
            </w:r>
          </w:p>
        </w:tc>
      </w:tr>
      <w:tr w:rsidR="00A24827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4827" w:rsidRPr="00BD2784" w:rsidRDefault="00A24827" w:rsidP="00A248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4827" w:rsidRPr="00FC3F3F" w:rsidRDefault="00A24827" w:rsidP="00A248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de ATHIS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AF3E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9A4DB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E5" w:rsidRDefault="008266E5" w:rsidP="004C3048">
      <w:r>
        <w:separator/>
      </w:r>
    </w:p>
  </w:endnote>
  <w:endnote w:type="continuationSeparator" w:id="0">
    <w:p w:rsidR="008266E5" w:rsidRDefault="008266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715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71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E5" w:rsidRDefault="008266E5" w:rsidP="004C3048">
      <w:r>
        <w:separator/>
      </w:r>
    </w:p>
  </w:footnote>
  <w:footnote w:type="continuationSeparator" w:id="0">
    <w:p w:rsidR="008266E5" w:rsidRDefault="008266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367E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5D47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268F3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7C7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41"/>
    <w:rsid w:val="000943D9"/>
    <w:rsid w:val="000943FD"/>
    <w:rsid w:val="000945B5"/>
    <w:rsid w:val="00094617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090"/>
    <w:rsid w:val="001961A1"/>
    <w:rsid w:val="0019687F"/>
    <w:rsid w:val="00196D01"/>
    <w:rsid w:val="0019765B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0F21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714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4E85"/>
    <w:rsid w:val="002571C2"/>
    <w:rsid w:val="00257350"/>
    <w:rsid w:val="0026149F"/>
    <w:rsid w:val="0026159C"/>
    <w:rsid w:val="002625C4"/>
    <w:rsid w:val="00262C95"/>
    <w:rsid w:val="00262F20"/>
    <w:rsid w:val="0026387C"/>
    <w:rsid w:val="0026399A"/>
    <w:rsid w:val="00263D7F"/>
    <w:rsid w:val="00263EE7"/>
    <w:rsid w:val="002641BA"/>
    <w:rsid w:val="002650E9"/>
    <w:rsid w:val="00265870"/>
    <w:rsid w:val="002672F7"/>
    <w:rsid w:val="00267727"/>
    <w:rsid w:val="0026786D"/>
    <w:rsid w:val="00270917"/>
    <w:rsid w:val="00270DAA"/>
    <w:rsid w:val="00271116"/>
    <w:rsid w:val="00272F5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3387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0D5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0296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D7E31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E5EE7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8F"/>
    <w:rsid w:val="002F7AD9"/>
    <w:rsid w:val="003001D8"/>
    <w:rsid w:val="00300DB5"/>
    <w:rsid w:val="00301068"/>
    <w:rsid w:val="0030164C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6C4"/>
    <w:rsid w:val="003118D3"/>
    <w:rsid w:val="003123B3"/>
    <w:rsid w:val="00312B04"/>
    <w:rsid w:val="00312C0F"/>
    <w:rsid w:val="003133B5"/>
    <w:rsid w:val="00314057"/>
    <w:rsid w:val="003146CA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284B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2BDD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2EF3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97EFC"/>
    <w:rsid w:val="003A2737"/>
    <w:rsid w:val="003A2CB7"/>
    <w:rsid w:val="003A31C9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09E7"/>
    <w:rsid w:val="0040151F"/>
    <w:rsid w:val="00401ED9"/>
    <w:rsid w:val="004022E4"/>
    <w:rsid w:val="0040240B"/>
    <w:rsid w:val="00402A55"/>
    <w:rsid w:val="004036A5"/>
    <w:rsid w:val="00404266"/>
    <w:rsid w:val="00404EBF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D3E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1680"/>
    <w:rsid w:val="0049213A"/>
    <w:rsid w:val="00493608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5F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0816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67D08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586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755"/>
    <w:rsid w:val="005D2A55"/>
    <w:rsid w:val="005D2FBE"/>
    <w:rsid w:val="005D3D88"/>
    <w:rsid w:val="005D3ECE"/>
    <w:rsid w:val="005D4B64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6F5D"/>
    <w:rsid w:val="005E708E"/>
    <w:rsid w:val="005E7BB2"/>
    <w:rsid w:val="005E7D94"/>
    <w:rsid w:val="005F1956"/>
    <w:rsid w:val="005F1C2C"/>
    <w:rsid w:val="005F3076"/>
    <w:rsid w:val="005F394A"/>
    <w:rsid w:val="005F3D48"/>
    <w:rsid w:val="005F3E79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6B8E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6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0BEE"/>
    <w:rsid w:val="00641B23"/>
    <w:rsid w:val="00641E42"/>
    <w:rsid w:val="006422E3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223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9761F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157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1923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974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0F9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374F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4800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3B40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4D75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2D51"/>
    <w:rsid w:val="00823620"/>
    <w:rsid w:val="00823DF6"/>
    <w:rsid w:val="00825602"/>
    <w:rsid w:val="0082575F"/>
    <w:rsid w:val="00826106"/>
    <w:rsid w:val="00826286"/>
    <w:rsid w:val="008264B5"/>
    <w:rsid w:val="008266E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379C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1F0E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6900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CA5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57CF5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6A6C"/>
    <w:rsid w:val="00987B41"/>
    <w:rsid w:val="00987C35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1918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543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44DA"/>
    <w:rsid w:val="009E533D"/>
    <w:rsid w:val="009E5739"/>
    <w:rsid w:val="009E63DF"/>
    <w:rsid w:val="009E7868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704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4827"/>
    <w:rsid w:val="00A2535F"/>
    <w:rsid w:val="00A264A7"/>
    <w:rsid w:val="00A26E3C"/>
    <w:rsid w:val="00A26E49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4854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45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32F4"/>
    <w:rsid w:val="00AF368E"/>
    <w:rsid w:val="00AF36F8"/>
    <w:rsid w:val="00AF3C9A"/>
    <w:rsid w:val="00AF3E9C"/>
    <w:rsid w:val="00AF44D1"/>
    <w:rsid w:val="00AF4509"/>
    <w:rsid w:val="00AF467A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4404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199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5EF9"/>
    <w:rsid w:val="00B769E5"/>
    <w:rsid w:val="00B8018D"/>
    <w:rsid w:val="00B80672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0160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97D4C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A12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CBD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D0A"/>
    <w:rsid w:val="00C53F83"/>
    <w:rsid w:val="00C5455E"/>
    <w:rsid w:val="00C54696"/>
    <w:rsid w:val="00C54791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D85"/>
    <w:rsid w:val="00CE2642"/>
    <w:rsid w:val="00CE2C1E"/>
    <w:rsid w:val="00CE3B45"/>
    <w:rsid w:val="00CE4E08"/>
    <w:rsid w:val="00CE5628"/>
    <w:rsid w:val="00CE57A4"/>
    <w:rsid w:val="00CE6152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68B9"/>
    <w:rsid w:val="00D2748E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555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408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C6A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44C"/>
    <w:rsid w:val="00E71DD0"/>
    <w:rsid w:val="00E7239F"/>
    <w:rsid w:val="00E72427"/>
    <w:rsid w:val="00E72D90"/>
    <w:rsid w:val="00E73E8E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397A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10"/>
    <w:rsid w:val="00ED604E"/>
    <w:rsid w:val="00ED6911"/>
    <w:rsid w:val="00ED6C95"/>
    <w:rsid w:val="00ED7916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21D9"/>
    <w:rsid w:val="00F022A8"/>
    <w:rsid w:val="00F02CC1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A7F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48A"/>
    <w:rsid w:val="00F81C5B"/>
    <w:rsid w:val="00F829D3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1C0F"/>
    <w:rsid w:val="00FB372F"/>
    <w:rsid w:val="00FB3DAA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3B4A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26AC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0938-C55F-4AB2-A30C-C2A213E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182</cp:revision>
  <cp:lastPrinted>2021-06-17T14:07:00Z</cp:lastPrinted>
  <dcterms:created xsi:type="dcterms:W3CDTF">2021-06-15T16:53:00Z</dcterms:created>
  <dcterms:modified xsi:type="dcterms:W3CDTF">2021-08-16T15:12:00Z</dcterms:modified>
</cp:coreProperties>
</file>