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 xml:space="preserve">SÚMULA </w:t>
      </w:r>
      <w:r w:rsidR="001208DA">
        <w:rPr>
          <w:rFonts w:asciiTheme="minorHAnsi" w:hAnsiTheme="minorHAnsi"/>
          <w:b/>
          <w:sz w:val="22"/>
          <w:szCs w:val="22"/>
        </w:rPr>
        <w:t>33</w:t>
      </w:r>
      <w:r w:rsidR="005E6052">
        <w:rPr>
          <w:rFonts w:asciiTheme="minorHAnsi" w:hAnsiTheme="minorHAnsi"/>
          <w:b/>
          <w:sz w:val="22"/>
          <w:szCs w:val="22"/>
        </w:rPr>
        <w:t>2</w:t>
      </w:r>
      <w:r w:rsidRPr="00C46332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140"/>
        <w:gridCol w:w="3403"/>
        <w:gridCol w:w="1503"/>
        <w:gridCol w:w="2578"/>
        <w:gridCol w:w="19"/>
        <w:gridCol w:w="10"/>
      </w:tblGrid>
      <w:tr w:rsidR="000611F9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5E6052" w:rsidP="001208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86029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janeiro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proofErr w:type="gramStart"/>
            <w:r w:rsidR="00895917">
              <w:rPr>
                <w:rFonts w:asciiTheme="minorHAnsi" w:eastAsia="MS Mincho" w:hAnsiTheme="minorHAnsi"/>
                <w:sz w:val="22"/>
                <w:szCs w:val="22"/>
              </w:rPr>
              <w:t>terça-feira</w:t>
            </w:r>
            <w:proofErr w:type="gramEnd"/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C54AD" w:rsidRPr="00E7618E" w:rsidTr="00986633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C54AD" w:rsidRPr="00E7618E" w:rsidRDefault="000C54AD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54AD" w:rsidRPr="001208DA" w:rsidRDefault="009B0D21" w:rsidP="000322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Tiago </w:t>
            </w:r>
            <w:proofErr w:type="spellStart"/>
            <w:r>
              <w:rPr>
                <w:sz w:val="22"/>
                <w:szCs w:val="22"/>
              </w:rPr>
              <w:t>Holzmann</w:t>
            </w:r>
            <w:proofErr w:type="spellEnd"/>
            <w:r>
              <w:rPr>
                <w:sz w:val="22"/>
                <w:szCs w:val="22"/>
              </w:rPr>
              <w:t xml:space="preserve"> da Silva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54AD" w:rsidRPr="00F57CAA" w:rsidRDefault="009B0D21" w:rsidP="00032241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9B0D21">
              <w:rPr>
                <w:rFonts w:asciiTheme="minorHAnsi" w:eastAsia="MS Mincho" w:hAnsiTheme="minorHAnsi"/>
                <w:sz w:val="22"/>
                <w:szCs w:val="22"/>
              </w:rPr>
              <w:t>Presidente do CAU/RS</w:t>
            </w:r>
          </w:p>
        </w:tc>
      </w:tr>
      <w:tr w:rsidR="009B0D21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E7618E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1208DA" w:rsidRDefault="009B0D21" w:rsidP="000322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Fausto Henrique </w:t>
            </w:r>
            <w:proofErr w:type="spellStart"/>
            <w:r>
              <w:rPr>
                <w:sz w:val="22"/>
                <w:szCs w:val="22"/>
              </w:rPr>
              <w:t>Steffen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F57CAA" w:rsidRDefault="009B0D21" w:rsidP="00032241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4551F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B0D21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E7618E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1208DA" w:rsidRDefault="009B0D21" w:rsidP="001208D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C3B89">
              <w:rPr>
                <w:color w:val="auto"/>
                <w:sz w:val="22"/>
                <w:szCs w:val="22"/>
              </w:rPr>
              <w:t>Orildes</w:t>
            </w:r>
            <w:proofErr w:type="spellEnd"/>
            <w:r w:rsidRPr="008C3B8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C3B89">
              <w:rPr>
                <w:color w:val="auto"/>
                <w:sz w:val="22"/>
                <w:szCs w:val="22"/>
              </w:rPr>
              <w:t>Tres</w:t>
            </w:r>
            <w:proofErr w:type="spellEnd"/>
            <w:r w:rsidRPr="008C3B8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4551F" w:rsidRDefault="009B0D21" w:rsidP="001208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4551F">
              <w:rPr>
                <w:rFonts w:asciiTheme="minorHAnsi" w:hAnsi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/>
                <w:sz w:val="22"/>
                <w:szCs w:val="22"/>
              </w:rPr>
              <w:t>a adjunta</w:t>
            </w:r>
          </w:p>
        </w:tc>
      </w:tr>
      <w:tr w:rsidR="009B0D21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E7618E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1208DA" w:rsidRDefault="009B0D21" w:rsidP="001208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Lucas </w:t>
            </w:r>
            <w:proofErr w:type="spellStart"/>
            <w:r>
              <w:rPr>
                <w:sz w:val="22"/>
                <w:szCs w:val="22"/>
              </w:rPr>
              <w:t>Volpatto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9B0D21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E7618E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1208DA" w:rsidRDefault="009B0D21" w:rsidP="001208DA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 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B0D21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E7618E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Default="009B0D21" w:rsidP="001208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B0D21" w:rsidRPr="00E7618E" w:rsidTr="00986633">
        <w:trPr>
          <w:gridAfter w:val="1"/>
          <w:wAfter w:w="10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E7618E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A452A">
              <w:rPr>
                <w:rFonts w:asciiTheme="minorHAnsi" w:eastAsia="MS Mincho" w:hAnsiTheme="minorHAnsi" w:cstheme="minorHAnsi"/>
                <w:sz w:val="22"/>
                <w:szCs w:val="22"/>
              </w:rPr>
              <w:t>Gerente Financeira</w:t>
            </w:r>
          </w:p>
        </w:tc>
      </w:tr>
      <w:tr w:rsidR="009B0D21" w:rsidRPr="00E7618E" w:rsidTr="00986633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E7618E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B0D21" w:rsidRPr="00E7618E" w:rsidTr="005935B2">
        <w:trPr>
          <w:gridAfter w:val="1"/>
          <w:wAfter w:w="10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E7618E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Pr="00795B5C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Luciana Eloy Lima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BA452A" w:rsidRDefault="009B0D21" w:rsidP="001A1E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B0D21" w:rsidRPr="00795B5C" w:rsidTr="005935B2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B0D21" w:rsidRDefault="009B0D2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0C54AD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54AD"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1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0C54AD" w:rsidRDefault="009B0D21" w:rsidP="001A1E2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54AD"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da Mesa</w:t>
            </w: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B0D21" w:rsidRPr="00795B5C" w:rsidRDefault="009B0D21" w:rsidP="004E627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9D7777" w:rsidRDefault="009B0D21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3142B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  <w:r w:rsidR="00294C66">
              <w:rPr>
                <w:rFonts w:asciiTheme="minorHAnsi" w:eastAsia="MS Mincho" w:hAnsiTheme="minorHAnsi"/>
                <w:sz w:val="22"/>
                <w:szCs w:val="22"/>
              </w:rPr>
              <w:t xml:space="preserve"> Devido a problemas técnicos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não foi possível registrar a prese</w:t>
            </w:r>
            <w:r w:rsidR="00294C66">
              <w:rPr>
                <w:rFonts w:asciiTheme="minorHAnsi" w:eastAsia="MS Mincho" w:hAnsiTheme="minorHAnsi"/>
                <w:sz w:val="22"/>
                <w:szCs w:val="22"/>
              </w:rPr>
              <w:t xml:space="preserve">nça da conselheira Núbia Jardim, mas a conselheira estava presente desde o início da reunião. </w:t>
            </w:r>
          </w:p>
        </w:tc>
      </w:tr>
      <w:tr w:rsidR="009B0D21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B0D21" w:rsidRDefault="009B0D2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B0D21" w:rsidRPr="00357587" w:rsidTr="0063142B">
        <w:trPr>
          <w:gridAfter w:val="2"/>
          <w:wAfter w:w="29" w:type="dxa"/>
        </w:trPr>
        <w:tc>
          <w:tcPr>
            <w:tcW w:w="946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357587" w:rsidRDefault="009B0D21" w:rsidP="00986633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B0D21" w:rsidRPr="007E42A4" w:rsidTr="0063142B">
        <w:trPr>
          <w:gridAfter w:val="2"/>
          <w:wAfter w:w="29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E42A4" w:rsidRDefault="009B0D21" w:rsidP="00CA4A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48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7E42A4" w:rsidRDefault="009B0D21" w:rsidP="005A13D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 Fausto informa que entrou em contato com os coordenadores d</w:t>
            </w:r>
            <w:r w:rsidR="005A13D5">
              <w:rPr>
                <w:rFonts w:asciiTheme="minorHAnsi" w:eastAsia="MS Mincho" w:hAnsiTheme="minorHAnsi" w:cstheme="minorHAnsi"/>
                <w:sz w:val="22"/>
                <w:szCs w:val="22"/>
              </w:rPr>
              <w:t>as Comissões de Finanças dos CAU/PR e CAU/SC, não havendo retorno do representante no CAU/PR. Quanto ao coordenador de SC, Fausto informa que colocou o CAU/RS à disposição para auxílio em razão de ser a primeira gestão que o conselheiro faz parte. Informa que a conselheira federal pelo CAU/SC, Daniela Sarmento, foi eleita 1ª vice-presidente e está como coordenadora da Comissão de Planejamento e Finanças no CAU/BR.</w:t>
            </w:r>
          </w:p>
        </w:tc>
      </w:tr>
      <w:tr w:rsidR="009B0D21" w:rsidRPr="007E42A4" w:rsidTr="0063142B">
        <w:trPr>
          <w:gridAfter w:val="2"/>
          <w:wAfter w:w="29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Default="004F523C" w:rsidP="00CA4A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48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Default="009B0D21" w:rsidP="00C13E6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Lidia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em 15 de janeiro de 2021 </w:t>
            </w:r>
            <w:r w:rsidR="00C13E61">
              <w:rPr>
                <w:rFonts w:asciiTheme="minorHAnsi" w:eastAsia="MS Mincho" w:hAnsiTheme="minorHAnsi" w:cstheme="minorHAnsi"/>
                <w:sz w:val="22"/>
                <w:szCs w:val="22"/>
              </w:rPr>
              <w:t>foi realizada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aula final </w:t>
            </w:r>
            <w:r w:rsidR="00C13E61">
              <w:rPr>
                <w:rFonts w:asciiTheme="minorHAnsi" w:eastAsia="MS Mincho" w:hAnsiTheme="minorHAnsi" w:cstheme="minorHAnsi"/>
                <w:sz w:val="22"/>
                <w:szCs w:val="22"/>
              </w:rPr>
              <w:t>de determinada disciplina da UFN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C13E61">
              <w:rPr>
                <w:rFonts w:asciiTheme="minorHAnsi" w:eastAsia="MS Mincho" w:hAnsiTheme="minorHAnsi" w:cstheme="minorHAnsi"/>
                <w:sz w:val="22"/>
                <w:szCs w:val="22"/>
              </w:rPr>
              <w:t>m que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professor </w:t>
            </w:r>
            <w:r w:rsidR="00C13E61">
              <w:rPr>
                <w:rFonts w:asciiTheme="minorHAnsi" w:eastAsia="MS Mincho" w:hAnsiTheme="minorHAnsi" w:cstheme="minorHAnsi"/>
                <w:sz w:val="22"/>
                <w:szCs w:val="22"/>
              </w:rPr>
              <w:t>Andrei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13E61">
              <w:rPr>
                <w:rFonts w:asciiTheme="minorHAnsi" w:eastAsia="MS Mincho" w:hAnsiTheme="minorHAnsi" w:cstheme="minorHAnsi"/>
                <w:sz w:val="22"/>
                <w:szCs w:val="22"/>
              </w:rPr>
              <w:t>provocou ao CAU/RS o questionamento quanto a investir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imóveis de patrimônio histórico</w:t>
            </w:r>
            <w:r w:rsidR="00C13E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nas cidades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B0D21" w:rsidRPr="007E42A4" w:rsidTr="0063142B">
        <w:trPr>
          <w:gridAfter w:val="2"/>
          <w:wAfter w:w="29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Default="004F523C" w:rsidP="00CA4A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48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Default="009B0D21" w:rsidP="004414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na 108ª Reunião Plenária do CAU/BR realizada em 14 de janeiro de 2021 decidiu-se por</w:t>
            </w:r>
            <w:r w:rsidR="00441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acatar a solicitação do CAU/RS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suspender </w:t>
            </w:r>
            <w:r w:rsidR="00441472">
              <w:rPr>
                <w:rFonts w:asciiTheme="minorHAnsi" w:eastAsia="MS Mincho" w:hAnsiTheme="minorHAnsi" w:cstheme="minorHAnsi"/>
                <w:sz w:val="22"/>
                <w:szCs w:val="22"/>
              </w:rPr>
              <w:t>o reajuste de 5,2%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valores das anuidades</w:t>
            </w:r>
            <w:r w:rsidR="00441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Ainda está sendo estudada a forma de ressarcimento aos profissionais que pagaram a anuidade reajustada antes da decisão referida. A conselheira Nubia destaca que deve ser analisado com o auxílio de um contador se é possível </w:t>
            </w:r>
            <w:proofErr w:type="gramStart"/>
            <w:r w:rsidR="00441472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="00441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devolução de valores de anuidades em rubricas diversas e se haverá impacto na previsão orçamentária de 2021. A gerente </w:t>
            </w:r>
            <w:proofErr w:type="spellStart"/>
            <w:r w:rsidR="00441472"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 w:rsidR="004414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afirma que todas as possibilidades estão sendo estudadas e que se presume que não haverá impacto significativo no planejamento financeiro do ano corrente.</w:t>
            </w:r>
          </w:p>
        </w:tc>
      </w:tr>
      <w:tr w:rsidR="009B0D21" w:rsidRPr="007E42A4" w:rsidTr="0063142B">
        <w:trPr>
          <w:gridAfter w:val="2"/>
          <w:wAfter w:w="29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Default="004F523C" w:rsidP="00CA4A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48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Default="009B0D21" w:rsidP="00C40F9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Tiago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 informa</w:t>
            </w:r>
            <w:r w:rsidR="009D6E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o CAU/BR está sob nova direção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</w:t>
            </w:r>
            <w:r w:rsidR="009D6EF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ex-presidente do CAU/SC, </w:t>
            </w:r>
            <w:r w:rsidR="00EC62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Daniela Sarmento, foi eleita como </w:t>
            </w:r>
            <w:r w:rsidR="00EC6235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conselheira federal e integra a CPFI do CAU/BR como </w:t>
            </w:r>
            <w:proofErr w:type="gramStart"/>
            <w:r w:rsidR="00EC6235">
              <w:rPr>
                <w:rFonts w:asciiTheme="minorHAnsi" w:eastAsia="MS Mincho" w:hAnsiTheme="minorHAnsi" w:cstheme="minorHAnsi"/>
                <w:sz w:val="22"/>
                <w:szCs w:val="22"/>
              </w:rPr>
              <w:t>coordenadora, o</w:t>
            </w:r>
            <w:proofErr w:type="gramEnd"/>
            <w:r w:rsidR="00EC623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aponta como extremamente positivo pela oportunidade de diálogo.</w:t>
            </w:r>
            <w:r w:rsidR="004B7E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Afirma que duas ações da nova gestão do CAU/BR sinalizam essa oportunidade de diálogo: uma seria a suspensão do reajuste de anuidades que estava sendo discutida e a outra seria a convocação de uma reunião para 21/01/2021 entre a Presidente do CAU/BR, o Conselho Diretor do CAU/BR e o Fórum de Presidentes dos CAU/UF. Destaca </w:t>
            </w:r>
            <w:r w:rsidR="00C40F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CAU/RS pode contribuir para o diálogo, tendo partido da gestão anterior </w:t>
            </w:r>
            <w:proofErr w:type="gramStart"/>
            <w:r w:rsidR="004B7E3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="00C40F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iniciativa de normativa nacional aprovada que possibilita</w:t>
            </w:r>
            <w:r w:rsidR="004B7E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40F93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4B7E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uso do imobilizado </w:t>
            </w:r>
            <w:r w:rsidR="00C40F93">
              <w:rPr>
                <w:rFonts w:asciiTheme="minorHAnsi" w:eastAsia="MS Mincho" w:hAnsiTheme="minorHAnsi" w:cstheme="minorHAnsi"/>
                <w:sz w:val="22"/>
                <w:szCs w:val="22"/>
              </w:rPr>
              <w:t>para projetos especiais.</w:t>
            </w:r>
          </w:p>
        </w:tc>
      </w:tr>
      <w:tr w:rsidR="009B0D21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B0D21" w:rsidRDefault="009B0D2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2138B9" w:rsidRDefault="009B0D21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2138B9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B0D21" w:rsidRDefault="009B0D21" w:rsidP="000E7D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E7265">
              <w:rPr>
                <w:rFonts w:asciiTheme="minorHAnsi" w:eastAsia="MS Mincho" w:hAnsiTheme="minorHAnsi"/>
                <w:sz w:val="22"/>
                <w:szCs w:val="22"/>
              </w:rPr>
              <w:t xml:space="preserve">Mantida a pauta previamente </w:t>
            </w:r>
            <w:r w:rsidRPr="00823DF6">
              <w:rPr>
                <w:rFonts w:asciiTheme="minorHAnsi" w:eastAsia="MS Mincho" w:hAnsiTheme="minorHAnsi"/>
                <w:sz w:val="22"/>
                <w:szCs w:val="22"/>
              </w:rPr>
              <w:t xml:space="preserve">apresentada. </w:t>
            </w:r>
            <w:r w:rsidRPr="00C550CB">
              <w:rPr>
                <w:rFonts w:asciiTheme="minorHAnsi" w:eastAsia="MS Mincho" w:hAnsiTheme="minorHAnsi"/>
                <w:sz w:val="22"/>
                <w:szCs w:val="22"/>
              </w:rPr>
              <w:t xml:space="preserve">Incluído o item </w:t>
            </w:r>
            <w:proofErr w:type="gramStart"/>
            <w:r w:rsidRPr="00C550CB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Pr="00C550C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Pr="00C550CB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Pr="00C550C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B0D21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B0D21" w:rsidRDefault="009B0D2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4E627F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0D21" w:rsidRDefault="009B0D2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948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1A1E28" w:rsidRDefault="009B0D21" w:rsidP="00E77274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Trabalho da Comissão</w:t>
            </w:r>
          </w:p>
        </w:tc>
      </w:tr>
      <w:tr w:rsidR="009B0D21" w:rsidRPr="00795B5C" w:rsidTr="00986633">
        <w:trPr>
          <w:gridAfter w:val="1"/>
          <w:wAfter w:w="10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0D21" w:rsidRPr="001208DA" w:rsidRDefault="009B0D2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208DA"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0D21" w:rsidRPr="001208DA" w:rsidRDefault="009B0D21" w:rsidP="004E627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208DA">
              <w:rPr>
                <w:rFonts w:asciiTheme="minorHAnsi" w:eastAsia="MS Mincho" w:hAnsiTheme="minorHAnsi"/>
                <w:sz w:val="22"/>
                <w:szCs w:val="22"/>
              </w:rPr>
              <w:t xml:space="preserve">Fausto Henrique </w:t>
            </w:r>
            <w:proofErr w:type="spellStart"/>
            <w:r w:rsidRPr="001208DA">
              <w:rPr>
                <w:rFonts w:asciiTheme="minorHAnsi" w:eastAsia="MS Mincho" w:hAnsiTheme="minorHAnsi"/>
                <w:sz w:val="22"/>
                <w:szCs w:val="22"/>
              </w:rPr>
              <w:t>Steffen</w:t>
            </w:r>
            <w:proofErr w:type="spellEnd"/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831523" w:rsidRDefault="00056595" w:rsidP="000B4D4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Por solicitação do Presidente 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Silva, antecipou-se a discussão do Plano de Cargos e Salários, não tendo havido tempo hábil para discussão do ponto 4.1.</w:t>
            </w:r>
          </w:p>
        </w:tc>
      </w:tr>
      <w:tr w:rsidR="009B0D21" w:rsidRPr="00795B5C" w:rsidTr="00986633">
        <w:trPr>
          <w:gridAfter w:val="1"/>
          <w:wAfter w:w="10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4E627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5E6052" w:rsidRDefault="00056595" w:rsidP="005E605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novamente para a próxima reunião.</w:t>
            </w:r>
          </w:p>
        </w:tc>
      </w:tr>
      <w:tr w:rsidR="009B0D21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B0D21" w:rsidRDefault="009B0D21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B0D21" w:rsidRPr="00795B5C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DD12A5" w:rsidRDefault="009B0D21" w:rsidP="005E391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B0D21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B0D21" w:rsidRDefault="009B0D21" w:rsidP="005E391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B0D21" w:rsidRPr="009D76AC" w:rsidTr="00986633">
        <w:tc>
          <w:tcPr>
            <w:tcW w:w="9498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9D76AC" w:rsidRDefault="009B0D21" w:rsidP="005E3917">
            <w:pPr>
              <w:pStyle w:val="PargrafodaLista"/>
              <w:numPr>
                <w:ilvl w:val="1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Cargos e Salários</w:t>
            </w:r>
          </w:p>
        </w:tc>
      </w:tr>
      <w:tr w:rsidR="009B0D21" w:rsidRPr="00BE24E3" w:rsidTr="0098663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0D21" w:rsidRPr="00BE24E3" w:rsidRDefault="006D6681" w:rsidP="007B11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9B0D21" w:rsidRPr="00BE24E3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B0D21" w:rsidRPr="00BE24E3" w:rsidRDefault="006D6681" w:rsidP="005E391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</w:tr>
      <w:tr w:rsidR="009B0D21" w:rsidRPr="004E627F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4E627F" w:rsidRDefault="006D6681" w:rsidP="003277E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Presidente apresenta um breve histórico da discussão acerca do Plano de Cargos e Salário dentro do CAU/RS e informa que essa proposta será apresentada na Reunião Plenária do mês de Fevereiro de 2021 para aprovação. O Gerente Geral Tales apresenta a proposta para o novo Plano de Cargos, Carreira e Remuneração.</w:t>
            </w:r>
            <w:r w:rsidR="00DD49A8">
              <w:rPr>
                <w:rFonts w:asciiTheme="minorHAnsi" w:eastAsia="MS Mincho" w:hAnsiTheme="minorHAnsi"/>
                <w:sz w:val="22"/>
                <w:szCs w:val="22"/>
              </w:rPr>
              <w:t xml:space="preserve"> A conselheira Núbia afirma que os conselheiros deveriam ter recebido essas informações e documentações previamente à realização da reunião para propiciar melhor análise e discussão do tema.  O Presidente Tiago </w:t>
            </w:r>
            <w:proofErr w:type="spellStart"/>
            <w:r w:rsidR="00DD49A8"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 w:rsidR="00DD49A8">
              <w:rPr>
                <w:rFonts w:asciiTheme="minorHAnsi" w:eastAsia="MS Mincho" w:hAnsiTheme="minorHAnsi"/>
                <w:sz w:val="22"/>
                <w:szCs w:val="22"/>
              </w:rPr>
              <w:t xml:space="preserve"> da Silva informa que a proposta ainda está </w:t>
            </w:r>
            <w:proofErr w:type="gramStart"/>
            <w:r w:rsidR="00DD49A8">
              <w:rPr>
                <w:rFonts w:asciiTheme="minorHAnsi" w:eastAsia="MS Mincho" w:hAnsiTheme="minorHAnsi"/>
                <w:sz w:val="22"/>
                <w:szCs w:val="22"/>
              </w:rPr>
              <w:t>sob análise</w:t>
            </w:r>
            <w:proofErr w:type="gramEnd"/>
            <w:r w:rsidR="00DD49A8">
              <w:rPr>
                <w:rFonts w:asciiTheme="minorHAnsi" w:eastAsia="MS Mincho" w:hAnsiTheme="minorHAnsi"/>
                <w:sz w:val="22"/>
                <w:szCs w:val="22"/>
              </w:rPr>
              <w:t xml:space="preserve"> de diferentes áreas do CAU/RS, estando sendo apresentada hoje à comissão para iniciar a discussão.</w:t>
            </w:r>
            <w:r w:rsidR="002E01D5">
              <w:rPr>
                <w:rFonts w:asciiTheme="minorHAnsi" w:eastAsia="MS Mincho" w:hAnsiTheme="minorHAnsi"/>
                <w:sz w:val="22"/>
                <w:szCs w:val="22"/>
              </w:rPr>
              <w:t xml:space="preserve"> Sugere que a solicitação da conselheira Nubia seja atendida e os documentos sejam encaminhados aos membros da comissão.</w:t>
            </w:r>
            <w:r w:rsidR="00232B0F">
              <w:rPr>
                <w:rFonts w:asciiTheme="minorHAnsi" w:eastAsia="MS Mincho" w:hAnsiTheme="minorHAnsi"/>
                <w:sz w:val="22"/>
                <w:szCs w:val="22"/>
              </w:rPr>
              <w:t xml:space="preserve"> Os conselheiros questionam sobre os diversos tipos de gratificações a serem concedidos, tendo suas dúvidas esclarecidas pelo Gerente Geral Tales e pela Secretária Geral da Mesa Josiane.</w:t>
            </w:r>
            <w:r w:rsidR="002866B5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2866B5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2866B5">
              <w:rPr>
                <w:rFonts w:asciiTheme="minorHAnsi" w:eastAsia="MS Mincho" w:hAnsiTheme="minorHAnsi"/>
                <w:sz w:val="22"/>
                <w:szCs w:val="22"/>
              </w:rPr>
              <w:t xml:space="preserve"> questiona se a carga horária do advogado é a mesma do arquiteto, ao que o gerente Tales responde que sim, e se o salário previsto aos advogados está de acordo com o mínimo profissional da categoria, ao que se responde que os advogados não possuem salário mínimo profissional e carga horária prevista em lei como os arquitetos.</w:t>
            </w:r>
            <w:r w:rsidR="004D6787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4D6787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4D6787">
              <w:rPr>
                <w:rFonts w:asciiTheme="minorHAnsi" w:eastAsia="MS Mincho" w:hAnsiTheme="minorHAnsi"/>
                <w:sz w:val="22"/>
                <w:szCs w:val="22"/>
              </w:rPr>
              <w:t xml:space="preserve"> solicita que se verifique, portanto, se a carga horária e o salário dos advogados correspondem à </w:t>
            </w:r>
            <w:r w:rsidR="004D6787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previsão em lei.</w:t>
            </w:r>
            <w:r w:rsidR="006337E0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apresenta a possibilidade de futuros problemas </w:t>
            </w:r>
            <w:proofErr w:type="gramStart"/>
            <w:r w:rsidR="006337E0">
              <w:rPr>
                <w:rFonts w:asciiTheme="minorHAnsi" w:eastAsia="MS Mincho" w:hAnsiTheme="minorHAnsi"/>
                <w:sz w:val="22"/>
                <w:szCs w:val="22"/>
              </w:rPr>
              <w:t>jurídicos</w:t>
            </w:r>
            <w:proofErr w:type="gramEnd"/>
            <w:r w:rsidR="006337E0">
              <w:rPr>
                <w:rFonts w:asciiTheme="minorHAnsi" w:eastAsia="MS Mincho" w:hAnsiTheme="minorHAnsi"/>
                <w:sz w:val="22"/>
                <w:szCs w:val="22"/>
              </w:rPr>
              <w:t xml:space="preserve"> que podem ser gerados pela acumulação de cargos aprovados no Plano de Cargos que não tenham funcionários designados para o exercício da função gratificada por falta de previsão orçamentária. Sobre a questão, o Presidente Tiago </w:t>
            </w:r>
            <w:proofErr w:type="spellStart"/>
            <w:r w:rsidR="006337E0"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 w:rsidR="006337E0">
              <w:rPr>
                <w:rFonts w:asciiTheme="minorHAnsi" w:eastAsia="MS Mincho" w:hAnsiTheme="minorHAnsi"/>
                <w:sz w:val="22"/>
                <w:szCs w:val="22"/>
              </w:rPr>
              <w:t xml:space="preserve"> da Silva afirma que essa possibilidade já foi discutida com a assessoria jurídica do CAU/RS, a qual informou não haver riscos jur</w:t>
            </w:r>
            <w:r w:rsidR="00091557">
              <w:rPr>
                <w:rFonts w:asciiTheme="minorHAnsi" w:eastAsia="MS Mincho" w:hAnsiTheme="minorHAnsi"/>
                <w:sz w:val="22"/>
                <w:szCs w:val="22"/>
              </w:rPr>
              <w:t xml:space="preserve">ídicos, destacando a importância de já haver a previsão dos cargos </w:t>
            </w:r>
            <w:proofErr w:type="gramStart"/>
            <w:r w:rsidR="00091557">
              <w:rPr>
                <w:rFonts w:asciiTheme="minorHAnsi" w:eastAsia="MS Mincho" w:hAnsiTheme="minorHAnsi"/>
                <w:sz w:val="22"/>
                <w:szCs w:val="22"/>
              </w:rPr>
              <w:t>a longo prazo</w:t>
            </w:r>
            <w:proofErr w:type="gramEnd"/>
            <w:r w:rsidR="00091557">
              <w:rPr>
                <w:rFonts w:asciiTheme="minorHAnsi" w:eastAsia="MS Mincho" w:hAnsiTheme="minorHAnsi"/>
                <w:sz w:val="22"/>
                <w:szCs w:val="22"/>
              </w:rPr>
              <w:t xml:space="preserve"> para manutenção da gestão. A conselheira Nubia solicita parecer </w:t>
            </w:r>
            <w:proofErr w:type="gramStart"/>
            <w:r w:rsidR="00091557">
              <w:rPr>
                <w:rFonts w:asciiTheme="minorHAnsi" w:eastAsia="MS Mincho" w:hAnsiTheme="minorHAnsi"/>
                <w:sz w:val="22"/>
                <w:szCs w:val="22"/>
              </w:rPr>
              <w:t>jurídico</w:t>
            </w:r>
            <w:proofErr w:type="gramEnd"/>
            <w:r w:rsidR="00091557">
              <w:rPr>
                <w:rFonts w:asciiTheme="minorHAnsi" w:eastAsia="MS Mincho" w:hAnsiTheme="minorHAnsi"/>
                <w:sz w:val="22"/>
                <w:szCs w:val="22"/>
              </w:rPr>
              <w:t xml:space="preserve"> sobre o tema.</w:t>
            </w:r>
            <w:r w:rsidR="003277EE">
              <w:rPr>
                <w:rFonts w:asciiTheme="minorHAnsi" w:eastAsia="MS Mincho" w:hAnsiTheme="minorHAnsi"/>
                <w:sz w:val="22"/>
                <w:szCs w:val="22"/>
              </w:rPr>
              <w:t xml:space="preserve"> A conselheira </w:t>
            </w:r>
            <w:proofErr w:type="spellStart"/>
            <w:r w:rsidR="003277EE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3277EE">
              <w:rPr>
                <w:rFonts w:asciiTheme="minorHAnsi" w:eastAsia="MS Mincho" w:hAnsiTheme="minorHAnsi"/>
                <w:sz w:val="22"/>
                <w:szCs w:val="22"/>
              </w:rPr>
              <w:t xml:space="preserve"> destaca a importância de a comissão analisar o plano de cargos com os valores previstos na proposta e seu impacto financeiro.</w:t>
            </w:r>
            <w:r w:rsidR="004741FF">
              <w:rPr>
                <w:rFonts w:asciiTheme="minorHAnsi" w:eastAsia="MS Mincho" w:hAnsiTheme="minorHAnsi"/>
                <w:sz w:val="22"/>
                <w:szCs w:val="22"/>
              </w:rPr>
              <w:t xml:space="preserve"> Ainda, solicitou que a assessoria analise se há outros organogramas e planos de cargos nos demais CAU/UF que possam ser utilizados como referência.</w:t>
            </w:r>
            <w:r w:rsidR="003B73E2">
              <w:rPr>
                <w:rFonts w:asciiTheme="minorHAnsi" w:eastAsia="MS Mincho" w:hAnsiTheme="minorHAnsi"/>
                <w:sz w:val="22"/>
                <w:szCs w:val="22"/>
              </w:rPr>
              <w:t xml:space="preserve"> Por fim, os conselheiros apontam adequações que devem ser realizadas no organograma para melhor conformidade com a realidade vivida no CAU/RS, as quais são imediatamente acolhidas pela assessoria.</w:t>
            </w:r>
            <w:bookmarkStart w:id="0" w:name="_GoBack"/>
            <w:bookmarkEnd w:id="0"/>
          </w:p>
        </w:tc>
      </w:tr>
      <w:tr w:rsidR="009B0D21" w:rsidRPr="004F5679" w:rsidTr="0098663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0D21" w:rsidRPr="00795B5C" w:rsidRDefault="009B0D21" w:rsidP="005E391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0D21" w:rsidRPr="004F5679" w:rsidRDefault="004D6787" w:rsidP="004D678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Verificar previsão legal de carga horária e salário mínimo profissional de advogados. Encaminhar aos membros da comissão t</w:t>
            </w:r>
            <w:r w:rsidR="00661BE3">
              <w:rPr>
                <w:rFonts w:asciiTheme="minorHAnsi" w:eastAsia="MS Mincho" w:hAnsiTheme="minorHAnsi"/>
                <w:sz w:val="22"/>
                <w:szCs w:val="22"/>
              </w:rPr>
              <w:t>odos os documentos necessários para análise das alterações promovidas pelo PCCR</w:t>
            </w:r>
            <w:r w:rsidR="006662E3">
              <w:rPr>
                <w:rFonts w:asciiTheme="minorHAnsi" w:eastAsia="MS Mincho" w:hAnsiTheme="minorHAnsi"/>
                <w:sz w:val="22"/>
                <w:szCs w:val="22"/>
              </w:rPr>
              <w:t>, com inclusão de sumário de todas as siglas neles constantes para melhor compreensão pelos conselheiros</w:t>
            </w:r>
            <w:r w:rsidR="00661BE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935B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Manter o tema</w:t>
            </w:r>
            <w:r w:rsidR="005935B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A1B88">
              <w:rPr>
                <w:rFonts w:asciiTheme="minorHAnsi" w:eastAsia="MS Mincho" w:hAnsiTheme="minorHAnsi"/>
                <w:sz w:val="22"/>
                <w:szCs w:val="22"/>
              </w:rPr>
              <w:t>como ponte pauta permanente</w:t>
            </w:r>
            <w:r w:rsidR="005935B2">
              <w:rPr>
                <w:rFonts w:asciiTheme="minorHAnsi" w:eastAsia="MS Mincho" w:hAnsiTheme="minorHAnsi"/>
                <w:sz w:val="22"/>
                <w:szCs w:val="22"/>
              </w:rPr>
              <w:t xml:space="preserve"> da CPFI-CAU/RS</w:t>
            </w:r>
            <w:r w:rsidR="007A1B88">
              <w:rPr>
                <w:rFonts w:asciiTheme="minorHAnsi" w:eastAsia="MS Mincho" w:hAnsiTheme="minorHAnsi"/>
                <w:sz w:val="22"/>
                <w:szCs w:val="22"/>
              </w:rPr>
              <w:t xml:space="preserve"> até sua aprovação</w:t>
            </w:r>
            <w:r w:rsidR="005935B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300DB5" w:rsidRDefault="00300DB5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823DF6" w:rsidRPr="00300DB5" w:rsidTr="001509C3">
        <w:tc>
          <w:tcPr>
            <w:tcW w:w="94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3DF6" w:rsidRPr="004E0F85" w:rsidRDefault="001208DA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="00823DF6" w:rsidRPr="00232625">
              <w:rPr>
                <w:rFonts w:asciiTheme="minorHAnsi" w:eastAsia="MS Mincho" w:hAnsiTheme="minorHAnsi"/>
                <w:b/>
                <w:sz w:val="22"/>
                <w:szCs w:val="22"/>
              </w:rPr>
              <w:t>auta da próxima reunião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Pr="00795B5C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823DF6" w:rsidRDefault="005935B2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 e Remuneração.</w:t>
            </w:r>
          </w:p>
        </w:tc>
      </w:tr>
      <w:tr w:rsidR="00410E16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0E16" w:rsidRDefault="00410E16" w:rsidP="00410E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10E16" w:rsidRPr="00BE24E3" w:rsidRDefault="005935B2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Pr="00795B5C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7A1B88" w:rsidRDefault="007A1B88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A1B8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Trabalho da CPFI-CAU/RS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BE24E3" w:rsidRDefault="007A1B88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CPFI-CAU/RS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Pr="00795B5C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7A1B88" w:rsidRDefault="007A1B88" w:rsidP="00410E1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Análise de isenção de anuidade por doença grave </w:t>
            </w:r>
          </w:p>
        </w:tc>
      </w:tr>
      <w:tr w:rsidR="005E6052" w:rsidRPr="000142EF" w:rsidTr="001509C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E6052" w:rsidRDefault="005E6052" w:rsidP="0017369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E6052" w:rsidRPr="00BE24E3" w:rsidRDefault="007A1B88" w:rsidP="00410E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</w:tbl>
    <w:p w:rsidR="00823DF6" w:rsidRPr="00885C4A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ED6911" w:rsidP="004E0F85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final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7A1B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7A1B88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E133F1" w:rsidRPr="007A1B8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7A1B8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A1B88" w:rsidRPr="007A1B8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7A1B88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  <w:r w:rsidR="007A1B88">
              <w:rPr>
                <w:rFonts w:asciiTheme="minorHAnsi" w:hAnsiTheme="minorHAnsi" w:cstheme="minorHAnsi"/>
                <w:sz w:val="22"/>
                <w:szCs w:val="22"/>
              </w:rPr>
              <w:t xml:space="preserve"> Devido a problemas t</w:t>
            </w:r>
            <w:r w:rsidR="00097582">
              <w:rPr>
                <w:rFonts w:asciiTheme="minorHAnsi" w:hAnsiTheme="minorHAnsi" w:cstheme="minorHAnsi"/>
                <w:sz w:val="22"/>
                <w:szCs w:val="22"/>
              </w:rPr>
              <w:t>écnicos, registra-se em súmula a presença da conselheira Núbia ao final da reunião.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2E6F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D0729C" w:rsidRPr="00885C4A" w:rsidRDefault="00D0729C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Default="001208DA" w:rsidP="001208DA">
      <w:pPr>
        <w:pStyle w:val="Default"/>
      </w:pPr>
    </w:p>
    <w:p w:rsidR="001208DA" w:rsidRDefault="001208DA" w:rsidP="001208DA">
      <w:pPr>
        <w:jc w:val="center"/>
        <w:rPr>
          <w:sz w:val="23"/>
          <w:szCs w:val="23"/>
        </w:rPr>
      </w:pPr>
      <w:r>
        <w:t xml:space="preserve"> </w:t>
      </w:r>
      <w:r w:rsidR="005E6052">
        <w:rPr>
          <w:rFonts w:asciiTheme="minorHAnsi" w:hAnsiTheme="minorHAnsi" w:cstheme="minorHAnsi"/>
          <w:b/>
          <w:sz w:val="22"/>
          <w:szCs w:val="22"/>
        </w:rPr>
        <w:t>CHEILA DA SILVA CHAGAS</w:t>
      </w:r>
    </w:p>
    <w:p w:rsidR="00C82E6F" w:rsidRDefault="005E6052" w:rsidP="001208D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Assessora – Gerente Financeira do CAU/RS</w:t>
      </w:r>
    </w:p>
    <w:p w:rsidR="00C82E6F" w:rsidRDefault="00C82E6F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C82E6F" w:rsidRPr="00BA452A" w:rsidRDefault="00C82E6F" w:rsidP="00C82E6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A452A" w:rsidRPr="00BA452A" w:rsidRDefault="001208DA" w:rsidP="00BA45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LUCIANA ELOY LIMA</w:t>
      </w:r>
    </w:p>
    <w:p w:rsidR="00AA0933" w:rsidRDefault="001A1E28" w:rsidP="00300DB5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321EB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AA0933" w:rsidSect="006D36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B73E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5659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8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  <w:num w:numId="15">
    <w:abstractNumId w:val="13"/>
  </w:num>
  <w:num w:numId="16">
    <w:abstractNumId w:val="9"/>
  </w:num>
  <w:num w:numId="17">
    <w:abstractNumId w:val="14"/>
  </w:num>
  <w:num w:numId="18">
    <w:abstractNumId w:val="10"/>
  </w:num>
  <w:num w:numId="19">
    <w:abstractNumId w:val="5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62C1"/>
    <w:rsid w:val="00026788"/>
    <w:rsid w:val="000301D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7E4"/>
    <w:rsid w:val="00053AC6"/>
    <w:rsid w:val="000556BF"/>
    <w:rsid w:val="000563F3"/>
    <w:rsid w:val="00056595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91557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C1A24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572"/>
    <w:rsid w:val="001405E9"/>
    <w:rsid w:val="0014109D"/>
    <w:rsid w:val="001419FC"/>
    <w:rsid w:val="00142651"/>
    <w:rsid w:val="00142D2C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B0F"/>
    <w:rsid w:val="002333DD"/>
    <w:rsid w:val="00233466"/>
    <w:rsid w:val="00234C93"/>
    <w:rsid w:val="0023566F"/>
    <w:rsid w:val="00235F01"/>
    <w:rsid w:val="002367F2"/>
    <w:rsid w:val="00241099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6B5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4C66"/>
    <w:rsid w:val="00295E9E"/>
    <w:rsid w:val="00295FD5"/>
    <w:rsid w:val="002973A4"/>
    <w:rsid w:val="002974CF"/>
    <w:rsid w:val="00297619"/>
    <w:rsid w:val="002A07A6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CD6"/>
    <w:rsid w:val="003277EE"/>
    <w:rsid w:val="003278C3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367A"/>
    <w:rsid w:val="003B3A68"/>
    <w:rsid w:val="003B3C7E"/>
    <w:rsid w:val="003B45B3"/>
    <w:rsid w:val="003B4E9A"/>
    <w:rsid w:val="003B6C27"/>
    <w:rsid w:val="003B6D0B"/>
    <w:rsid w:val="003B6D5C"/>
    <w:rsid w:val="003B73E2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472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733AC"/>
    <w:rsid w:val="004741FF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B7E36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20A0"/>
    <w:rsid w:val="004D4649"/>
    <w:rsid w:val="004D5366"/>
    <w:rsid w:val="004D5534"/>
    <w:rsid w:val="004D5F86"/>
    <w:rsid w:val="004D6787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2D4D"/>
    <w:rsid w:val="0057497C"/>
    <w:rsid w:val="0057562B"/>
    <w:rsid w:val="00576212"/>
    <w:rsid w:val="00576EF6"/>
    <w:rsid w:val="0057741B"/>
    <w:rsid w:val="0058023B"/>
    <w:rsid w:val="00580539"/>
    <w:rsid w:val="00580DB2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13D5"/>
    <w:rsid w:val="005A20B2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DD2"/>
    <w:rsid w:val="0063142B"/>
    <w:rsid w:val="006314A8"/>
    <w:rsid w:val="00631923"/>
    <w:rsid w:val="006326C4"/>
    <w:rsid w:val="006337E0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5368"/>
    <w:rsid w:val="0066595A"/>
    <w:rsid w:val="00665AB1"/>
    <w:rsid w:val="006662E3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36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F00E8"/>
    <w:rsid w:val="006F26FA"/>
    <w:rsid w:val="006F4DBF"/>
    <w:rsid w:val="006F4E9B"/>
    <w:rsid w:val="006F50E8"/>
    <w:rsid w:val="006F5AFB"/>
    <w:rsid w:val="006F6327"/>
    <w:rsid w:val="006F7C01"/>
    <w:rsid w:val="00700AE8"/>
    <w:rsid w:val="00700EED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65F"/>
    <w:rsid w:val="00744B42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1166"/>
    <w:rsid w:val="0078129C"/>
    <w:rsid w:val="007827A3"/>
    <w:rsid w:val="00783204"/>
    <w:rsid w:val="007833F0"/>
    <w:rsid w:val="00783563"/>
    <w:rsid w:val="00783C7D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B090D"/>
    <w:rsid w:val="008B0EAB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159C"/>
    <w:rsid w:val="008F2BB6"/>
    <w:rsid w:val="008F2CBB"/>
    <w:rsid w:val="0090021D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D4B"/>
    <w:rsid w:val="009D4458"/>
    <w:rsid w:val="009D6092"/>
    <w:rsid w:val="009D60BD"/>
    <w:rsid w:val="009D6854"/>
    <w:rsid w:val="009D6EF8"/>
    <w:rsid w:val="009D76AC"/>
    <w:rsid w:val="009D7777"/>
    <w:rsid w:val="009D7A14"/>
    <w:rsid w:val="009E05CF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309E"/>
    <w:rsid w:val="00A13F79"/>
    <w:rsid w:val="00A14033"/>
    <w:rsid w:val="00A16C8A"/>
    <w:rsid w:val="00A16D1F"/>
    <w:rsid w:val="00A20CFD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A2B"/>
    <w:rsid w:val="00BC4DB5"/>
    <w:rsid w:val="00BC5AAF"/>
    <w:rsid w:val="00BC7096"/>
    <w:rsid w:val="00BC73B6"/>
    <w:rsid w:val="00BC7B0C"/>
    <w:rsid w:val="00BD0BE3"/>
    <w:rsid w:val="00BD3423"/>
    <w:rsid w:val="00BD352F"/>
    <w:rsid w:val="00BD49B0"/>
    <w:rsid w:val="00BD786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5C27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3E61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0F93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79B1"/>
    <w:rsid w:val="00C97A92"/>
    <w:rsid w:val="00C97AAB"/>
    <w:rsid w:val="00CA06EE"/>
    <w:rsid w:val="00CA085F"/>
    <w:rsid w:val="00CA3ED2"/>
    <w:rsid w:val="00CA4BA2"/>
    <w:rsid w:val="00CA4F81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5A8E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7274"/>
    <w:rsid w:val="00E77523"/>
    <w:rsid w:val="00E77546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6005F"/>
    <w:rsid w:val="00F604E5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507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C74"/>
    <w:rsid w:val="00FF131B"/>
    <w:rsid w:val="00FF1677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D1E4-4922-4916-9EA2-273AA39C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5397</TotalTime>
  <Pages>3</Pages>
  <Words>1154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1138</cp:revision>
  <cp:lastPrinted>2020-05-19T19:12:00Z</cp:lastPrinted>
  <dcterms:created xsi:type="dcterms:W3CDTF">2018-11-19T11:23:00Z</dcterms:created>
  <dcterms:modified xsi:type="dcterms:W3CDTF">2021-02-03T18:06:00Z</dcterms:modified>
</cp:coreProperties>
</file>