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1C824B1" w:rsidR="00875000" w:rsidRPr="004B772F" w:rsidRDefault="00374A0A" w:rsidP="005503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</w:t>
            </w:r>
            <w:r w:rsidR="00223321">
              <w:rPr>
                <w:rFonts w:asciiTheme="minorHAnsi" w:hAnsiTheme="minorHAnsi" w:cstheme="minorHAnsi"/>
                <w:sz w:val="22"/>
                <w:szCs w:val="22"/>
              </w:rPr>
              <w:t xml:space="preserve">CONTATO INSTITUCIONAL COM </w:t>
            </w:r>
            <w:r w:rsidR="00231887">
              <w:rPr>
                <w:rFonts w:asciiTheme="minorHAnsi" w:hAnsiTheme="minorHAnsi" w:cstheme="minorHAnsi"/>
                <w:sz w:val="22"/>
                <w:szCs w:val="22"/>
              </w:rPr>
              <w:t>REPRESENTANTES DA S</w:t>
            </w:r>
            <w:r w:rsidR="0055039D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r w:rsidR="00231887">
              <w:rPr>
                <w:rFonts w:asciiTheme="minorHAnsi" w:hAnsiTheme="minorHAnsi" w:cstheme="minorHAnsi"/>
                <w:sz w:val="22"/>
                <w:szCs w:val="22"/>
              </w:rPr>
              <w:t xml:space="preserve"> E EPAHC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3E80FC11" w:rsidR="005D2B35" w:rsidRPr="004B772F" w:rsidRDefault="005D2B35" w:rsidP="0047027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76C0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49D9DC9D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470271">
        <w:rPr>
          <w:rFonts w:asciiTheme="minorHAnsi" w:hAnsiTheme="minorHAnsi" w:cstheme="minorHAnsi"/>
          <w:sz w:val="22"/>
          <w:szCs w:val="22"/>
        </w:rPr>
        <w:t xml:space="preserve">09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A77588">
        <w:rPr>
          <w:rFonts w:asciiTheme="minorHAnsi" w:hAnsiTheme="minorHAnsi" w:cstheme="minorHAnsi"/>
          <w:sz w:val="22"/>
          <w:szCs w:val="22"/>
        </w:rPr>
        <w:t>fevereiro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 xml:space="preserve">nálise do assunto </w:t>
      </w:r>
      <w:bookmarkStart w:id="0" w:name="_GoBack"/>
      <w:bookmarkEnd w:id="0"/>
      <w:r w:rsidR="00A27587">
        <w:rPr>
          <w:rFonts w:asciiTheme="minorHAnsi" w:hAnsiTheme="minorHAnsi" w:cstheme="minorHAnsi"/>
          <w:sz w:val="22"/>
          <w:szCs w:val="22"/>
        </w:rPr>
        <w:t xml:space="preserve">em epígrafe; </w:t>
      </w:r>
    </w:p>
    <w:p w14:paraId="419C86FA" w14:textId="77777777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diversos casos relacionados a bens de valor cultural na cidade de Porto Alegre, objetos de publicações em mídia relacionados a vandalismos, intervenções inadequadas, demolições, etc., os quais têm causado discussões nos diversos órgãos competentes.</w:t>
      </w:r>
    </w:p>
    <w:p w14:paraId="2CF2F239" w14:textId="77777777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os movimentos de revitalização, limpeza e organização que vêm ocorrendo nos edifícios e espaços públicos da cidade em virtude da proximidade do aniversário de 250 anos de Porto Alegre, bem como, o envio do Ofício PRES n. 168/2021, encaminhado pelo CAU/RS à prefeitura, no intuito de </w:t>
      </w:r>
      <w:r w:rsidRPr="00DB695F">
        <w:rPr>
          <w:rFonts w:asciiTheme="minorHAnsi" w:hAnsiTheme="minorHAnsi" w:cstheme="minorHAnsi"/>
          <w:sz w:val="22"/>
          <w:szCs w:val="22"/>
        </w:rPr>
        <w:t xml:space="preserve">colaborar com a gestão na busca de soluções efetivas para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B695F">
        <w:rPr>
          <w:rFonts w:asciiTheme="minorHAnsi" w:hAnsiTheme="minorHAnsi" w:cstheme="minorHAnsi"/>
          <w:sz w:val="22"/>
          <w:szCs w:val="22"/>
        </w:rPr>
        <w:t xml:space="preserve">preservação </w:t>
      </w:r>
      <w:r>
        <w:rPr>
          <w:rFonts w:asciiTheme="minorHAnsi" w:hAnsiTheme="minorHAnsi" w:cstheme="minorHAnsi"/>
          <w:sz w:val="22"/>
          <w:szCs w:val="22"/>
        </w:rPr>
        <w:t xml:space="preserve">do patrimônio cultural edificado, </w:t>
      </w:r>
      <w:r w:rsidRPr="00DB695F">
        <w:rPr>
          <w:rFonts w:asciiTheme="minorHAnsi" w:hAnsiTheme="minorHAnsi" w:cstheme="minorHAnsi"/>
          <w:sz w:val="22"/>
          <w:szCs w:val="22"/>
        </w:rPr>
        <w:t xml:space="preserve">buscando </w:t>
      </w:r>
      <w:r>
        <w:rPr>
          <w:rFonts w:asciiTheme="minorHAnsi" w:hAnsiTheme="minorHAnsi" w:cstheme="minorHAnsi"/>
          <w:sz w:val="22"/>
          <w:szCs w:val="22"/>
        </w:rPr>
        <w:t>compartilhamento</w:t>
      </w:r>
      <w:r w:rsidRPr="00DB695F">
        <w:rPr>
          <w:rFonts w:asciiTheme="minorHAnsi" w:hAnsiTheme="minorHAnsi" w:cstheme="minorHAnsi"/>
          <w:sz w:val="22"/>
          <w:szCs w:val="22"/>
        </w:rPr>
        <w:t xml:space="preserve"> de informações</w:t>
      </w:r>
      <w:r>
        <w:rPr>
          <w:rFonts w:asciiTheme="minorHAnsi" w:hAnsiTheme="minorHAnsi" w:cstheme="minorHAnsi"/>
          <w:sz w:val="22"/>
          <w:szCs w:val="22"/>
        </w:rPr>
        <w:t xml:space="preserve"> e de ações.</w:t>
      </w:r>
    </w:p>
    <w:p w14:paraId="520F9AB7" w14:textId="2C195AB4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através da </w:t>
      </w:r>
      <w:r w:rsidRPr="00776C0B">
        <w:rPr>
          <w:rFonts w:asciiTheme="minorHAnsi" w:hAnsiTheme="minorHAnsi" w:cstheme="minorHAnsi"/>
          <w:sz w:val="22"/>
          <w:szCs w:val="22"/>
        </w:rPr>
        <w:t>DELIBERAÇÃO Nº 006/2021 – CPC-CAU/RS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B54F1">
        <w:rPr>
          <w:rFonts w:asciiTheme="minorHAnsi" w:hAnsiTheme="minorHAnsi" w:cstheme="minorHAnsi"/>
          <w:sz w:val="22"/>
          <w:szCs w:val="22"/>
        </w:rPr>
        <w:t xml:space="preserve">foi promovida </w:t>
      </w:r>
      <w:r>
        <w:rPr>
          <w:rFonts w:asciiTheme="minorHAnsi" w:hAnsiTheme="minorHAnsi" w:cstheme="minorHAnsi"/>
          <w:sz w:val="22"/>
          <w:szCs w:val="22"/>
        </w:rPr>
        <w:t xml:space="preserve">reunião com representantes da Secretaria de Cultura do Município de Porto Alegre, realizada no dia 20 de janeiro de 2021, </w:t>
      </w:r>
      <w:r w:rsidRPr="00776C0B">
        <w:rPr>
          <w:rFonts w:asciiTheme="minorHAnsi" w:hAnsiTheme="minorHAnsi" w:cstheme="minorHAnsi"/>
          <w:sz w:val="22"/>
          <w:szCs w:val="22"/>
        </w:rPr>
        <w:t xml:space="preserve">para tratar dos “movimentos de revitalização, limpeza e organização do espaço público para o aniversário de 250 anos de Porto Alegre”, no intuito repassar orientações, </w:t>
      </w:r>
      <w:r>
        <w:rPr>
          <w:rFonts w:asciiTheme="minorHAnsi" w:hAnsiTheme="minorHAnsi" w:cstheme="minorHAnsi"/>
          <w:sz w:val="22"/>
          <w:szCs w:val="22"/>
        </w:rPr>
        <w:t xml:space="preserve">bem como </w:t>
      </w:r>
      <w:r w:rsidRPr="00776C0B">
        <w:rPr>
          <w:rFonts w:asciiTheme="minorHAnsi" w:hAnsiTheme="minorHAnsi" w:cstheme="minorHAnsi"/>
          <w:sz w:val="22"/>
          <w:szCs w:val="22"/>
        </w:rPr>
        <w:t>verificar os limites e os desafios enfrentados pela real proteção aos bens municipais de valor cultural.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34088" w14:textId="77777777" w:rsidR="00776C0B" w:rsidRPr="004B772F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4E1AB41A" w14:textId="1AFD1693" w:rsidR="001B54F1" w:rsidRPr="00F249A7" w:rsidRDefault="00D0611F" w:rsidP="001B54F1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54F1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1B54F1">
        <w:rPr>
          <w:rFonts w:asciiTheme="minorHAnsi" w:hAnsiTheme="minorHAnsi" w:cstheme="minorHAnsi"/>
          <w:sz w:val="22"/>
          <w:szCs w:val="22"/>
        </w:rPr>
        <w:t>à Presidência do CAU/RS que</w:t>
      </w:r>
      <w:r w:rsidR="004C20B9" w:rsidRPr="001B54F1">
        <w:rPr>
          <w:rFonts w:asciiTheme="minorHAnsi" w:hAnsiTheme="minorHAnsi" w:cstheme="minorHAnsi"/>
          <w:sz w:val="22"/>
          <w:szCs w:val="22"/>
        </w:rPr>
        <w:t>,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1B54F1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1B54F1">
        <w:rPr>
          <w:rFonts w:asciiTheme="minorHAnsi" w:hAnsiTheme="minorHAnsi" w:cstheme="minorHAnsi"/>
          <w:sz w:val="22"/>
          <w:szCs w:val="22"/>
        </w:rPr>
        <w:t xml:space="preserve">, </w:t>
      </w:r>
      <w:r w:rsidR="001B54F1" w:rsidRPr="004B772F">
        <w:rPr>
          <w:rFonts w:asciiTheme="minorHAnsi" w:hAnsiTheme="minorHAnsi" w:cstheme="minorHAnsi"/>
          <w:sz w:val="22"/>
          <w:szCs w:val="22"/>
        </w:rPr>
        <w:t xml:space="preserve">promova reunião com </w:t>
      </w:r>
      <w:r w:rsidR="00ED4194" w:rsidRPr="001B54F1">
        <w:rPr>
          <w:rFonts w:asciiTheme="minorHAnsi" w:hAnsiTheme="minorHAnsi" w:cstheme="minorHAnsi"/>
          <w:sz w:val="22"/>
          <w:szCs w:val="22"/>
        </w:rPr>
        <w:t xml:space="preserve">o </w:t>
      </w:r>
      <w:r w:rsidR="00231887">
        <w:rPr>
          <w:rFonts w:asciiTheme="minorHAnsi" w:hAnsiTheme="minorHAnsi" w:cstheme="minorHAnsi"/>
          <w:sz w:val="22"/>
          <w:szCs w:val="22"/>
        </w:rPr>
        <w:t xml:space="preserve">Diretor </w:t>
      </w:r>
      <w:r w:rsidR="00053080">
        <w:rPr>
          <w:rFonts w:asciiTheme="minorHAnsi" w:hAnsiTheme="minorHAnsi" w:cstheme="minorHAnsi"/>
          <w:sz w:val="22"/>
          <w:szCs w:val="22"/>
        </w:rPr>
        <w:t>d</w:t>
      </w:r>
      <w:r w:rsidR="00053080" w:rsidRPr="00053080">
        <w:rPr>
          <w:rFonts w:asciiTheme="minorHAnsi" w:hAnsiTheme="minorHAnsi" w:cstheme="minorHAnsi"/>
          <w:sz w:val="22"/>
          <w:szCs w:val="22"/>
        </w:rPr>
        <w:t>e Patrimônio e Memória na Secretaria da Cultura de Porto Alegre</w:t>
      </w:r>
      <w:r w:rsidR="00053080">
        <w:rPr>
          <w:rFonts w:asciiTheme="minorHAnsi" w:hAnsiTheme="minorHAnsi" w:cstheme="minorHAnsi"/>
          <w:sz w:val="22"/>
          <w:szCs w:val="22"/>
        </w:rPr>
        <w:t xml:space="preserve"> (SMC)</w:t>
      </w:r>
      <w:r w:rsidR="00E55E33">
        <w:rPr>
          <w:rFonts w:asciiTheme="minorHAnsi" w:hAnsiTheme="minorHAnsi" w:cstheme="minorHAnsi"/>
          <w:sz w:val="22"/>
          <w:szCs w:val="22"/>
        </w:rPr>
        <w:t xml:space="preserve">, Nelson </w:t>
      </w:r>
      <w:proofErr w:type="spellStart"/>
      <w:r w:rsidR="00E55E33">
        <w:rPr>
          <w:rFonts w:asciiTheme="minorHAnsi" w:hAnsiTheme="minorHAnsi" w:cstheme="minorHAnsi"/>
          <w:sz w:val="22"/>
          <w:szCs w:val="22"/>
        </w:rPr>
        <w:t>Boeir</w:t>
      </w:r>
      <w:r w:rsidR="00ED4194" w:rsidRPr="001B54F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231887">
        <w:rPr>
          <w:rFonts w:asciiTheme="minorHAnsi" w:hAnsiTheme="minorHAnsi" w:cstheme="minorHAnsi"/>
          <w:sz w:val="22"/>
          <w:szCs w:val="22"/>
        </w:rPr>
        <w:t>,</w:t>
      </w:r>
      <w:r w:rsidR="00ED4194" w:rsidRPr="001B54F1">
        <w:rPr>
          <w:rFonts w:asciiTheme="minorHAnsi" w:hAnsiTheme="minorHAnsi" w:cstheme="minorHAnsi"/>
          <w:sz w:val="22"/>
          <w:szCs w:val="22"/>
        </w:rPr>
        <w:t xml:space="preserve"> </w:t>
      </w:r>
      <w:r w:rsidR="00F249A7">
        <w:rPr>
          <w:rFonts w:asciiTheme="minorHAnsi" w:hAnsiTheme="minorHAnsi" w:cstheme="minorHAnsi"/>
          <w:sz w:val="22"/>
          <w:szCs w:val="22"/>
        </w:rPr>
        <w:t xml:space="preserve">a diretora da </w:t>
      </w:r>
      <w:r w:rsidR="00F249A7" w:rsidRPr="00F249A7">
        <w:rPr>
          <w:rFonts w:asciiTheme="minorHAnsi" w:hAnsiTheme="minorHAnsi" w:cstheme="minorHAnsi"/>
          <w:sz w:val="22"/>
          <w:szCs w:val="22"/>
        </w:rPr>
        <w:t xml:space="preserve">Equipe do Patrimônio Histórico e Cultural (EPAHC),  Débora Regina Magalhães da Costa, </w:t>
      </w:r>
      <w:r w:rsidR="00F249A7">
        <w:rPr>
          <w:rFonts w:asciiTheme="minorHAnsi" w:hAnsiTheme="minorHAnsi" w:cstheme="minorHAnsi"/>
          <w:sz w:val="22"/>
          <w:szCs w:val="22"/>
        </w:rPr>
        <w:t xml:space="preserve">bem como </w:t>
      </w:r>
      <w:r w:rsidR="00ED4194" w:rsidRPr="001B54F1">
        <w:rPr>
          <w:rFonts w:asciiTheme="minorHAnsi" w:hAnsiTheme="minorHAnsi" w:cstheme="minorHAnsi"/>
          <w:sz w:val="22"/>
          <w:szCs w:val="22"/>
        </w:rPr>
        <w:t xml:space="preserve">os técnicos da </w:t>
      </w:r>
      <w:r w:rsidR="00F249A7" w:rsidRPr="00F249A7">
        <w:rPr>
          <w:rFonts w:asciiTheme="minorHAnsi" w:hAnsiTheme="minorHAnsi" w:cstheme="minorHAnsi"/>
          <w:sz w:val="22"/>
          <w:szCs w:val="22"/>
        </w:rPr>
        <w:t>e</w:t>
      </w:r>
      <w:r w:rsidR="00231887" w:rsidRPr="00F249A7">
        <w:rPr>
          <w:rFonts w:asciiTheme="minorHAnsi" w:hAnsiTheme="minorHAnsi" w:cstheme="minorHAnsi"/>
          <w:sz w:val="22"/>
          <w:szCs w:val="22"/>
        </w:rPr>
        <w:t>quipe</w:t>
      </w:r>
      <w:r w:rsidR="00F249A7" w:rsidRPr="00F249A7">
        <w:rPr>
          <w:rFonts w:asciiTheme="minorHAnsi" w:hAnsiTheme="minorHAnsi" w:cstheme="minorHAnsi"/>
          <w:sz w:val="22"/>
          <w:szCs w:val="22"/>
        </w:rPr>
        <w:t>,</w:t>
      </w:r>
      <w:r w:rsidR="00231887" w:rsidRPr="00F249A7">
        <w:rPr>
          <w:rFonts w:asciiTheme="minorHAnsi" w:hAnsiTheme="minorHAnsi" w:cstheme="minorHAnsi"/>
          <w:sz w:val="22"/>
          <w:szCs w:val="22"/>
        </w:rPr>
        <w:t xml:space="preserve"> </w:t>
      </w:r>
      <w:r w:rsidR="001B54F1">
        <w:rPr>
          <w:rFonts w:asciiTheme="minorHAnsi" w:hAnsiTheme="minorHAnsi" w:cstheme="minorHAnsi"/>
          <w:sz w:val="22"/>
          <w:szCs w:val="22"/>
        </w:rPr>
        <w:t>para tratar dos “movimentos de revitalização, limpeza e organização do espaço público para o aniversário de 250 anos de Porto Alegre”,</w:t>
      </w:r>
      <w:r w:rsidR="001B54F1" w:rsidRPr="004B772F">
        <w:rPr>
          <w:rFonts w:asciiTheme="minorHAnsi" w:hAnsiTheme="minorHAnsi" w:cstheme="minorHAnsi"/>
          <w:sz w:val="22"/>
          <w:szCs w:val="22"/>
        </w:rPr>
        <w:t xml:space="preserve"> no intuito </w:t>
      </w:r>
      <w:r w:rsidR="001B54F1">
        <w:rPr>
          <w:rFonts w:asciiTheme="minorHAnsi" w:hAnsiTheme="minorHAnsi" w:cstheme="minorHAnsi"/>
          <w:sz w:val="22"/>
          <w:szCs w:val="22"/>
        </w:rPr>
        <w:t>repassar orientações, verificar os</w:t>
      </w:r>
      <w:r w:rsidR="001B54F1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1B54F1">
        <w:rPr>
          <w:rFonts w:asciiTheme="minorHAnsi" w:hAnsiTheme="minorHAnsi" w:cstheme="minorHAnsi"/>
          <w:sz w:val="22"/>
          <w:szCs w:val="22"/>
        </w:rPr>
        <w:t>limites e os desafios enfrentados pela</w:t>
      </w:r>
      <w:r w:rsidR="001B54F1" w:rsidRPr="004B772F">
        <w:rPr>
          <w:rFonts w:asciiTheme="minorHAnsi" w:hAnsiTheme="minorHAnsi" w:cstheme="minorHAnsi"/>
          <w:sz w:val="22"/>
          <w:szCs w:val="22"/>
        </w:rPr>
        <w:t xml:space="preserve"> real proteção </w:t>
      </w:r>
      <w:r w:rsidR="001B54F1">
        <w:rPr>
          <w:rFonts w:asciiTheme="minorHAnsi" w:hAnsiTheme="minorHAnsi" w:cstheme="minorHAnsi"/>
          <w:sz w:val="22"/>
          <w:szCs w:val="22"/>
        </w:rPr>
        <w:t>aos bens municipais de valor cultural.</w:t>
      </w:r>
    </w:p>
    <w:p w14:paraId="6A53B84B" w14:textId="77777777" w:rsidR="001B54F1" w:rsidRPr="004B772F" w:rsidRDefault="001B54F1" w:rsidP="001B54F1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>Por solicitar que a reunião seja realizada em horário à parte do calendário de reuniões ordinárias da CPC-CAU/RS, havendo participação de membros do Gabinete da Presidência, da CPC-CAU/RS e de sua Assessoria.</w:t>
      </w:r>
    </w:p>
    <w:p w14:paraId="05B8DE4C" w14:textId="259E89D7" w:rsidR="0096220F" w:rsidRPr="001B54F1" w:rsidRDefault="0096220F" w:rsidP="001B54F1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A77588" w:rsidRPr="001B54F1">
        <w:rPr>
          <w:rFonts w:asciiTheme="minorHAnsi" w:hAnsiTheme="minorHAnsi" w:cstheme="minorHAnsi"/>
          <w:sz w:val="22"/>
          <w:szCs w:val="22"/>
        </w:rPr>
        <w:t>09</w:t>
      </w:r>
      <w:r w:rsidR="0019626B" w:rsidRPr="001B54F1">
        <w:rPr>
          <w:rFonts w:asciiTheme="minorHAnsi" w:hAnsiTheme="minorHAnsi" w:cstheme="minorHAnsi"/>
          <w:sz w:val="22"/>
          <w:szCs w:val="22"/>
        </w:rPr>
        <w:t xml:space="preserve"> de </w:t>
      </w:r>
      <w:r w:rsidR="00A77588" w:rsidRPr="001B54F1">
        <w:rPr>
          <w:rFonts w:asciiTheme="minorHAnsi" w:hAnsiTheme="minorHAnsi" w:cstheme="minorHAnsi"/>
          <w:sz w:val="22"/>
          <w:szCs w:val="22"/>
        </w:rPr>
        <w:t>fevereiro</w:t>
      </w:r>
      <w:r w:rsidR="0019626B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77588"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D6E598" w14:textId="39033CB3" w:rsidR="0096220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 w:rsid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 Luana Carazzo</w:t>
      </w:r>
      <w:r w:rsid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436A23"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Volpatto</w:t>
      </w:r>
      <w:r w:rsidR="00436A2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6845549" w14:textId="77777777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A77588" w:rsidRPr="004B772F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3080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39D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0D58"/>
    <w:rsid w:val="00C05003"/>
    <w:rsid w:val="00C1188B"/>
    <w:rsid w:val="00C26026"/>
    <w:rsid w:val="00C32772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B695F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33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5284-56DC-4235-8BBE-37CA006F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13</cp:revision>
  <cp:lastPrinted>2021-11-09T17:29:00Z</cp:lastPrinted>
  <dcterms:created xsi:type="dcterms:W3CDTF">2021-12-07T16:56:00Z</dcterms:created>
  <dcterms:modified xsi:type="dcterms:W3CDTF">2022-02-15T20:56:00Z</dcterms:modified>
</cp:coreProperties>
</file>