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1786C" w14:textId="77777777" w:rsidR="00362702" w:rsidRPr="00FC29B9" w:rsidRDefault="00362702" w:rsidP="00851F01">
      <w:pPr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362702" w:rsidRPr="00FC29B9" w14:paraId="108FF6F0" w14:textId="77777777" w:rsidTr="004E330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358641" w14:textId="72277FD2" w:rsidR="00362702" w:rsidRPr="00FC29B9" w:rsidRDefault="00FC29B9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F6C15E0" w14:textId="40C7AFC4" w:rsidR="00362702" w:rsidRPr="00FC29B9" w:rsidRDefault="00FC29B9" w:rsidP="00CF67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1000104860/</w:t>
            </w:r>
            <w:r w:rsidR="00362702" w:rsidRPr="00FC29B9">
              <w:rPr>
                <w:rFonts w:asciiTheme="minorHAnsi" w:hAnsiTheme="minorHAnsi" w:cstheme="minorHAnsi"/>
                <w:noProof/>
              </w:rPr>
              <w:t>2020</w:t>
            </w:r>
          </w:p>
        </w:tc>
      </w:tr>
      <w:tr w:rsidR="00362702" w:rsidRPr="00FC29B9" w14:paraId="2F34772A" w14:textId="77777777" w:rsidTr="004E330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E011061" w14:textId="1C30E14D" w:rsidR="00362702" w:rsidRPr="00FC29B9" w:rsidRDefault="00FC29B9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DE461D" w14:textId="4237AD51" w:rsidR="00362702" w:rsidRPr="00FC29B9" w:rsidRDefault="00A63B1C" w:rsidP="00FC29B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11812</w:t>
            </w:r>
            <w:r w:rsidR="00FC29B9">
              <w:rPr>
                <w:rFonts w:asciiTheme="minorHAnsi" w:hAnsiTheme="minorHAnsi" w:cstheme="minorHAnsi"/>
              </w:rPr>
              <w:t>92/2020</w:t>
            </w:r>
          </w:p>
        </w:tc>
      </w:tr>
      <w:tr w:rsidR="00362702" w:rsidRPr="00FC29B9" w14:paraId="78AB0DF3" w14:textId="77777777" w:rsidTr="004E330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CC5BAE" w14:textId="77777777" w:rsidR="00362702" w:rsidRPr="00FC29B9" w:rsidRDefault="00362702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CE5D862" w14:textId="0A9A78A3" w:rsidR="00362702" w:rsidRPr="00FC29B9" w:rsidRDefault="00F80294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D.</w:t>
            </w:r>
            <w:r w:rsidRPr="00FC29B9">
              <w:rPr>
                <w:rFonts w:asciiTheme="minorHAnsi" w:hAnsiTheme="minorHAnsi" w:cstheme="minorHAnsi"/>
                <w:noProof/>
              </w:rPr>
              <w:t xml:space="preserve"> &amp; H</w:t>
            </w:r>
            <w:r>
              <w:rPr>
                <w:rFonts w:asciiTheme="minorHAnsi" w:hAnsiTheme="minorHAnsi" w:cstheme="minorHAnsi"/>
                <w:noProof/>
              </w:rPr>
              <w:t>. C. E. (A. U.</w:t>
            </w:r>
            <w:r w:rsidRPr="00FC29B9">
              <w:rPr>
                <w:rFonts w:asciiTheme="minorHAnsi" w:hAnsiTheme="minorHAnsi" w:cstheme="minorHAnsi"/>
                <w:noProof/>
              </w:rPr>
              <w:t>)</w:t>
            </w:r>
          </w:p>
        </w:tc>
      </w:tr>
      <w:tr w:rsidR="00362702" w:rsidRPr="00FC29B9" w14:paraId="6D92BC8A" w14:textId="77777777" w:rsidTr="004E330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432820" w14:textId="77777777" w:rsidR="00362702" w:rsidRPr="00FC29B9" w:rsidRDefault="00362702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C672F6A" w14:textId="05D98974" w:rsidR="00362702" w:rsidRPr="00FC29B9" w:rsidRDefault="00362702" w:rsidP="005C15B9">
            <w:pPr>
              <w:jc w:val="both"/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  <w:noProof/>
              </w:rPr>
              <w:t xml:space="preserve">AUSÊNCIA DE REGISTRO DE PESSOA JURÍDICA </w:t>
            </w:r>
            <w:bookmarkStart w:id="0" w:name="_GoBack"/>
            <w:bookmarkEnd w:id="0"/>
          </w:p>
        </w:tc>
      </w:tr>
      <w:tr w:rsidR="00362702" w:rsidRPr="00FC29B9" w14:paraId="02940D52" w14:textId="77777777" w:rsidTr="004E330A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157DB77" w14:textId="77777777" w:rsidR="00362702" w:rsidRPr="00FC29B9" w:rsidRDefault="00362702" w:rsidP="007B7706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8B3C46" w14:textId="77777777" w:rsidR="00362702" w:rsidRPr="00FC29B9" w:rsidRDefault="0036270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</w:rPr>
              <w:t xml:space="preserve">CONS. </w:t>
            </w:r>
            <w:r w:rsidRPr="00FC29B9">
              <w:rPr>
                <w:rFonts w:asciiTheme="minorHAnsi" w:hAnsiTheme="minorHAnsi" w:cstheme="minorHAnsi"/>
                <w:noProof/>
              </w:rPr>
              <w:t>INGRID LOUISE DE SOUZA DAHM</w:t>
            </w:r>
          </w:p>
        </w:tc>
      </w:tr>
    </w:tbl>
    <w:p w14:paraId="04CFA5A2" w14:textId="77777777" w:rsidR="00362702" w:rsidRPr="00FC29B9" w:rsidRDefault="0036270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62702" w:rsidRPr="00FC29B9" w14:paraId="26271F88" w14:textId="77777777" w:rsidTr="004E330A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2D11FD17" w14:textId="77777777" w:rsidR="00362702" w:rsidRPr="00FC29B9" w:rsidRDefault="00362702" w:rsidP="00292F0D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45F17A3D" w14:textId="77777777" w:rsidR="00362702" w:rsidRPr="00FC29B9" w:rsidRDefault="00362702" w:rsidP="005D2B35">
      <w:pPr>
        <w:rPr>
          <w:rFonts w:asciiTheme="minorHAnsi" w:hAnsiTheme="minorHAnsi" w:cstheme="minorHAnsi"/>
        </w:rPr>
      </w:pPr>
    </w:p>
    <w:p w14:paraId="5BEB3F7A" w14:textId="61412497" w:rsidR="00362702" w:rsidRPr="00FC29B9" w:rsidRDefault="003627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 xml:space="preserve">Trata-se de processo de fiscalização, originado por meio </w:t>
      </w:r>
      <w:r w:rsidRPr="00FC29B9">
        <w:rPr>
          <w:rFonts w:asciiTheme="minorHAnsi" w:hAnsiTheme="minorHAnsi" w:cstheme="minorHAnsi"/>
          <w:noProof/>
        </w:rPr>
        <w:t>de rotina fiscalizatória</w:t>
      </w:r>
      <w:r w:rsidRPr="00FC29B9">
        <w:rPr>
          <w:rFonts w:asciiTheme="minorHAnsi" w:hAnsiTheme="minorHAnsi" w:cstheme="minorHAnsi"/>
        </w:rPr>
        <w:t xml:space="preserve">, em que se averiguou que a pessoa jurídica, </w:t>
      </w:r>
      <w:r w:rsidR="00F80294">
        <w:rPr>
          <w:rFonts w:asciiTheme="minorHAnsi" w:hAnsiTheme="minorHAnsi" w:cstheme="minorHAnsi"/>
          <w:noProof/>
        </w:rPr>
        <w:t>D.</w:t>
      </w:r>
      <w:r w:rsidR="00F80294" w:rsidRPr="00FC29B9">
        <w:rPr>
          <w:rFonts w:asciiTheme="minorHAnsi" w:hAnsiTheme="minorHAnsi" w:cstheme="minorHAnsi"/>
          <w:noProof/>
        </w:rPr>
        <w:t xml:space="preserve"> &amp; H</w:t>
      </w:r>
      <w:r w:rsidR="00F80294">
        <w:rPr>
          <w:rFonts w:asciiTheme="minorHAnsi" w:hAnsiTheme="minorHAnsi" w:cstheme="minorHAnsi"/>
          <w:noProof/>
        </w:rPr>
        <w:t>. C. E. (A. U.</w:t>
      </w:r>
      <w:r w:rsidR="00F80294" w:rsidRPr="00FC29B9">
        <w:rPr>
          <w:rFonts w:asciiTheme="minorHAnsi" w:hAnsiTheme="minorHAnsi" w:cstheme="minorHAnsi"/>
          <w:noProof/>
        </w:rPr>
        <w:t>)</w:t>
      </w:r>
      <w:r w:rsidRPr="00FC29B9">
        <w:rPr>
          <w:rFonts w:asciiTheme="minorHAnsi" w:hAnsiTheme="minorHAnsi" w:cstheme="minorHAnsi"/>
        </w:rPr>
        <w:t xml:space="preserve">, inscrita no CNPJ sob o nº </w:t>
      </w:r>
      <w:r w:rsidRPr="00FC29B9">
        <w:rPr>
          <w:rFonts w:asciiTheme="minorHAnsi" w:hAnsiTheme="minorHAnsi" w:cstheme="minorHAnsi"/>
          <w:noProof/>
        </w:rPr>
        <w:t>10.706.791/0001-23</w:t>
      </w:r>
      <w:r w:rsidRPr="00FC29B9">
        <w:rPr>
          <w:rFonts w:asciiTheme="minorHAnsi" w:hAnsiTheme="minorHAnsi" w:cstheme="minorHAnsi"/>
        </w:rPr>
        <w:t>, exerce atividade afeita à profissão de arquitetura e urbanismo, sem, contudo, estar registrada no CAU.</w:t>
      </w:r>
    </w:p>
    <w:p w14:paraId="082DEBEA" w14:textId="77777777" w:rsidR="00362702" w:rsidRPr="00FC29B9" w:rsidRDefault="00362702" w:rsidP="00EC3F4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C025E1" w14:textId="4E92F55A" w:rsidR="00362702" w:rsidRPr="00FC29B9" w:rsidRDefault="003627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 xml:space="preserve">Nos termos do art. 13, da Resolução CAU/BR nº 022/2012, o Agente de Fiscalização do CAU/RS efetuou, em </w:t>
      </w:r>
      <w:r w:rsidR="00FC29B9">
        <w:rPr>
          <w:rFonts w:asciiTheme="minorHAnsi" w:hAnsiTheme="minorHAnsi" w:cstheme="minorHAnsi"/>
        </w:rPr>
        <w:t>0</w:t>
      </w:r>
      <w:r w:rsidRPr="00FC29B9">
        <w:rPr>
          <w:rFonts w:asciiTheme="minorHAnsi" w:hAnsiTheme="minorHAnsi" w:cstheme="minorHAnsi"/>
          <w:noProof/>
        </w:rPr>
        <w:t>5/</w:t>
      </w:r>
      <w:r w:rsidR="00FC29B9">
        <w:rPr>
          <w:rFonts w:asciiTheme="minorHAnsi" w:hAnsiTheme="minorHAnsi" w:cstheme="minorHAnsi"/>
          <w:noProof/>
        </w:rPr>
        <w:t>0</w:t>
      </w:r>
      <w:r w:rsidRPr="00FC29B9">
        <w:rPr>
          <w:rFonts w:asciiTheme="minorHAnsi" w:hAnsiTheme="minorHAnsi" w:cstheme="minorHAnsi"/>
          <w:noProof/>
        </w:rPr>
        <w:t>5/2020</w:t>
      </w:r>
      <w:r w:rsidR="00FC29B9">
        <w:rPr>
          <w:rFonts w:asciiTheme="minorHAnsi" w:hAnsiTheme="minorHAnsi" w:cstheme="minorHAnsi"/>
        </w:rPr>
        <w:t>, a Notificação Preventiva</w:t>
      </w:r>
      <w:r w:rsidRPr="00FC29B9">
        <w:rPr>
          <w:rFonts w:asciiTheme="minorHAnsi" w:hAnsiTheme="minorHAnsi" w:cstheme="minorHAnsi"/>
        </w:rPr>
        <w:t>, intimando a parte interessada a adotar, no prazo de 10 (dez) dias, as providências necessárias para regularizar a situação ou apresentar contestação escrita.</w:t>
      </w:r>
    </w:p>
    <w:p w14:paraId="3A7A1995" w14:textId="77777777" w:rsidR="00362702" w:rsidRPr="00FC29B9" w:rsidRDefault="003627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3431BB" w14:textId="27050D55" w:rsidR="00362702" w:rsidRPr="00FC29B9" w:rsidRDefault="00FC29B9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Notificada </w:t>
      </w:r>
      <w:r w:rsidR="00362702" w:rsidRPr="00FC29B9">
        <w:rPr>
          <w:rFonts w:asciiTheme="minorHAnsi" w:hAnsiTheme="minorHAnsi" w:cstheme="minorHAnsi"/>
        </w:rPr>
        <w:t xml:space="preserve">em 22/06/2020, </w:t>
      </w:r>
      <w:r>
        <w:rPr>
          <w:rFonts w:asciiTheme="minorHAnsi" w:hAnsiTheme="minorHAnsi" w:cstheme="minorHAnsi"/>
        </w:rPr>
        <w:t xml:space="preserve">doc. 008, </w:t>
      </w:r>
      <w:r w:rsidR="00362702" w:rsidRPr="00FC29B9">
        <w:rPr>
          <w:rFonts w:asciiTheme="minorHAnsi" w:hAnsiTheme="minorHAnsi" w:cstheme="minorHAnsi"/>
        </w:rPr>
        <w:t xml:space="preserve">a parte interessada </w:t>
      </w:r>
      <w:r w:rsidR="00362702" w:rsidRPr="00FC29B9">
        <w:rPr>
          <w:rFonts w:asciiTheme="minorHAnsi" w:hAnsiTheme="minorHAnsi" w:cstheme="minorHAnsi"/>
          <w:noProof/>
        </w:rPr>
        <w:t>permaneceu silente.</w:t>
      </w:r>
    </w:p>
    <w:p w14:paraId="6264D382" w14:textId="77777777" w:rsidR="00362702" w:rsidRPr="00FC29B9" w:rsidRDefault="003627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11316BD" w14:textId="39DE829B" w:rsidR="00362702" w:rsidRPr="00FC29B9" w:rsidRDefault="003627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 xml:space="preserve">Em razão da ausência de regularização da situação averiguada, nos termos do art. 15, da Resolução CAU/BR nº 022/2012, o Agente de Fiscalização do CAU/RS lavrou, em </w:t>
      </w:r>
      <w:r w:rsidR="00FC29B9">
        <w:rPr>
          <w:rFonts w:asciiTheme="minorHAnsi" w:hAnsiTheme="minorHAnsi" w:cstheme="minorHAnsi"/>
        </w:rPr>
        <w:t>0</w:t>
      </w:r>
      <w:r w:rsidRPr="00FC29B9">
        <w:rPr>
          <w:rFonts w:asciiTheme="minorHAnsi" w:hAnsiTheme="minorHAnsi" w:cstheme="minorHAnsi"/>
          <w:noProof/>
        </w:rPr>
        <w:t>1/</w:t>
      </w:r>
      <w:r w:rsidR="00FC29B9">
        <w:rPr>
          <w:rFonts w:asciiTheme="minorHAnsi" w:hAnsiTheme="minorHAnsi" w:cstheme="minorHAnsi"/>
          <w:noProof/>
        </w:rPr>
        <w:t>0</w:t>
      </w:r>
      <w:r w:rsidRPr="00FC29B9">
        <w:rPr>
          <w:rFonts w:asciiTheme="minorHAnsi" w:hAnsiTheme="minorHAnsi" w:cstheme="minorHAnsi"/>
          <w:noProof/>
        </w:rPr>
        <w:t>9/2020</w:t>
      </w:r>
      <w:r w:rsidR="00FC29B9">
        <w:rPr>
          <w:rFonts w:asciiTheme="minorHAnsi" w:hAnsiTheme="minorHAnsi" w:cstheme="minorHAnsi"/>
        </w:rPr>
        <w:t>, o Auto de Infração</w:t>
      </w:r>
      <w:r w:rsidRPr="00FC29B9">
        <w:rPr>
          <w:rFonts w:asciiTheme="minorHAnsi" w:hAnsiTheme="minorHAnsi" w:cstheme="minorHAnsi"/>
        </w:rPr>
        <w:t xml:space="preserve">, fixando a multa no valor de R$ </w:t>
      </w:r>
      <w:r w:rsidRPr="00FC29B9">
        <w:rPr>
          <w:rFonts w:asciiTheme="minorHAnsi" w:hAnsiTheme="minorHAnsi" w:cstheme="minorHAnsi"/>
          <w:noProof/>
        </w:rPr>
        <w:t>2</w:t>
      </w:r>
      <w:r w:rsidR="00FC29B9">
        <w:rPr>
          <w:rFonts w:asciiTheme="minorHAnsi" w:hAnsiTheme="minorHAnsi" w:cstheme="minorHAnsi"/>
          <w:noProof/>
        </w:rPr>
        <w:t>.</w:t>
      </w:r>
      <w:r w:rsidRPr="00FC29B9">
        <w:rPr>
          <w:rFonts w:asciiTheme="minorHAnsi" w:hAnsiTheme="minorHAnsi" w:cstheme="minorHAnsi"/>
          <w:noProof/>
        </w:rPr>
        <w:t>857,05</w:t>
      </w:r>
      <w:r w:rsidRPr="00FC29B9">
        <w:rPr>
          <w:rFonts w:asciiTheme="minorHAnsi" w:hAnsiTheme="minorHAnsi" w:cstheme="minorHAnsi"/>
        </w:rPr>
        <w:t xml:space="preserve"> (</w:t>
      </w:r>
      <w:r w:rsidRPr="00FC29B9">
        <w:rPr>
          <w:rFonts w:asciiTheme="minorHAnsi" w:hAnsiTheme="minorHAnsi" w:cstheme="minorHAnsi"/>
          <w:noProof/>
        </w:rPr>
        <w:t>dois mil, oitocentos e cinquenta e sete reais e cinco centavos</w:t>
      </w:r>
      <w:r w:rsidRPr="00FC29B9">
        <w:rPr>
          <w:rFonts w:asciiTheme="minorHAnsi" w:hAnsiTheme="minorHAnsi" w:cstheme="minorHAnsi"/>
        </w:rPr>
        <w:t>), e intimou a parte interessada a, no prazo de 10 (dez) dias, efetuar o pagamento da multa aplicada e regularizar a situação averiguada ou apresentar defesa à Comi</w:t>
      </w:r>
      <w:r w:rsidR="00FC29B9">
        <w:rPr>
          <w:rFonts w:asciiTheme="minorHAnsi" w:hAnsiTheme="minorHAnsi" w:cstheme="minorHAnsi"/>
        </w:rPr>
        <w:t>ssão de Exercício Profissional -</w:t>
      </w:r>
      <w:r w:rsidRPr="00FC29B9">
        <w:rPr>
          <w:rFonts w:asciiTheme="minorHAnsi" w:hAnsiTheme="minorHAnsi" w:cstheme="minorHAnsi"/>
        </w:rPr>
        <w:t xml:space="preserve"> CEP-CAU/RS.</w:t>
      </w:r>
    </w:p>
    <w:p w14:paraId="645C3BCE" w14:textId="77777777" w:rsidR="00362702" w:rsidRPr="00FC29B9" w:rsidRDefault="003627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6F444C" w14:textId="098CD10F" w:rsidR="00362702" w:rsidRPr="00FC29B9" w:rsidRDefault="00FC29B9" w:rsidP="008343A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Intimada em</w:t>
      </w:r>
      <w:r w:rsidR="00362702" w:rsidRPr="00FC29B9">
        <w:rPr>
          <w:rFonts w:asciiTheme="minorHAnsi" w:hAnsiTheme="minorHAnsi" w:cstheme="minorHAnsi"/>
        </w:rPr>
        <w:t xml:space="preserve"> 28/09/2020, a parte interessada </w:t>
      </w:r>
      <w:r w:rsidR="00362702" w:rsidRPr="00FC29B9">
        <w:rPr>
          <w:rFonts w:asciiTheme="minorHAnsi" w:hAnsiTheme="minorHAnsi" w:cstheme="minorHAnsi"/>
          <w:noProof/>
        </w:rPr>
        <w:t xml:space="preserve">apresentou defesa </w:t>
      </w:r>
      <w:r w:rsidR="004E330A">
        <w:rPr>
          <w:rFonts w:asciiTheme="minorHAnsi" w:hAnsiTheme="minorHAnsi" w:cstheme="minorHAnsi"/>
          <w:noProof/>
        </w:rPr>
        <w:t>em 28/09/2020</w:t>
      </w:r>
      <w:r w:rsidR="00362702" w:rsidRPr="00FC29B9">
        <w:rPr>
          <w:rFonts w:asciiTheme="minorHAnsi" w:hAnsiTheme="minorHAnsi" w:cstheme="minorHAnsi"/>
          <w:noProof/>
        </w:rPr>
        <w:t xml:space="preserve">, alegando </w:t>
      </w:r>
      <w:r>
        <w:rPr>
          <w:rFonts w:asciiTheme="minorHAnsi" w:hAnsiTheme="minorHAnsi" w:cstheme="minorHAnsi"/>
          <w:noProof/>
        </w:rPr>
        <w:t xml:space="preserve">ter iniciado a tramitação, </w:t>
      </w:r>
      <w:r w:rsidR="00362702" w:rsidRPr="00FC29B9">
        <w:rPr>
          <w:rFonts w:asciiTheme="minorHAnsi" w:hAnsiTheme="minorHAnsi" w:cstheme="minorHAnsi"/>
          <w:noProof/>
        </w:rPr>
        <w:t>para a</w:t>
      </w:r>
      <w:r>
        <w:rPr>
          <w:rFonts w:asciiTheme="minorHAnsi" w:hAnsiTheme="minorHAnsi" w:cstheme="minorHAnsi"/>
          <w:noProof/>
        </w:rPr>
        <w:t>lteração da razão social para "</w:t>
      </w:r>
      <w:r w:rsidR="00362702" w:rsidRPr="00FC29B9">
        <w:rPr>
          <w:rFonts w:asciiTheme="minorHAnsi" w:hAnsiTheme="minorHAnsi" w:cstheme="minorHAnsi"/>
          <w:i/>
          <w:noProof/>
        </w:rPr>
        <w:t>retirar todo e qualquer item que tenha menção à arquitetura ou relacionáveis, pois desde abril desse ano não estou mais atuando nessa pessoa jurídica</w:t>
      </w:r>
      <w:r w:rsidR="00362702" w:rsidRPr="00FC29B9">
        <w:rPr>
          <w:rFonts w:asciiTheme="minorHAnsi" w:hAnsiTheme="minorHAnsi" w:cstheme="minorHAnsi"/>
          <w:noProof/>
        </w:rPr>
        <w:t>." Alega</w:t>
      </w:r>
      <w:r w:rsidR="00107F55">
        <w:rPr>
          <w:rFonts w:asciiTheme="minorHAnsi" w:hAnsiTheme="minorHAnsi" w:cstheme="minorHAnsi"/>
          <w:noProof/>
        </w:rPr>
        <w:t xml:space="preserve"> </w:t>
      </w:r>
      <w:r w:rsidR="00362702" w:rsidRPr="00FC29B9">
        <w:rPr>
          <w:rFonts w:asciiTheme="minorHAnsi" w:hAnsiTheme="minorHAnsi" w:cstheme="minorHAnsi"/>
          <w:noProof/>
        </w:rPr>
        <w:t>ainda</w:t>
      </w:r>
      <w:r w:rsidR="00107F55">
        <w:rPr>
          <w:rFonts w:asciiTheme="minorHAnsi" w:hAnsiTheme="minorHAnsi" w:cstheme="minorHAnsi"/>
          <w:noProof/>
        </w:rPr>
        <w:t xml:space="preserve"> </w:t>
      </w:r>
      <w:r w:rsidR="00362702" w:rsidRPr="00FC29B9">
        <w:rPr>
          <w:rFonts w:asciiTheme="minorHAnsi" w:hAnsiTheme="minorHAnsi" w:cstheme="minorHAnsi"/>
          <w:noProof/>
        </w:rPr>
        <w:t>que não fez a alteração antes</w:t>
      </w:r>
      <w:r w:rsidR="00107F55">
        <w:rPr>
          <w:rFonts w:asciiTheme="minorHAnsi" w:hAnsiTheme="minorHAnsi" w:cstheme="minorHAnsi"/>
          <w:noProof/>
        </w:rPr>
        <w:t xml:space="preserve"> pois </w:t>
      </w:r>
      <w:r w:rsidR="00362702" w:rsidRPr="00FC29B9">
        <w:rPr>
          <w:rFonts w:asciiTheme="minorHAnsi" w:hAnsiTheme="minorHAnsi" w:cstheme="minorHAnsi"/>
          <w:noProof/>
        </w:rPr>
        <w:t>a própria Notificação informava que os prazos estavam suspenso</w:t>
      </w:r>
      <w:r w:rsidR="00107F55">
        <w:rPr>
          <w:rFonts w:asciiTheme="minorHAnsi" w:hAnsiTheme="minorHAnsi" w:cstheme="minorHAnsi"/>
          <w:noProof/>
        </w:rPr>
        <w:t>s</w:t>
      </w:r>
      <w:r w:rsidR="00362702" w:rsidRPr="00FC29B9">
        <w:rPr>
          <w:rFonts w:asciiTheme="minorHAnsi" w:hAnsiTheme="minorHAnsi" w:cstheme="minorHAnsi"/>
          <w:noProof/>
        </w:rPr>
        <w:t>, não sendo avisado do retorno</w:t>
      </w:r>
      <w:r w:rsidR="00107F55">
        <w:rPr>
          <w:rFonts w:asciiTheme="minorHAnsi" w:hAnsiTheme="minorHAnsi" w:cstheme="minorHAnsi"/>
          <w:noProof/>
        </w:rPr>
        <w:t>, doc. 016</w:t>
      </w:r>
      <w:r w:rsidR="00362702" w:rsidRPr="00FC29B9">
        <w:rPr>
          <w:rFonts w:asciiTheme="minorHAnsi" w:hAnsiTheme="minorHAnsi" w:cstheme="minorHAnsi"/>
          <w:noProof/>
        </w:rPr>
        <w:t xml:space="preserve">. </w:t>
      </w:r>
    </w:p>
    <w:p w14:paraId="649BF81D" w14:textId="77777777" w:rsidR="00362702" w:rsidRPr="00FC29B9" w:rsidRDefault="00362702" w:rsidP="00D7010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8A6EF0" w14:textId="4DC7E97B" w:rsidR="00362702" w:rsidRPr="00FC29B9" w:rsidRDefault="00362702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>O processo, então, foi submetido à CEP-CAU/RS para julgamento</w:t>
      </w:r>
      <w:r w:rsidR="00107F55">
        <w:rPr>
          <w:rFonts w:asciiTheme="minorHAnsi" w:hAnsiTheme="minorHAnsi" w:cstheme="minorHAnsi"/>
        </w:rPr>
        <w:t xml:space="preserve">, </w:t>
      </w:r>
      <w:r w:rsidR="00107F55" w:rsidRPr="00107F55">
        <w:rPr>
          <w:rFonts w:asciiTheme="minorHAnsi" w:hAnsiTheme="minorHAnsi" w:cstheme="minorHAnsi"/>
        </w:rPr>
        <w:t>com base no art. 19, da Resolução CAU/BR nº 022/2012, que diz que compete a essa Comissão decidir pela manutenção ou arquivamento do processo</w:t>
      </w:r>
      <w:r w:rsidRPr="00FC29B9">
        <w:rPr>
          <w:rFonts w:asciiTheme="minorHAnsi" w:hAnsiTheme="minorHAnsi" w:cstheme="minorHAnsi"/>
        </w:rPr>
        <w:t>.</w:t>
      </w:r>
    </w:p>
    <w:p w14:paraId="2FCED770" w14:textId="77777777" w:rsidR="00362702" w:rsidRPr="00FC29B9" w:rsidRDefault="003627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2BACE5" w14:textId="77777777" w:rsidR="00362702" w:rsidRPr="00FC29B9" w:rsidRDefault="0036270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>É o relatório.</w:t>
      </w:r>
    </w:p>
    <w:p w14:paraId="7F94926C" w14:textId="77777777" w:rsidR="00362702" w:rsidRDefault="00362702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D4875FC" w14:textId="77777777" w:rsidR="004E330A" w:rsidRPr="00FC29B9" w:rsidRDefault="004E330A" w:rsidP="00292F0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62702" w:rsidRPr="00FC29B9" w14:paraId="1230DA4D" w14:textId="77777777" w:rsidTr="00107F55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01C23326" w14:textId="77777777" w:rsidR="00362702" w:rsidRPr="00FC29B9" w:rsidRDefault="00362702" w:rsidP="007B770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  <w:b/>
              </w:rPr>
              <w:lastRenderedPageBreak/>
              <w:t>VOTO FUNDAMENTADO</w:t>
            </w:r>
          </w:p>
        </w:tc>
      </w:tr>
    </w:tbl>
    <w:p w14:paraId="773376DE" w14:textId="77777777" w:rsidR="00362702" w:rsidRPr="00FC29B9" w:rsidRDefault="00362702" w:rsidP="00292F0D">
      <w:pPr>
        <w:rPr>
          <w:rFonts w:asciiTheme="minorHAnsi" w:hAnsiTheme="minorHAnsi" w:cstheme="minorHAnsi"/>
        </w:rPr>
      </w:pPr>
    </w:p>
    <w:p w14:paraId="0C640AA7" w14:textId="48FEAE50" w:rsidR="00362702" w:rsidRPr="00FC29B9" w:rsidRDefault="00362702" w:rsidP="006D1794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>Da análise do conjunto probatório existente nos autos, depreende-se que a pessoa jurídica foi alterada, tendo como atividade primária “</w:t>
      </w:r>
      <w:r w:rsidRPr="00FC29B9">
        <w:rPr>
          <w:rFonts w:asciiTheme="minorHAnsi" w:hAnsiTheme="minorHAnsi" w:cstheme="minorHAnsi"/>
          <w:i/>
          <w:noProof/>
        </w:rPr>
        <w:t>Administração de Obras</w:t>
      </w:r>
      <w:r w:rsidRPr="00FC29B9">
        <w:rPr>
          <w:rFonts w:asciiTheme="minorHAnsi" w:hAnsiTheme="minorHAnsi" w:cstheme="minorHAnsi"/>
        </w:rPr>
        <w:t xml:space="preserve">”, conforme CNPJ, não possuindo </w:t>
      </w:r>
      <w:r w:rsidR="004E330A">
        <w:rPr>
          <w:rFonts w:asciiTheme="minorHAnsi" w:hAnsiTheme="minorHAnsi" w:cstheme="minorHAnsi"/>
        </w:rPr>
        <w:t xml:space="preserve">mais </w:t>
      </w:r>
      <w:r w:rsidRPr="00FC29B9">
        <w:rPr>
          <w:rFonts w:asciiTheme="minorHAnsi" w:hAnsiTheme="minorHAnsi" w:cstheme="minorHAnsi"/>
        </w:rPr>
        <w:t>nenhuma das atividades ou razão social</w:t>
      </w:r>
      <w:r w:rsidR="004A318E" w:rsidRPr="00FC29B9">
        <w:rPr>
          <w:rFonts w:asciiTheme="minorHAnsi" w:hAnsiTheme="minorHAnsi" w:cstheme="minorHAnsi"/>
        </w:rPr>
        <w:t xml:space="preserve"> </w:t>
      </w:r>
      <w:r w:rsidRPr="00FC29B9">
        <w:rPr>
          <w:rFonts w:asciiTheme="minorHAnsi" w:hAnsiTheme="minorHAnsi" w:cstheme="minorHAnsi"/>
        </w:rPr>
        <w:t xml:space="preserve">que </w:t>
      </w:r>
      <w:r w:rsidR="00107F55">
        <w:rPr>
          <w:rFonts w:asciiTheme="minorHAnsi" w:hAnsiTheme="minorHAnsi" w:cstheme="minorHAnsi"/>
        </w:rPr>
        <w:t>obrigue a empresa a se registrar</w:t>
      </w:r>
      <w:r w:rsidRPr="00FC29B9">
        <w:rPr>
          <w:rFonts w:asciiTheme="minorHAnsi" w:hAnsiTheme="minorHAnsi" w:cstheme="minorHAnsi"/>
        </w:rPr>
        <w:t xml:space="preserve"> no CAU/RS.</w:t>
      </w:r>
    </w:p>
    <w:p w14:paraId="2F03E093" w14:textId="77777777" w:rsidR="00362702" w:rsidRPr="00FC29B9" w:rsidRDefault="00362702" w:rsidP="00D065F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2CB3DB8" w14:textId="64AFFA3B" w:rsidR="00362702" w:rsidRPr="00FC29B9" w:rsidRDefault="00362702" w:rsidP="00D065F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 xml:space="preserve">Desta forma, em razão de sua atividade da empresa não envolver </w:t>
      </w:r>
      <w:r w:rsidR="00291C27">
        <w:rPr>
          <w:rFonts w:asciiTheme="minorHAnsi" w:hAnsiTheme="minorHAnsi" w:cstheme="minorHAnsi"/>
        </w:rPr>
        <w:t xml:space="preserve">mais </w:t>
      </w:r>
      <w:r w:rsidRPr="00FC29B9">
        <w:rPr>
          <w:rFonts w:asciiTheme="minorHAnsi" w:hAnsiTheme="minorHAnsi" w:cstheme="minorHAnsi"/>
        </w:rPr>
        <w:t xml:space="preserve">atividades </w:t>
      </w:r>
      <w:r w:rsidRPr="00FC29B9">
        <w:rPr>
          <w:rFonts w:asciiTheme="minorHAnsi" w:hAnsiTheme="minorHAnsi" w:cstheme="minorHAnsi"/>
          <w:noProof/>
        </w:rPr>
        <w:t>compartilhadas e/ou privativas</w:t>
      </w:r>
      <w:r w:rsidRPr="00FC29B9">
        <w:rPr>
          <w:rFonts w:asciiTheme="minorHAnsi" w:hAnsiTheme="minorHAnsi" w:cstheme="minorHAnsi"/>
        </w:rPr>
        <w:t xml:space="preserve"> da profissão de arquitetura e urbanismo, nos termos </w:t>
      </w:r>
      <w:r w:rsidRPr="00FC29B9">
        <w:rPr>
          <w:rFonts w:asciiTheme="minorHAnsi" w:hAnsiTheme="minorHAnsi" w:cstheme="minorHAnsi"/>
          <w:noProof/>
        </w:rPr>
        <w:t>da Resolução CAU/BR nº 021/2012 e da Resolução CAU/BR nº 051/2013</w:t>
      </w:r>
      <w:r w:rsidRPr="00FC29B9">
        <w:rPr>
          <w:rFonts w:asciiTheme="minorHAnsi" w:hAnsiTheme="minorHAnsi" w:cstheme="minorHAnsi"/>
        </w:rPr>
        <w:t>, não torna obrigatório o registro da pessoa jurídica neste Conselho Profissional.</w:t>
      </w:r>
    </w:p>
    <w:p w14:paraId="0A0B9F47" w14:textId="77777777" w:rsidR="00362702" w:rsidRPr="00FC29B9" w:rsidRDefault="00362702" w:rsidP="00704BD8">
      <w:pPr>
        <w:jc w:val="both"/>
        <w:rPr>
          <w:rFonts w:asciiTheme="minorHAnsi" w:hAnsiTheme="minorHAnsi" w:cstheme="minorHAnsi"/>
          <w:noProof/>
        </w:rPr>
      </w:pPr>
    </w:p>
    <w:p w14:paraId="7AEA1BB0" w14:textId="7ABDF794" w:rsidR="00362702" w:rsidRPr="00FC29B9" w:rsidRDefault="00362702" w:rsidP="00704BD8">
      <w:pPr>
        <w:jc w:val="both"/>
        <w:rPr>
          <w:rFonts w:asciiTheme="minorHAnsi" w:hAnsiTheme="minorHAnsi" w:cstheme="minorHAnsi"/>
          <w:noProof/>
        </w:rPr>
      </w:pPr>
      <w:r w:rsidRPr="00FC29B9">
        <w:rPr>
          <w:rFonts w:asciiTheme="minorHAnsi" w:hAnsiTheme="minorHAnsi" w:cstheme="minorHAnsi"/>
          <w:noProof/>
        </w:rPr>
        <w:t xml:space="preserve">Outrossim, </w:t>
      </w:r>
      <w:r w:rsidR="004A318E" w:rsidRPr="00FC29B9">
        <w:rPr>
          <w:rFonts w:asciiTheme="minorHAnsi" w:hAnsiTheme="minorHAnsi" w:cstheme="minorHAnsi"/>
          <w:noProof/>
        </w:rPr>
        <w:t>é preciso veri</w:t>
      </w:r>
      <w:r w:rsidR="000A7BB2">
        <w:rPr>
          <w:rFonts w:asciiTheme="minorHAnsi" w:hAnsiTheme="minorHAnsi" w:cstheme="minorHAnsi"/>
          <w:noProof/>
        </w:rPr>
        <w:t>ficar que, caso a empresa perman</w:t>
      </w:r>
      <w:r w:rsidR="004A318E" w:rsidRPr="00FC29B9">
        <w:rPr>
          <w:rFonts w:asciiTheme="minorHAnsi" w:hAnsiTheme="minorHAnsi" w:cstheme="minorHAnsi"/>
          <w:noProof/>
        </w:rPr>
        <w:t xml:space="preserve">eça com seu nome fantasia termos de  </w:t>
      </w:r>
      <w:r w:rsidRPr="00FC29B9">
        <w:rPr>
          <w:rFonts w:asciiTheme="minorHAnsi" w:hAnsiTheme="minorHAnsi" w:cstheme="minorHAnsi"/>
          <w:noProof/>
        </w:rPr>
        <w:t>arquitetura e urbanismo</w:t>
      </w:r>
      <w:r w:rsidR="004A318E" w:rsidRPr="00FC29B9">
        <w:rPr>
          <w:rFonts w:asciiTheme="minorHAnsi" w:hAnsiTheme="minorHAnsi" w:cstheme="minorHAnsi"/>
          <w:noProof/>
        </w:rPr>
        <w:t xml:space="preserve">, isso </w:t>
      </w:r>
      <w:r w:rsidRPr="00FC29B9">
        <w:rPr>
          <w:rFonts w:asciiTheme="minorHAnsi" w:hAnsiTheme="minorHAnsi" w:cstheme="minorHAnsi"/>
          <w:noProof/>
        </w:rPr>
        <w:t xml:space="preserve">demonstra que esta </w:t>
      </w:r>
      <w:r w:rsidR="004A318E" w:rsidRPr="00FC29B9">
        <w:rPr>
          <w:rFonts w:asciiTheme="minorHAnsi" w:hAnsiTheme="minorHAnsi" w:cstheme="minorHAnsi"/>
          <w:noProof/>
        </w:rPr>
        <w:t xml:space="preserve">permanece </w:t>
      </w:r>
      <w:r w:rsidRPr="00FC29B9">
        <w:rPr>
          <w:rFonts w:asciiTheme="minorHAnsi" w:hAnsiTheme="minorHAnsi" w:cstheme="minorHAnsi"/>
          <w:noProof/>
        </w:rPr>
        <w:t>com o objetivo de explorar a profissão, não resta</w:t>
      </w:r>
      <w:r w:rsidR="004A318E" w:rsidRPr="00FC29B9">
        <w:rPr>
          <w:rFonts w:asciiTheme="minorHAnsi" w:hAnsiTheme="minorHAnsi" w:cstheme="minorHAnsi"/>
          <w:noProof/>
        </w:rPr>
        <w:t>ndo</w:t>
      </w:r>
      <w:r w:rsidRPr="00FC29B9">
        <w:rPr>
          <w:rFonts w:asciiTheme="minorHAnsi" w:hAnsiTheme="minorHAnsi" w:cstheme="minorHAnsi"/>
          <w:noProof/>
        </w:rPr>
        <w:t xml:space="preserve"> dúvidas de que é obrigatório o registro nesse Conselho, nos termos do art. 11, da Lei nº 12.378/2010.</w:t>
      </w:r>
    </w:p>
    <w:p w14:paraId="02353849" w14:textId="77777777" w:rsidR="00362702" w:rsidRPr="00FC29B9" w:rsidRDefault="00362702" w:rsidP="0057230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EBCFA0C" w14:textId="285DB91D" w:rsidR="00362702" w:rsidRPr="00FC29B9" w:rsidRDefault="00186F69" w:rsidP="00E9479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regularidade da</w:t>
      </w:r>
      <w:r w:rsidR="00362702" w:rsidRPr="00FC29B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Notificação Preventiva </w:t>
      </w:r>
      <w:r w:rsidR="00362702" w:rsidRPr="00FC29B9">
        <w:rPr>
          <w:rFonts w:asciiTheme="minorHAnsi" w:hAnsiTheme="minorHAnsi" w:cstheme="minorHAnsi"/>
        </w:rPr>
        <w:t>depende do preenchimento dos req</w:t>
      </w:r>
      <w:r w:rsidR="004D0D83">
        <w:rPr>
          <w:rFonts w:asciiTheme="minorHAnsi" w:hAnsiTheme="minorHAnsi" w:cstheme="minorHAnsi"/>
        </w:rPr>
        <w:t>uisitos previstos nos artigos 13</w:t>
      </w:r>
      <w:r w:rsidR="00AF790B">
        <w:rPr>
          <w:rStyle w:val="Refdenotaderodap"/>
          <w:rFonts w:asciiTheme="minorHAnsi" w:hAnsiTheme="minorHAnsi" w:cstheme="minorHAnsi"/>
        </w:rPr>
        <w:footnoteReference w:id="1"/>
      </w:r>
      <w:r w:rsidR="004D0D83">
        <w:rPr>
          <w:rFonts w:asciiTheme="minorHAnsi" w:hAnsiTheme="minorHAnsi" w:cstheme="minorHAnsi"/>
        </w:rPr>
        <w:t xml:space="preserve"> e 14</w:t>
      </w:r>
      <w:r w:rsidR="00AF790B">
        <w:rPr>
          <w:rStyle w:val="Refdenotaderodap"/>
          <w:rFonts w:asciiTheme="minorHAnsi" w:hAnsiTheme="minorHAnsi" w:cstheme="minorHAnsi"/>
        </w:rPr>
        <w:footnoteReference w:id="2"/>
      </w:r>
      <w:r w:rsidR="00362702" w:rsidRPr="00FC29B9">
        <w:rPr>
          <w:rFonts w:asciiTheme="minorHAnsi" w:hAnsiTheme="minorHAnsi" w:cstheme="minorHAnsi"/>
        </w:rPr>
        <w:t xml:space="preserve"> da Resolução CAU/BR nº 022/2012. Verifica-se, </w:t>
      </w:r>
      <w:r w:rsidR="004D0D83">
        <w:rPr>
          <w:rFonts w:asciiTheme="minorHAnsi" w:hAnsiTheme="minorHAnsi" w:cstheme="minorHAnsi"/>
          <w:noProof/>
        </w:rPr>
        <w:t>entretanto, que a</w:t>
      </w:r>
      <w:r w:rsidR="00362702" w:rsidRPr="00FC29B9">
        <w:rPr>
          <w:rFonts w:asciiTheme="minorHAnsi" w:hAnsiTheme="minorHAnsi" w:cstheme="minorHAnsi"/>
          <w:noProof/>
        </w:rPr>
        <w:t xml:space="preserve"> </w:t>
      </w:r>
      <w:r w:rsidR="004D0D83">
        <w:rPr>
          <w:rFonts w:asciiTheme="minorHAnsi" w:hAnsiTheme="minorHAnsi" w:cstheme="minorHAnsi"/>
          <w:noProof/>
          <w:color w:val="000000" w:themeColor="text1"/>
        </w:rPr>
        <w:t xml:space="preserve">Notificação Preventiva </w:t>
      </w:r>
      <w:r w:rsidR="004D0D83">
        <w:rPr>
          <w:rFonts w:asciiTheme="minorHAnsi" w:hAnsiTheme="minorHAnsi" w:cstheme="minorHAnsi"/>
          <w:noProof/>
        </w:rPr>
        <w:t>foi constituída</w:t>
      </w:r>
      <w:r w:rsidR="00362702" w:rsidRPr="00FC29B9">
        <w:rPr>
          <w:rFonts w:asciiTheme="minorHAnsi" w:hAnsiTheme="minorHAnsi" w:cstheme="minorHAnsi"/>
          <w:noProof/>
        </w:rPr>
        <w:t xml:space="preserve"> de forma irregular, pois não observou os requisitos para sua constituição</w:t>
      </w:r>
      <w:r w:rsidR="00362702" w:rsidRPr="00FC29B9">
        <w:rPr>
          <w:rFonts w:asciiTheme="minorHAnsi" w:hAnsiTheme="minorHAnsi" w:cstheme="minorHAnsi"/>
        </w:rPr>
        <w:t>.</w:t>
      </w:r>
    </w:p>
    <w:p w14:paraId="42D17AAC" w14:textId="77777777" w:rsidR="00362702" w:rsidRPr="00FC29B9" w:rsidRDefault="00362702" w:rsidP="00E9479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5C00EE" w14:textId="063960CE" w:rsidR="00362702" w:rsidRDefault="00362702" w:rsidP="00E9479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</w:rPr>
        <w:t xml:space="preserve">Por sua vez, observa-se que a multa, imposta por meio do Auto de Infração no valor de R$ </w:t>
      </w:r>
      <w:r w:rsidRPr="00FC29B9">
        <w:rPr>
          <w:rFonts w:asciiTheme="minorHAnsi" w:hAnsiTheme="minorHAnsi" w:cstheme="minorHAnsi"/>
          <w:noProof/>
        </w:rPr>
        <w:t>2</w:t>
      </w:r>
      <w:r w:rsidR="00A2713F" w:rsidRPr="00FC29B9">
        <w:rPr>
          <w:rFonts w:asciiTheme="minorHAnsi" w:hAnsiTheme="minorHAnsi" w:cstheme="minorHAnsi"/>
          <w:noProof/>
        </w:rPr>
        <w:t>.</w:t>
      </w:r>
      <w:r w:rsidRPr="00FC29B9">
        <w:rPr>
          <w:rFonts w:asciiTheme="minorHAnsi" w:hAnsiTheme="minorHAnsi" w:cstheme="minorHAnsi"/>
          <w:noProof/>
        </w:rPr>
        <w:t>857,05</w:t>
      </w:r>
      <w:r w:rsidRPr="00FC29B9">
        <w:rPr>
          <w:rFonts w:asciiTheme="minorHAnsi" w:hAnsiTheme="minorHAnsi" w:cstheme="minorHAnsi"/>
        </w:rPr>
        <w:t xml:space="preserve"> (</w:t>
      </w:r>
      <w:r w:rsidRPr="00FC29B9">
        <w:rPr>
          <w:rFonts w:asciiTheme="minorHAnsi" w:hAnsiTheme="minorHAnsi" w:cstheme="minorHAnsi"/>
          <w:noProof/>
        </w:rPr>
        <w:t>dois mil, oitocentos e cinquenta e sete reais e cinco centavos</w:t>
      </w:r>
      <w:r w:rsidRPr="00FC29B9">
        <w:rPr>
          <w:rFonts w:asciiTheme="minorHAnsi" w:hAnsiTheme="minorHAnsi" w:cstheme="minorHAnsi"/>
        </w:rPr>
        <w:t xml:space="preserve">), foi aplicada de forma </w:t>
      </w:r>
      <w:r w:rsidRPr="00FC29B9">
        <w:rPr>
          <w:rFonts w:asciiTheme="minorHAnsi" w:hAnsiTheme="minorHAnsi" w:cstheme="minorHAnsi"/>
          <w:noProof/>
        </w:rPr>
        <w:t>incorreta, tendo em vista que não restou consumada a infração prevista no art. 35</w:t>
      </w:r>
      <w:r w:rsidRPr="00FC29B9">
        <w:rPr>
          <w:rFonts w:asciiTheme="minorHAnsi" w:hAnsiTheme="minorHAnsi" w:cstheme="minorHAnsi"/>
        </w:rPr>
        <w:t>, da Resolução CAU/BR nº 022/2012, conforme segue:</w:t>
      </w:r>
    </w:p>
    <w:p w14:paraId="23BEC3E5" w14:textId="77777777" w:rsidR="004E330A" w:rsidRPr="00FC29B9" w:rsidRDefault="004E330A" w:rsidP="00E9479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99CB29B" w14:textId="77777777" w:rsidR="00362702" w:rsidRPr="00F34AB7" w:rsidRDefault="00362702" w:rsidP="00E94791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F34AB7">
        <w:rPr>
          <w:rFonts w:asciiTheme="minorHAnsi" w:hAnsiTheme="minorHAnsi" w:cstheme="minorHAnsi"/>
          <w:i/>
          <w:sz w:val="22"/>
        </w:rPr>
        <w:lastRenderedPageBreak/>
        <w:t>Art. 35. As infrações ao exercício da profissão de Arquitetura e Urbanismo nos termos definidos nesta Resolução serão punidas com multas, respeitados os seguintes limites:</w:t>
      </w:r>
    </w:p>
    <w:p w14:paraId="6B7CBFCB" w14:textId="77777777" w:rsidR="00362702" w:rsidRPr="00F34AB7" w:rsidRDefault="00362702" w:rsidP="00E94791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F34AB7">
        <w:rPr>
          <w:rFonts w:asciiTheme="minorHAnsi" w:hAnsiTheme="minorHAnsi" w:cstheme="minorHAnsi"/>
          <w:i/>
          <w:sz w:val="22"/>
        </w:rPr>
        <w:t>(...)</w:t>
      </w:r>
    </w:p>
    <w:p w14:paraId="2BD6C6A2" w14:textId="003F0C14" w:rsidR="00362702" w:rsidRPr="00F34AB7" w:rsidRDefault="00F34AB7" w:rsidP="00E94791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i/>
          <w:sz w:val="22"/>
        </w:rPr>
        <w:t>X -</w:t>
      </w:r>
      <w:r w:rsidR="00362702" w:rsidRPr="00F34AB7">
        <w:rPr>
          <w:rFonts w:asciiTheme="minorHAnsi" w:hAnsiTheme="minorHAnsi" w:cstheme="minorHAnsi"/>
          <w:i/>
          <w:sz w:val="22"/>
        </w:rPr>
        <w:t xml:space="preserve"> Pessoa jurídica sem registro no CAU exercendo atividade privativa de arquitetos e urbanistas;</w:t>
      </w:r>
    </w:p>
    <w:p w14:paraId="698F004D" w14:textId="77777777" w:rsidR="00362702" w:rsidRPr="00F34AB7" w:rsidRDefault="00362702" w:rsidP="00E94791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F34AB7">
        <w:rPr>
          <w:rFonts w:asciiTheme="minorHAnsi" w:hAnsiTheme="minorHAnsi" w:cstheme="minorHAnsi"/>
          <w:i/>
          <w:sz w:val="22"/>
        </w:rPr>
        <w:t>Infrator: pessoa jurídica;</w:t>
      </w:r>
    </w:p>
    <w:p w14:paraId="2E0B86CE" w14:textId="77777777" w:rsidR="00362702" w:rsidRPr="00F34AB7" w:rsidRDefault="00362702" w:rsidP="00E94791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</w:rPr>
      </w:pPr>
      <w:r w:rsidRPr="00F34AB7">
        <w:rPr>
          <w:rFonts w:asciiTheme="minorHAnsi" w:hAnsiTheme="minorHAnsi" w:cstheme="minorHAnsi"/>
          <w:i/>
          <w:sz w:val="22"/>
        </w:rPr>
        <w:t>Valor da Multa: mínimo de 5 (cinco) vezes e máximo de 10 (dez) vezes o valor vigente da anuidade;</w:t>
      </w:r>
    </w:p>
    <w:p w14:paraId="57F91670" w14:textId="77777777" w:rsidR="004D0D83" w:rsidRPr="00FC29B9" w:rsidRDefault="004D0D83" w:rsidP="00E9479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DF34FB1" w14:textId="45D55230" w:rsidR="00362702" w:rsidRPr="00FC29B9" w:rsidRDefault="00362702" w:rsidP="00E9479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  <w:noProof/>
        </w:rPr>
        <w:t>Por fim, faz-se importante mencionar que a regularização da situação, após a lavratura do auto de infração, não exim</w:t>
      </w:r>
      <w:r w:rsidR="004A318E" w:rsidRPr="00FC29B9">
        <w:rPr>
          <w:rFonts w:asciiTheme="minorHAnsi" w:hAnsiTheme="minorHAnsi" w:cstheme="minorHAnsi"/>
          <w:noProof/>
        </w:rPr>
        <w:t>iria</w:t>
      </w:r>
      <w:r w:rsidRPr="00FC29B9">
        <w:rPr>
          <w:rFonts w:asciiTheme="minorHAnsi" w:hAnsiTheme="minorHAnsi" w:cstheme="minorHAnsi"/>
          <w:noProof/>
        </w:rPr>
        <w:t xml:space="preserve"> a parte autuada das cominações legais; mas a exim</w:t>
      </w:r>
      <w:r w:rsidR="004A318E" w:rsidRPr="00FC29B9">
        <w:rPr>
          <w:rFonts w:asciiTheme="minorHAnsi" w:hAnsiTheme="minorHAnsi" w:cstheme="minorHAnsi"/>
          <w:noProof/>
        </w:rPr>
        <w:t>iria</w:t>
      </w:r>
      <w:r w:rsidRPr="00FC29B9">
        <w:rPr>
          <w:rFonts w:asciiTheme="minorHAnsi" w:hAnsiTheme="minorHAnsi" w:cstheme="minorHAnsi"/>
          <w:noProof/>
        </w:rPr>
        <w:t xml:space="preserve"> de eventual reincidência pela continuidade da irregularidade.</w:t>
      </w:r>
      <w:r w:rsidR="004E330A">
        <w:rPr>
          <w:rFonts w:asciiTheme="minorHAnsi" w:hAnsiTheme="minorHAnsi" w:cstheme="minorHAnsi"/>
          <w:noProof/>
        </w:rPr>
        <w:t xml:space="preserve"> No entanto, compreende-se </w:t>
      </w:r>
      <w:r w:rsidR="004A318E" w:rsidRPr="00FC29B9">
        <w:rPr>
          <w:rFonts w:asciiTheme="minorHAnsi" w:hAnsiTheme="minorHAnsi" w:cstheme="minorHAnsi"/>
          <w:noProof/>
        </w:rPr>
        <w:t>que a falha de comun</w:t>
      </w:r>
      <w:r w:rsidR="00A2713F" w:rsidRPr="00FC29B9">
        <w:rPr>
          <w:rFonts w:asciiTheme="minorHAnsi" w:hAnsiTheme="minorHAnsi" w:cstheme="minorHAnsi"/>
          <w:noProof/>
        </w:rPr>
        <w:t>i</w:t>
      </w:r>
      <w:r w:rsidR="004A318E" w:rsidRPr="00FC29B9">
        <w:rPr>
          <w:rFonts w:asciiTheme="minorHAnsi" w:hAnsiTheme="minorHAnsi" w:cstheme="minorHAnsi"/>
          <w:noProof/>
        </w:rPr>
        <w:t>cação no retorno dos prazos possa ter prejudicado o autuado na regularização.</w:t>
      </w:r>
    </w:p>
    <w:p w14:paraId="4A45008F" w14:textId="77777777" w:rsidR="00362702" w:rsidRPr="00FC29B9" w:rsidRDefault="00362702" w:rsidP="00E94791">
      <w:pPr>
        <w:rPr>
          <w:rFonts w:asciiTheme="minorHAnsi" w:hAnsiTheme="minorHAnsi" w:cstheme="minorHAnsi"/>
          <w:noProof/>
        </w:rPr>
      </w:pPr>
    </w:p>
    <w:p w14:paraId="54333DD2" w14:textId="77777777" w:rsidR="00362702" w:rsidRPr="00FC29B9" w:rsidRDefault="00362702" w:rsidP="00E94791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62702" w:rsidRPr="00FC29B9" w14:paraId="05390905" w14:textId="77777777" w:rsidTr="00F34AB7">
        <w:trPr>
          <w:trHeight w:hRule="exact" w:val="312"/>
        </w:trPr>
        <w:tc>
          <w:tcPr>
            <w:tcW w:w="9348" w:type="dxa"/>
            <w:shd w:val="pct5" w:color="auto" w:fill="auto"/>
            <w:vAlign w:val="center"/>
          </w:tcPr>
          <w:p w14:paraId="4CD79341" w14:textId="77777777" w:rsidR="00362702" w:rsidRPr="00FC29B9" w:rsidRDefault="00362702" w:rsidP="007B7706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 w:rsidRPr="00FC29B9"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781BC793" w14:textId="77777777" w:rsidR="00362702" w:rsidRPr="00FC29B9" w:rsidRDefault="00362702" w:rsidP="00323427">
      <w:pPr>
        <w:rPr>
          <w:rFonts w:asciiTheme="minorHAnsi" w:hAnsiTheme="minorHAnsi" w:cstheme="minorHAnsi"/>
        </w:rPr>
      </w:pPr>
    </w:p>
    <w:p w14:paraId="71B9009A" w14:textId="63D29F51" w:rsidR="00362702" w:rsidRPr="00FC29B9" w:rsidRDefault="00362702" w:rsidP="00DD6BFA">
      <w:pPr>
        <w:tabs>
          <w:tab w:val="left" w:pos="1418"/>
        </w:tabs>
        <w:jc w:val="both"/>
        <w:rPr>
          <w:rFonts w:asciiTheme="minorHAnsi" w:hAnsiTheme="minorHAnsi" w:cstheme="minorHAnsi"/>
          <w:noProof/>
        </w:rPr>
      </w:pPr>
      <w:r w:rsidRPr="00FC29B9">
        <w:rPr>
          <w:rFonts w:asciiTheme="minorHAnsi" w:hAnsiTheme="minorHAnsi" w:cstheme="minorHAnsi"/>
          <w:noProof/>
        </w:rPr>
        <w:t>Deste modo, vis</w:t>
      </w:r>
      <w:r w:rsidR="00A2713F" w:rsidRPr="00FC29B9">
        <w:rPr>
          <w:rFonts w:asciiTheme="minorHAnsi" w:hAnsiTheme="minorHAnsi" w:cstheme="minorHAnsi"/>
          <w:noProof/>
        </w:rPr>
        <w:t>to que a empresa se regularizou</w:t>
      </w:r>
      <w:r w:rsidRPr="00FC29B9">
        <w:rPr>
          <w:rFonts w:asciiTheme="minorHAnsi" w:hAnsiTheme="minorHAnsi" w:cstheme="minorHAnsi"/>
          <w:noProof/>
        </w:rPr>
        <w:t xml:space="preserve">, o fato </w:t>
      </w:r>
      <w:r w:rsidR="004E330A">
        <w:rPr>
          <w:rFonts w:asciiTheme="minorHAnsi" w:hAnsiTheme="minorHAnsi" w:cstheme="minorHAnsi"/>
          <w:noProof/>
        </w:rPr>
        <w:t>de o</w:t>
      </w:r>
      <w:r w:rsidRPr="00FC29B9">
        <w:rPr>
          <w:rFonts w:asciiTheme="minorHAnsi" w:hAnsiTheme="minorHAnsi" w:cstheme="minorHAnsi"/>
          <w:noProof/>
        </w:rPr>
        <w:t xml:space="preserve"> retorno </w:t>
      </w:r>
      <w:r w:rsidR="004E330A">
        <w:rPr>
          <w:rFonts w:asciiTheme="minorHAnsi" w:hAnsiTheme="minorHAnsi" w:cstheme="minorHAnsi"/>
          <w:noProof/>
        </w:rPr>
        <w:t xml:space="preserve">dos prazos </w:t>
      </w:r>
      <w:r w:rsidRPr="00FC29B9">
        <w:rPr>
          <w:rFonts w:asciiTheme="minorHAnsi" w:hAnsiTheme="minorHAnsi" w:cstheme="minorHAnsi"/>
          <w:noProof/>
        </w:rPr>
        <w:t>dos</w:t>
      </w:r>
      <w:r w:rsidR="00A2713F" w:rsidRPr="00FC29B9">
        <w:rPr>
          <w:rFonts w:asciiTheme="minorHAnsi" w:hAnsiTheme="minorHAnsi" w:cstheme="minorHAnsi"/>
          <w:noProof/>
        </w:rPr>
        <w:t xml:space="preserve"> processos não ter sido avisado</w:t>
      </w:r>
      <w:r w:rsidR="004E330A">
        <w:rPr>
          <w:rFonts w:asciiTheme="minorHAnsi" w:hAnsiTheme="minorHAnsi" w:cstheme="minorHAnsi"/>
          <w:noProof/>
        </w:rPr>
        <w:t>,</w:t>
      </w:r>
      <w:r w:rsidRPr="00FC29B9">
        <w:rPr>
          <w:rFonts w:asciiTheme="minorHAnsi" w:hAnsiTheme="minorHAnsi" w:cstheme="minorHAnsi"/>
          <w:noProof/>
        </w:rPr>
        <w:t xml:space="preserve"> não pe</w:t>
      </w:r>
      <w:r w:rsidR="00A2713F" w:rsidRPr="00FC29B9">
        <w:rPr>
          <w:rFonts w:asciiTheme="minorHAnsi" w:hAnsiTheme="minorHAnsi" w:cstheme="minorHAnsi"/>
          <w:noProof/>
        </w:rPr>
        <w:t xml:space="preserve">rmitiu que a empresa cumprisse o </w:t>
      </w:r>
      <w:r w:rsidR="00495368">
        <w:rPr>
          <w:rFonts w:asciiTheme="minorHAnsi" w:hAnsiTheme="minorHAnsi" w:cstheme="minorHAnsi"/>
          <w:noProof/>
        </w:rPr>
        <w:t>prazo estipulado na</w:t>
      </w:r>
      <w:r w:rsidRPr="00FC29B9">
        <w:rPr>
          <w:rFonts w:asciiTheme="minorHAnsi" w:hAnsiTheme="minorHAnsi" w:cstheme="minorHAnsi"/>
          <w:noProof/>
        </w:rPr>
        <w:t xml:space="preserve"> </w:t>
      </w:r>
      <w:r w:rsidR="00495368">
        <w:rPr>
          <w:rFonts w:asciiTheme="minorHAnsi" w:hAnsiTheme="minorHAnsi" w:cstheme="minorHAnsi"/>
          <w:noProof/>
        </w:rPr>
        <w:t>Notificação Preventiva</w:t>
      </w:r>
      <w:r w:rsidRPr="00FC29B9">
        <w:rPr>
          <w:rFonts w:asciiTheme="minorHAnsi" w:hAnsiTheme="minorHAnsi" w:cstheme="minorHAnsi"/>
          <w:noProof/>
        </w:rPr>
        <w:t xml:space="preserve">. </w:t>
      </w:r>
    </w:p>
    <w:p w14:paraId="08E77F80" w14:textId="77777777" w:rsidR="00A2713F" w:rsidRDefault="00A2713F" w:rsidP="00DD6B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159162B" w14:textId="77B171B4" w:rsidR="00362702" w:rsidRPr="00FC29B9" w:rsidRDefault="00362702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  <w:noProof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processo, a</w:t>
      </w:r>
      <w:r w:rsidR="00A2713F" w:rsidRPr="00FC29B9">
        <w:rPr>
          <w:rFonts w:asciiTheme="minorHAnsi" w:hAnsiTheme="minorHAnsi" w:cstheme="minorHAnsi"/>
          <w:noProof/>
        </w:rPr>
        <w:t xml:space="preserve"> </w:t>
      </w:r>
      <w:r w:rsidRPr="00FC29B9">
        <w:rPr>
          <w:rFonts w:asciiTheme="minorHAnsi" w:hAnsiTheme="minorHAnsi" w:cstheme="minorHAnsi"/>
          <w:noProof/>
        </w:rPr>
        <w:t xml:space="preserve">fim de se investigar </w:t>
      </w:r>
      <w:r w:rsidR="00A2713F" w:rsidRPr="00FC29B9">
        <w:rPr>
          <w:rFonts w:asciiTheme="minorHAnsi" w:hAnsiTheme="minorHAnsi" w:cstheme="minorHAnsi"/>
          <w:noProof/>
        </w:rPr>
        <w:t xml:space="preserve">se o </w:t>
      </w:r>
      <w:r w:rsidRPr="00FC29B9">
        <w:rPr>
          <w:rFonts w:asciiTheme="minorHAnsi" w:hAnsiTheme="minorHAnsi" w:cstheme="minorHAnsi"/>
          <w:noProof/>
        </w:rPr>
        <w:t>nome fantasia da empresa, Arquitetura Urbana, não permanece em uso.</w:t>
      </w:r>
    </w:p>
    <w:p w14:paraId="31B46423" w14:textId="77777777" w:rsidR="00362702" w:rsidRDefault="00362702" w:rsidP="00DD6B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8F46515" w14:textId="77777777" w:rsidR="00F34AB7" w:rsidRPr="00FC29B9" w:rsidRDefault="00F34AB7" w:rsidP="00DD6B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072577F" w14:textId="0F29CA83" w:rsidR="00362702" w:rsidRPr="00FC29B9" w:rsidRDefault="00F34AB7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362702" w:rsidRPr="00FC29B9">
        <w:rPr>
          <w:rFonts w:asciiTheme="minorHAnsi" w:hAnsiTheme="minorHAnsi" w:cstheme="minorHAnsi"/>
        </w:rPr>
        <w:t xml:space="preserve"> RS, </w:t>
      </w:r>
      <w:r w:rsidR="00A2713F" w:rsidRPr="00FC29B9">
        <w:rPr>
          <w:rFonts w:asciiTheme="minorHAnsi" w:hAnsiTheme="minorHAnsi" w:cstheme="minorHAnsi"/>
          <w:noProof/>
        </w:rPr>
        <w:t>11</w:t>
      </w:r>
      <w:r w:rsidR="00362702" w:rsidRPr="00FC29B9">
        <w:rPr>
          <w:rFonts w:asciiTheme="minorHAnsi" w:hAnsiTheme="minorHAnsi" w:cstheme="minorHAnsi"/>
        </w:rPr>
        <w:t xml:space="preserve"> de </w:t>
      </w:r>
      <w:r w:rsidR="00A2713F" w:rsidRPr="00FC29B9">
        <w:rPr>
          <w:rFonts w:asciiTheme="minorHAnsi" w:hAnsiTheme="minorHAnsi" w:cstheme="minorHAnsi"/>
          <w:noProof/>
        </w:rPr>
        <w:t xml:space="preserve">maio </w:t>
      </w:r>
      <w:r w:rsidR="00A2713F" w:rsidRPr="00FC29B9">
        <w:rPr>
          <w:rFonts w:asciiTheme="minorHAnsi" w:hAnsiTheme="minorHAnsi" w:cstheme="minorHAnsi"/>
        </w:rPr>
        <w:t>de 2021</w:t>
      </w:r>
      <w:r w:rsidR="00362702" w:rsidRPr="00FC29B9">
        <w:rPr>
          <w:rFonts w:asciiTheme="minorHAnsi" w:hAnsiTheme="minorHAnsi" w:cstheme="minorHAnsi"/>
        </w:rPr>
        <w:t>.</w:t>
      </w:r>
    </w:p>
    <w:p w14:paraId="6D939999" w14:textId="77777777" w:rsidR="00362702" w:rsidRPr="00FC29B9" w:rsidRDefault="00362702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F812157" w14:textId="77777777" w:rsidR="00362702" w:rsidRDefault="00362702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A46D932" w14:textId="77777777" w:rsidR="004E330A" w:rsidRDefault="004E330A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86DF477" w14:textId="77777777" w:rsidR="004E330A" w:rsidRPr="00FC29B9" w:rsidRDefault="004E330A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47E8F3B3" w14:textId="77777777" w:rsidR="00362702" w:rsidRPr="00FC29B9" w:rsidRDefault="00362702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FC29B9">
        <w:rPr>
          <w:rFonts w:asciiTheme="minorHAnsi" w:hAnsiTheme="minorHAnsi" w:cstheme="minorHAnsi"/>
          <w:noProof/>
        </w:rPr>
        <w:t>Ingrid Louise de Souza Dahm</w:t>
      </w:r>
    </w:p>
    <w:p w14:paraId="4EDA05D9" w14:textId="2653D3E3" w:rsidR="00362702" w:rsidRPr="00FC29B9" w:rsidRDefault="00F34AB7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Conselheira Relatora</w:t>
      </w:r>
    </w:p>
    <w:sectPr w:rsidR="00362702" w:rsidRPr="00FC29B9" w:rsidSect="0036270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4FB5E" w14:textId="77777777" w:rsidR="00362702" w:rsidRDefault="00362702">
      <w:r>
        <w:separator/>
      </w:r>
    </w:p>
  </w:endnote>
  <w:endnote w:type="continuationSeparator" w:id="0">
    <w:p w14:paraId="01AFD36B" w14:textId="77777777" w:rsidR="00362702" w:rsidRDefault="0036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5B672" w14:textId="77777777" w:rsidR="00362702" w:rsidRPr="0093154B" w:rsidRDefault="0036270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C653BB6" w14:textId="77777777" w:rsidR="00362702" w:rsidRDefault="0036270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B0782D" w14:textId="77777777" w:rsidR="00362702" w:rsidRPr="003F1946" w:rsidRDefault="0036270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5072537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6FF45FD" w14:textId="77777777" w:rsidR="00362702" w:rsidRPr="003F1946" w:rsidRDefault="0036270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4F08F" w14:textId="77777777" w:rsidR="00362702" w:rsidRPr="0093154B" w:rsidRDefault="0036270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AD8B33" w14:textId="77777777" w:rsidR="00362702" w:rsidRDefault="0036270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EC1D090" w14:textId="77777777" w:rsidR="00362702" w:rsidRPr="003F1946" w:rsidRDefault="0036270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86AAAD" w14:textId="77777777" w:rsidR="00362702" w:rsidRDefault="00362702">
      <w:r>
        <w:separator/>
      </w:r>
    </w:p>
  </w:footnote>
  <w:footnote w:type="continuationSeparator" w:id="0">
    <w:p w14:paraId="5CA74E06" w14:textId="77777777" w:rsidR="00362702" w:rsidRDefault="00362702">
      <w:r>
        <w:continuationSeparator/>
      </w:r>
    </w:p>
  </w:footnote>
  <w:footnote w:id="1">
    <w:p w14:paraId="45ABB2E6" w14:textId="77777777" w:rsidR="00AF790B" w:rsidRPr="00AF790B" w:rsidRDefault="00AF790B" w:rsidP="004E330A">
      <w:pPr>
        <w:pStyle w:val="Textodenotaderodap"/>
        <w:jc w:val="both"/>
        <w:rPr>
          <w:rFonts w:asciiTheme="minorHAnsi" w:hAnsiTheme="minorHAnsi" w:cstheme="minorHAnsi"/>
        </w:rPr>
      </w:pPr>
      <w:r w:rsidRPr="00AF790B">
        <w:rPr>
          <w:rStyle w:val="Refdenotaderodap"/>
          <w:rFonts w:asciiTheme="minorHAnsi" w:hAnsiTheme="minorHAnsi" w:cstheme="minorHAnsi"/>
        </w:rPr>
        <w:footnoteRef/>
      </w:r>
      <w:r w:rsidRPr="00AF790B">
        <w:rPr>
          <w:rFonts w:asciiTheme="minorHAnsi" w:hAnsiTheme="minorHAnsi" w:cstheme="minorHAnsi"/>
        </w:rPr>
        <w:t xml:space="preserve"> Art. 13. Constatada a ocorrência de infração, caberá ao agente de fiscalização registrar o fato no relatório digital de fiscalização e lavrar a notificação da pessoa física ou jurídica responsável pela atividade fiscalizada para, no prazo estabelecido, adotar as providências necessárias para regularizar a situação. </w:t>
      </w:r>
    </w:p>
    <w:p w14:paraId="05BB8396" w14:textId="66FAFA58" w:rsidR="00AF790B" w:rsidRPr="00AF790B" w:rsidRDefault="00AF790B" w:rsidP="004E330A">
      <w:pPr>
        <w:pStyle w:val="Textodenotaderodap"/>
        <w:jc w:val="both"/>
        <w:rPr>
          <w:rFonts w:asciiTheme="minorHAnsi" w:hAnsiTheme="minorHAnsi" w:cstheme="minorHAnsi"/>
        </w:rPr>
      </w:pPr>
      <w:r w:rsidRPr="00AF790B">
        <w:rPr>
          <w:rFonts w:asciiTheme="minorHAnsi" w:hAnsiTheme="minorHAnsi" w:cstheme="minorHAnsi"/>
        </w:rPr>
        <w:t xml:space="preserve">Parágrafo único. A notificação, que constitui o ato administrativo inicial que relata a ocorrência de infração, fixará o prazo de 10 (dez) dias para a regularização, contados do primeiro dia útil </w:t>
      </w:r>
      <w:proofErr w:type="spellStart"/>
      <w:r w:rsidRPr="00AF790B">
        <w:rPr>
          <w:rFonts w:asciiTheme="minorHAnsi" w:hAnsiTheme="minorHAnsi" w:cstheme="minorHAnsi"/>
        </w:rPr>
        <w:t>subseqüente</w:t>
      </w:r>
      <w:proofErr w:type="spellEnd"/>
      <w:r w:rsidRPr="00AF790B">
        <w:rPr>
          <w:rFonts w:asciiTheme="minorHAnsi" w:hAnsiTheme="minorHAnsi" w:cstheme="minorHAnsi"/>
        </w:rPr>
        <w:t xml:space="preserve"> ao seu recebimento.</w:t>
      </w:r>
    </w:p>
  </w:footnote>
  <w:footnote w:id="2">
    <w:p w14:paraId="0FE54411" w14:textId="77777777" w:rsidR="00AF790B" w:rsidRDefault="00AF790B" w:rsidP="004E330A">
      <w:pPr>
        <w:pStyle w:val="Textodenotaderodap"/>
        <w:jc w:val="both"/>
        <w:rPr>
          <w:rFonts w:asciiTheme="minorHAnsi" w:hAnsiTheme="minorHAnsi" w:cstheme="minorHAnsi"/>
        </w:rPr>
      </w:pPr>
      <w:r w:rsidRPr="00AF790B">
        <w:rPr>
          <w:rStyle w:val="Refdenotaderodap"/>
          <w:rFonts w:asciiTheme="minorHAnsi" w:hAnsiTheme="minorHAnsi" w:cstheme="minorHAnsi"/>
        </w:rPr>
        <w:footnoteRef/>
      </w:r>
      <w:r w:rsidRPr="00AF790B">
        <w:rPr>
          <w:rFonts w:asciiTheme="minorHAnsi" w:hAnsiTheme="minorHAnsi" w:cstheme="minorHAnsi"/>
        </w:rPr>
        <w:t xml:space="preserve"> Art. 14. A Notificação lavrada pelo agente de fiscalização deve conter, no mínimo, as seguintes informações: </w:t>
      </w:r>
    </w:p>
    <w:p w14:paraId="2D8DBBD9" w14:textId="77777777" w:rsidR="00AF790B" w:rsidRDefault="00AF790B" w:rsidP="004E330A">
      <w:pPr>
        <w:pStyle w:val="Textodenotaderodap"/>
        <w:jc w:val="both"/>
        <w:rPr>
          <w:rFonts w:asciiTheme="minorHAnsi" w:hAnsiTheme="minorHAnsi" w:cstheme="minorHAnsi"/>
        </w:rPr>
      </w:pPr>
      <w:r w:rsidRPr="00AF790B">
        <w:rPr>
          <w:rFonts w:asciiTheme="minorHAnsi" w:hAnsiTheme="minorHAnsi" w:cstheme="minorHAnsi"/>
        </w:rPr>
        <w:t xml:space="preserve">I - </w:t>
      </w:r>
      <w:proofErr w:type="gramStart"/>
      <w:r w:rsidRPr="00AF790B">
        <w:rPr>
          <w:rFonts w:asciiTheme="minorHAnsi" w:hAnsiTheme="minorHAnsi" w:cstheme="minorHAnsi"/>
        </w:rPr>
        <w:t>nome e endereço</w:t>
      </w:r>
      <w:proofErr w:type="gramEnd"/>
      <w:r w:rsidRPr="00AF790B">
        <w:rPr>
          <w:rFonts w:asciiTheme="minorHAnsi" w:hAnsiTheme="minorHAnsi" w:cstheme="minorHAnsi"/>
        </w:rPr>
        <w:t xml:space="preserve"> completos da pessoa física ou jurídica notificada, incluindo, se possível, CPF ou CNPJ, conforme o caso; </w:t>
      </w:r>
    </w:p>
    <w:p w14:paraId="236DEB57" w14:textId="77777777" w:rsidR="00AF790B" w:rsidRDefault="00AF790B" w:rsidP="004E330A">
      <w:pPr>
        <w:pStyle w:val="Textodenotaderodap"/>
        <w:jc w:val="both"/>
        <w:rPr>
          <w:rFonts w:asciiTheme="minorHAnsi" w:hAnsiTheme="minorHAnsi" w:cstheme="minorHAnsi"/>
        </w:rPr>
      </w:pPr>
      <w:r w:rsidRPr="00AF790B">
        <w:rPr>
          <w:rFonts w:asciiTheme="minorHAnsi" w:hAnsiTheme="minorHAnsi" w:cstheme="minorHAnsi"/>
        </w:rPr>
        <w:t xml:space="preserve">II - </w:t>
      </w:r>
      <w:proofErr w:type="gramStart"/>
      <w:r w:rsidRPr="00AF790B">
        <w:rPr>
          <w:rFonts w:asciiTheme="minorHAnsi" w:hAnsiTheme="minorHAnsi" w:cstheme="minorHAnsi"/>
        </w:rPr>
        <w:t>identificação</w:t>
      </w:r>
      <w:proofErr w:type="gramEnd"/>
      <w:r w:rsidRPr="00AF790B">
        <w:rPr>
          <w:rFonts w:asciiTheme="minorHAnsi" w:hAnsiTheme="minorHAnsi" w:cstheme="minorHAnsi"/>
        </w:rPr>
        <w:t xml:space="preserve"> da atividade fiscalizada, indicando sua natureza, finalidade e localização, além do nome e endereço do contratante, quando houver; </w:t>
      </w:r>
    </w:p>
    <w:p w14:paraId="13273916" w14:textId="77777777" w:rsidR="00AF790B" w:rsidRDefault="00AF790B" w:rsidP="004E330A">
      <w:pPr>
        <w:pStyle w:val="Textodenotaderodap"/>
        <w:jc w:val="both"/>
        <w:rPr>
          <w:rFonts w:asciiTheme="minorHAnsi" w:hAnsiTheme="minorHAnsi" w:cstheme="minorHAnsi"/>
        </w:rPr>
      </w:pPr>
      <w:r w:rsidRPr="00AF790B">
        <w:rPr>
          <w:rFonts w:asciiTheme="minorHAnsi" w:hAnsiTheme="minorHAnsi" w:cstheme="minorHAnsi"/>
        </w:rPr>
        <w:t xml:space="preserve">III - data da notificação, nome completo, número de matrícula funcional e assinatura digital do agente de fiscalização; </w:t>
      </w:r>
    </w:p>
    <w:p w14:paraId="588BF007" w14:textId="77777777" w:rsidR="00AF790B" w:rsidRDefault="00AF790B" w:rsidP="004E330A">
      <w:pPr>
        <w:pStyle w:val="Textodenotaderodap"/>
        <w:jc w:val="both"/>
        <w:rPr>
          <w:rFonts w:asciiTheme="minorHAnsi" w:hAnsiTheme="minorHAnsi" w:cstheme="minorHAnsi"/>
        </w:rPr>
      </w:pPr>
      <w:r w:rsidRPr="00AF790B">
        <w:rPr>
          <w:rFonts w:asciiTheme="minorHAnsi" w:hAnsiTheme="minorHAnsi" w:cstheme="minorHAnsi"/>
        </w:rPr>
        <w:t xml:space="preserve">IV - </w:t>
      </w:r>
      <w:proofErr w:type="gramStart"/>
      <w:r w:rsidRPr="00AF790B">
        <w:rPr>
          <w:rFonts w:asciiTheme="minorHAnsi" w:hAnsiTheme="minorHAnsi" w:cstheme="minorHAnsi"/>
        </w:rPr>
        <w:t>fundamentação</w:t>
      </w:r>
      <w:proofErr w:type="gramEnd"/>
      <w:r w:rsidRPr="00AF790B">
        <w:rPr>
          <w:rFonts w:asciiTheme="minorHAnsi" w:hAnsiTheme="minorHAnsi" w:cstheme="minorHAnsi"/>
        </w:rPr>
        <w:t xml:space="preserve"> legal por meio da qual o agente de fiscalização lavra a notificação; </w:t>
      </w:r>
    </w:p>
    <w:p w14:paraId="678C060E" w14:textId="77777777" w:rsidR="00AF790B" w:rsidRDefault="00AF790B" w:rsidP="004E330A">
      <w:pPr>
        <w:pStyle w:val="Textodenotaderodap"/>
        <w:jc w:val="both"/>
        <w:rPr>
          <w:rFonts w:asciiTheme="minorHAnsi" w:hAnsiTheme="minorHAnsi" w:cstheme="minorHAnsi"/>
        </w:rPr>
      </w:pPr>
      <w:r w:rsidRPr="00AF790B">
        <w:rPr>
          <w:rFonts w:asciiTheme="minorHAnsi" w:hAnsiTheme="minorHAnsi" w:cstheme="minorHAnsi"/>
        </w:rPr>
        <w:t xml:space="preserve">V - </w:t>
      </w:r>
      <w:proofErr w:type="gramStart"/>
      <w:r w:rsidRPr="00AF790B">
        <w:rPr>
          <w:rFonts w:asciiTheme="minorHAnsi" w:hAnsiTheme="minorHAnsi" w:cstheme="minorHAnsi"/>
        </w:rPr>
        <w:t>descrição</w:t>
      </w:r>
      <w:proofErr w:type="gramEnd"/>
      <w:r w:rsidRPr="00AF790B">
        <w:rPr>
          <w:rFonts w:asciiTheme="minorHAnsi" w:hAnsiTheme="minorHAnsi" w:cstheme="minorHAnsi"/>
        </w:rPr>
        <w:t xml:space="preserve"> detalhada da irregularidade constatada que caracteriza a infração, capitulação desta e da penalidade cabível, e valor da multa a que estará sujeita a pessoa física ou jurídica notificada, caso não regularize a situação no prazo estabelecido; </w:t>
      </w:r>
    </w:p>
    <w:p w14:paraId="4F25530E" w14:textId="77777777" w:rsidR="00AF790B" w:rsidRDefault="00AF790B" w:rsidP="004E330A">
      <w:pPr>
        <w:pStyle w:val="Textodenotaderodap"/>
        <w:jc w:val="both"/>
        <w:rPr>
          <w:rFonts w:asciiTheme="minorHAnsi" w:hAnsiTheme="minorHAnsi" w:cstheme="minorHAnsi"/>
        </w:rPr>
      </w:pPr>
      <w:r w:rsidRPr="00AF790B">
        <w:rPr>
          <w:rFonts w:asciiTheme="minorHAnsi" w:hAnsiTheme="minorHAnsi" w:cstheme="minorHAnsi"/>
        </w:rPr>
        <w:t xml:space="preserve">VI - </w:t>
      </w:r>
      <w:proofErr w:type="gramStart"/>
      <w:r w:rsidRPr="00AF790B">
        <w:rPr>
          <w:rFonts w:asciiTheme="minorHAnsi" w:hAnsiTheme="minorHAnsi" w:cstheme="minorHAnsi"/>
        </w:rPr>
        <w:t>indicação</w:t>
      </w:r>
      <w:proofErr w:type="gramEnd"/>
      <w:r w:rsidRPr="00AF790B">
        <w:rPr>
          <w:rFonts w:asciiTheme="minorHAnsi" w:hAnsiTheme="minorHAnsi" w:cstheme="minorHAnsi"/>
        </w:rPr>
        <w:t xml:space="preserve"> das providências a serem adotadas pela pessoa física ou jurídica notificada para, no prazo estabelecido, regularizar a situação. </w:t>
      </w:r>
    </w:p>
    <w:p w14:paraId="0832A566" w14:textId="65F00FA9" w:rsidR="00AF790B" w:rsidRPr="00AF790B" w:rsidRDefault="00AF790B" w:rsidP="004E330A">
      <w:pPr>
        <w:pStyle w:val="Textodenotaderodap"/>
        <w:jc w:val="both"/>
        <w:rPr>
          <w:rFonts w:asciiTheme="minorHAnsi" w:hAnsiTheme="minorHAnsi" w:cstheme="minorHAnsi"/>
        </w:rPr>
      </w:pPr>
      <w:r w:rsidRPr="00AF790B">
        <w:rPr>
          <w:rFonts w:asciiTheme="minorHAnsi" w:hAnsiTheme="minorHAnsi" w:cstheme="minorHAnsi"/>
        </w:rPr>
        <w:t>Parágrafo único. A regularização da situação no prazo estabelecido exime a pessoa física ou jurídica notificada das cominações legais.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AA5CED" w14:textId="77777777" w:rsidR="00362702" w:rsidRPr="009E4E5A" w:rsidRDefault="0036270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5A04A895" wp14:editId="7FC4300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47EF3" w14:textId="77777777" w:rsidR="00362702" w:rsidRPr="009E4E5A" w:rsidRDefault="0036270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247426FC" wp14:editId="1708574F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1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1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1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1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1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1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1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1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BB2"/>
    <w:rsid w:val="000A7DC0"/>
    <w:rsid w:val="000B33C5"/>
    <w:rsid w:val="000D6906"/>
    <w:rsid w:val="000E1161"/>
    <w:rsid w:val="000E3725"/>
    <w:rsid w:val="000F22D5"/>
    <w:rsid w:val="00103CC0"/>
    <w:rsid w:val="00107F55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86F69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6734"/>
    <w:rsid w:val="00291C27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2702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95368"/>
    <w:rsid w:val="004A318E"/>
    <w:rsid w:val="004A7D88"/>
    <w:rsid w:val="004B0BD1"/>
    <w:rsid w:val="004B3171"/>
    <w:rsid w:val="004B688D"/>
    <w:rsid w:val="004C11CB"/>
    <w:rsid w:val="004C39C9"/>
    <w:rsid w:val="004C502A"/>
    <w:rsid w:val="004C5F14"/>
    <w:rsid w:val="004D0D83"/>
    <w:rsid w:val="004D3D19"/>
    <w:rsid w:val="004E330A"/>
    <w:rsid w:val="004F059C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5B9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1641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60438"/>
    <w:rsid w:val="0096236E"/>
    <w:rsid w:val="00970551"/>
    <w:rsid w:val="00980E70"/>
    <w:rsid w:val="00983879"/>
    <w:rsid w:val="00984047"/>
    <w:rsid w:val="00992DB4"/>
    <w:rsid w:val="0099672D"/>
    <w:rsid w:val="009A473B"/>
    <w:rsid w:val="009A77F2"/>
    <w:rsid w:val="009B3AC9"/>
    <w:rsid w:val="009C1DFD"/>
    <w:rsid w:val="009C6A46"/>
    <w:rsid w:val="009D1273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2713F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3B1C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AF0423"/>
    <w:rsid w:val="00AF790B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4AB7"/>
    <w:rsid w:val="00F358B1"/>
    <w:rsid w:val="00F42D8F"/>
    <w:rsid w:val="00F4306C"/>
    <w:rsid w:val="00F43B8C"/>
    <w:rsid w:val="00F534D6"/>
    <w:rsid w:val="00F55239"/>
    <w:rsid w:val="00F626B6"/>
    <w:rsid w:val="00F63B50"/>
    <w:rsid w:val="00F80294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29B9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C08F5B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E5F4-7D42-47F4-9AA5-3041FBB6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781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7</cp:revision>
  <cp:lastPrinted>2021-12-08T17:03:00Z</cp:lastPrinted>
  <dcterms:created xsi:type="dcterms:W3CDTF">2021-05-20T20:47:00Z</dcterms:created>
  <dcterms:modified xsi:type="dcterms:W3CDTF">2021-12-08T17:05:00Z</dcterms:modified>
</cp:coreProperties>
</file>