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4"/>
        <w:gridCol w:w="6983"/>
      </w:tblGrid>
      <w:tr w:rsidR="00111155" w:rsidRPr="00475C1F" w14:paraId="07FC6697" w14:textId="77777777" w:rsidTr="00111155">
        <w:trPr>
          <w:trHeight w:val="506"/>
        </w:trPr>
        <w:tc>
          <w:tcPr>
            <w:tcW w:w="18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310EDB" w14:textId="73639DF8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42AD">
              <w:rPr>
                <w:rFonts w:asciiTheme="minorHAnsi" w:eastAsia="Times New Roman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F074" w14:textId="3387B4FC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96C48">
              <w:rPr>
                <w:rFonts w:asciiTheme="minorHAnsi" w:eastAsia="Times New Roman" w:hAnsiTheme="minorHAnsi" w:cstheme="minorHAnsi"/>
                <w:sz w:val="22"/>
                <w:szCs w:val="22"/>
              </w:rPr>
              <w:t>789621/2018</w:t>
            </w:r>
          </w:p>
        </w:tc>
      </w:tr>
      <w:tr w:rsidR="00111155" w:rsidRPr="00475C1F" w14:paraId="4FBFE225" w14:textId="77777777" w:rsidTr="00111155">
        <w:trPr>
          <w:trHeight w:val="506"/>
        </w:trPr>
        <w:tc>
          <w:tcPr>
            <w:tcW w:w="18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BB1A12" w14:textId="6E65C55B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42AD">
              <w:rPr>
                <w:rFonts w:asciiTheme="minorHAnsi" w:eastAsia="Times New Roman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E3EB1E" w14:textId="2E86372E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96C48">
              <w:rPr>
                <w:rFonts w:asciiTheme="minorHAnsi" w:eastAsia="Times New Roman" w:hAnsiTheme="minorHAnsi" w:cstheme="minorHAnsi"/>
                <w:sz w:val="22"/>
                <w:szCs w:val="22"/>
              </w:rPr>
              <w:t>1282172/2021</w:t>
            </w:r>
          </w:p>
        </w:tc>
      </w:tr>
      <w:tr w:rsidR="00111155" w:rsidRPr="00475C1F" w14:paraId="08E1E0FB" w14:textId="77777777" w:rsidTr="00111155">
        <w:trPr>
          <w:trHeight w:val="506"/>
        </w:trPr>
        <w:tc>
          <w:tcPr>
            <w:tcW w:w="18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F8572A" w14:textId="06198C6D" w:rsidR="00111155" w:rsidRPr="00475C1F" w:rsidRDefault="00111155" w:rsidP="0011115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E42AD">
              <w:rPr>
                <w:rFonts w:asciiTheme="minorHAnsi" w:eastAsia="Times New Roman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4DBD1" w14:textId="082B7DCA" w:rsidR="00111155" w:rsidRPr="00475C1F" w:rsidRDefault="00111155" w:rsidP="00111155">
            <w:pPr>
              <w:jc w:val="both"/>
              <w:rPr>
                <w:rFonts w:asciiTheme="minorHAnsi" w:hAnsiTheme="minorHAnsi" w:cstheme="minorHAnsi"/>
              </w:rPr>
            </w:pPr>
            <w:r w:rsidRPr="008F44A4">
              <w:rPr>
                <w:rFonts w:asciiTheme="minorHAnsi" w:eastAsia="Times New Roman" w:hAnsiTheme="minorHAnsi" w:cstheme="minorHAnsi"/>
                <w:sz w:val="22"/>
                <w:szCs w:val="22"/>
              </w:rPr>
              <w:t>DENÚNCIA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– APROVA PARECER ADMISSIBILIDADE</w:t>
            </w:r>
          </w:p>
        </w:tc>
      </w:tr>
      <w:tr w:rsidR="00C62067" w:rsidRPr="00475C1F" w14:paraId="5275D900" w14:textId="77777777" w:rsidTr="00111155">
        <w:trPr>
          <w:trHeight w:val="506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C80C0EB" w14:textId="259A48FB" w:rsidR="00C62067" w:rsidRPr="00475C1F" w:rsidRDefault="00C62067" w:rsidP="0011115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  <w:b/>
              </w:rPr>
              <w:t>DELIBERAÇÃO Nº 06</w:t>
            </w:r>
            <w:r w:rsidR="00111155">
              <w:rPr>
                <w:rFonts w:asciiTheme="minorHAnsi" w:hAnsiTheme="minorHAnsi" w:cstheme="minorHAnsi"/>
                <w:b/>
              </w:rPr>
              <w:t>9</w:t>
            </w:r>
            <w:r w:rsidRPr="00475C1F">
              <w:rPr>
                <w:rFonts w:asciiTheme="minorHAnsi" w:hAnsiTheme="minorHAnsi" w:cstheme="minorHAnsi"/>
                <w:b/>
              </w:rPr>
              <w:t>/2022 – CEF-CAU/RS</w:t>
            </w:r>
          </w:p>
        </w:tc>
      </w:tr>
    </w:tbl>
    <w:p w14:paraId="16E20013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E02AEE" w14:textId="78B2F89B" w:rsidR="00DA5CA5" w:rsidRPr="00475C1F" w:rsidRDefault="00A574D5" w:rsidP="00DA5C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A COMISSÃO DE ENSINO E FORMAÇÃO – CEF-CAU/RS, reunida </w:t>
      </w:r>
      <w:r w:rsidR="00DE3DDA" w:rsidRPr="00475C1F">
        <w:rPr>
          <w:rFonts w:asciiTheme="minorHAnsi" w:hAnsiTheme="minorHAnsi" w:cstheme="minorHAnsi"/>
        </w:rPr>
        <w:t>extra</w:t>
      </w:r>
      <w:r w:rsidRPr="00475C1F">
        <w:rPr>
          <w:rFonts w:asciiTheme="minorHAnsi" w:hAnsiTheme="minorHAnsi" w:cstheme="minorHAnsi"/>
        </w:rPr>
        <w:t xml:space="preserve">ordinariamente em por meio de videoconferência no aplicativo </w:t>
      </w:r>
      <w:r w:rsidRPr="00475C1F">
        <w:rPr>
          <w:rFonts w:asciiTheme="minorHAnsi" w:hAnsiTheme="minorHAnsi" w:cstheme="minorHAnsi"/>
          <w:i/>
        </w:rPr>
        <w:t xml:space="preserve">Microsoft </w:t>
      </w:r>
      <w:proofErr w:type="spellStart"/>
      <w:r w:rsidRPr="00475C1F">
        <w:rPr>
          <w:rFonts w:asciiTheme="minorHAnsi" w:hAnsiTheme="minorHAnsi" w:cstheme="minorHAnsi"/>
          <w:i/>
        </w:rPr>
        <w:t>Teams</w:t>
      </w:r>
      <w:proofErr w:type="spellEnd"/>
      <w:r w:rsidRPr="00475C1F">
        <w:rPr>
          <w:rFonts w:asciiTheme="minorHAnsi" w:hAnsiTheme="minorHAnsi" w:cstheme="minorHAnsi"/>
        </w:rPr>
        <w:t xml:space="preserve">, dia </w:t>
      </w:r>
      <w:r w:rsidR="00111155">
        <w:rPr>
          <w:rFonts w:asciiTheme="minorHAnsi" w:hAnsiTheme="minorHAnsi" w:cstheme="minorHAnsi"/>
        </w:rPr>
        <w:t>01</w:t>
      </w:r>
      <w:r w:rsidRPr="00475C1F">
        <w:rPr>
          <w:rFonts w:asciiTheme="minorHAnsi" w:hAnsiTheme="minorHAnsi" w:cstheme="minorHAnsi"/>
        </w:rPr>
        <w:t xml:space="preserve"> de </w:t>
      </w:r>
      <w:r w:rsidR="00111155">
        <w:rPr>
          <w:rFonts w:asciiTheme="minorHAnsi" w:hAnsiTheme="minorHAnsi" w:cstheme="minorHAnsi"/>
        </w:rPr>
        <w:t>novembro</w:t>
      </w:r>
      <w:r w:rsidR="00BD2CE5" w:rsidRPr="00475C1F">
        <w:rPr>
          <w:rFonts w:asciiTheme="minorHAnsi" w:hAnsiTheme="minorHAnsi" w:cstheme="minorHAnsi"/>
        </w:rPr>
        <w:t xml:space="preserve"> </w:t>
      </w:r>
      <w:r w:rsidRPr="00475C1F">
        <w:rPr>
          <w:rFonts w:asciiTheme="minorHAnsi" w:hAnsiTheme="minorHAnsi" w:cstheme="minorHAnsi"/>
        </w:rPr>
        <w:t>de 202</w:t>
      </w:r>
      <w:r w:rsidR="00EF65BE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</w:rPr>
        <w:t>, no uso das competências que lhe conferem o artigo 93, do Regimento Interno do CAU/RS e o artigo 102, Anexo I, Resolução CAU/BR n. 139/2017, após an</w:t>
      </w:r>
      <w:r w:rsidR="00753415">
        <w:rPr>
          <w:rFonts w:asciiTheme="minorHAnsi" w:hAnsiTheme="minorHAnsi" w:cstheme="minorHAnsi"/>
        </w:rPr>
        <w:t xml:space="preserve">álise do assunto em epígrafe; </w:t>
      </w:r>
    </w:p>
    <w:p w14:paraId="773BA18F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 é papel do conselho promover a qualidade do exercício profissional dos arquitetos e urbanistas, regulamentado em lei, à sociedade, e que a inadequação da oferta de cursos de graduação em Arquitetura e Urbanismo pressupõe a existência de risco potencial ou possibilidade de dano efetivo à vida, à segurança e à ordem social, o que requer cautela quando da análise dos processos de registros de profissionais; e</w:t>
      </w:r>
    </w:p>
    <w:p w14:paraId="473E03EE" w14:textId="37D22714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Considerando a </w:t>
      </w:r>
      <w:r w:rsidRPr="00437E37">
        <w:rPr>
          <w:rFonts w:ascii="Calibri" w:hAnsi="Calibri" w:cs="Calibri"/>
          <w:lang w:eastAsia="pt-BR"/>
        </w:rPr>
        <w:t>DELIBERAÇÃO PLENÁRIA</w:t>
      </w:r>
      <w:r w:rsidRPr="00437E37">
        <w:rPr>
          <w:rFonts w:ascii="Calibri" w:hAnsi="Calibri" w:cs="Calibri"/>
          <w:lang w:eastAsia="pt-BR"/>
        </w:rPr>
        <w:t xml:space="preserve"> DPO/RS nº 1031/2019, a qual encaminha Manifestação do CAU/RS junto ao Ministério da Educação com referência à autorização de novos cursos presenciais de arquitetura e urbanismo no Rio Grande do Sul.</w:t>
      </w:r>
    </w:p>
    <w:p w14:paraId="22F5B922" w14:textId="06F087FF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Considerando </w:t>
      </w:r>
      <w:r w:rsidRPr="00437E37">
        <w:rPr>
          <w:rFonts w:ascii="Calibri" w:hAnsi="Calibri" w:cs="Calibri"/>
          <w:lang w:eastAsia="pt-BR"/>
        </w:rPr>
        <w:t>a Deliberação Plenária DPO/RS nº 1032/2019, a qual encaminha Manifestação do CAU/RS junto ao Ministério da Educação com referência a cursos ministrados na modalidade Educação à Distância de arquitetura e urbanismo com denúncias de irregularidades</w:t>
      </w:r>
      <w:r>
        <w:rPr>
          <w:rFonts w:ascii="Calibri" w:hAnsi="Calibri" w:cs="Calibri"/>
          <w:lang w:eastAsia="pt-BR"/>
        </w:rPr>
        <w:t>.</w:t>
      </w:r>
    </w:p>
    <w:p w14:paraId="78655564" w14:textId="79D580D8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 a</w:t>
      </w:r>
      <w:r w:rsidRPr="00437E37">
        <w:rPr>
          <w:rFonts w:ascii="Calibri" w:hAnsi="Calibri" w:cs="Calibri"/>
          <w:lang w:eastAsia="pt-BR"/>
        </w:rPr>
        <w:t xml:space="preserve"> Deliberação Plenária DPO/RS nº 1033/2019, a qual dispõe sobre registro profissional no CAU de egressos de cursos de arquitetur</w:t>
      </w:r>
      <w:r>
        <w:rPr>
          <w:rFonts w:ascii="Calibri" w:hAnsi="Calibri" w:cs="Calibri"/>
          <w:lang w:eastAsia="pt-BR"/>
        </w:rPr>
        <w:t xml:space="preserve">a e urbanismo na modalidade </w:t>
      </w:r>
      <w:proofErr w:type="spellStart"/>
      <w:r>
        <w:rPr>
          <w:rFonts w:ascii="Calibri" w:hAnsi="Calibri" w:cs="Calibri"/>
          <w:lang w:eastAsia="pt-BR"/>
        </w:rPr>
        <w:t>EaD</w:t>
      </w:r>
      <w:proofErr w:type="spellEnd"/>
      <w:r>
        <w:rPr>
          <w:rFonts w:ascii="Calibri" w:hAnsi="Calibri" w:cs="Calibri"/>
          <w:lang w:eastAsia="pt-BR"/>
        </w:rPr>
        <w:t>.</w:t>
      </w:r>
    </w:p>
    <w:p w14:paraId="5D8601D8" w14:textId="5933526C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</w:t>
      </w:r>
      <w:r w:rsidRPr="00437E37">
        <w:rPr>
          <w:rFonts w:ascii="Calibri" w:hAnsi="Calibri" w:cs="Calibri"/>
          <w:lang w:eastAsia="pt-BR"/>
        </w:rPr>
        <w:t xml:space="preserve"> a Deliberação Plenária DPO/RS nº 1034/2019, a qual aprova Nota Pública de manifestação do CAU/RS referente ao Ensino à Distânci</w:t>
      </w:r>
      <w:r>
        <w:rPr>
          <w:rFonts w:ascii="Calibri" w:hAnsi="Calibri" w:cs="Calibri"/>
          <w:lang w:eastAsia="pt-BR"/>
        </w:rPr>
        <w:t>a na graduação de Arquitetura.</w:t>
      </w:r>
    </w:p>
    <w:p w14:paraId="4C31703A" w14:textId="72BC2DEA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 a</w:t>
      </w:r>
      <w:r w:rsidRPr="00437E37">
        <w:rPr>
          <w:rFonts w:ascii="Calibri" w:hAnsi="Calibri" w:cs="Calibri"/>
          <w:lang w:eastAsia="pt-BR"/>
        </w:rPr>
        <w:t xml:space="preserve"> Deliberação Plenária DPO/RS nº 1089/2019, a qual homologa parecer elaborado pela professora Arq. </w:t>
      </w:r>
      <w:proofErr w:type="gramStart"/>
      <w:r w:rsidRPr="00437E37">
        <w:rPr>
          <w:rFonts w:ascii="Calibri" w:hAnsi="Calibri" w:cs="Calibri"/>
          <w:lang w:eastAsia="pt-BR"/>
        </w:rPr>
        <w:t>e</w:t>
      </w:r>
      <w:proofErr w:type="gramEnd"/>
      <w:r w:rsidRPr="00437E37">
        <w:rPr>
          <w:rFonts w:ascii="Calibri" w:hAnsi="Calibri" w:cs="Calibri"/>
          <w:lang w:eastAsia="pt-BR"/>
        </w:rPr>
        <w:t xml:space="preserve"> Urb. Maria Elisa Bap</w:t>
      </w:r>
      <w:r>
        <w:rPr>
          <w:rFonts w:ascii="Calibri" w:hAnsi="Calibri" w:cs="Calibri"/>
          <w:lang w:eastAsia="pt-BR"/>
        </w:rPr>
        <w:t>tista, sobre Ensino à Distância.</w:t>
      </w:r>
    </w:p>
    <w:p w14:paraId="052E2345" w14:textId="6B89C18A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</w:t>
      </w:r>
      <w:r w:rsidRPr="00437E37">
        <w:rPr>
          <w:rFonts w:ascii="Calibri" w:hAnsi="Calibri" w:cs="Calibri"/>
          <w:lang w:eastAsia="pt-BR"/>
        </w:rPr>
        <w:t xml:space="preserve"> a Deliberação Plenária DPO/RS nº 1119/2019, a qual homologa parecer elaborado pelo professor psicólogo Paulo Speller, assinante das atuais Diretrizes Curriculares Nacionais de Arquitetura e Urbanismo sobre Ensino à Distância</w:t>
      </w:r>
      <w:r>
        <w:rPr>
          <w:rFonts w:ascii="Calibri" w:hAnsi="Calibri" w:cs="Calibri"/>
          <w:lang w:eastAsia="pt-BR"/>
        </w:rPr>
        <w:t>.</w:t>
      </w:r>
    </w:p>
    <w:p w14:paraId="50CC43DE" w14:textId="10E3DFFC" w:rsidR="00EA77F2" w:rsidRPr="00437E37" w:rsidRDefault="00EA77F2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Considerando</w:t>
      </w:r>
      <w:r w:rsidRPr="00437E37">
        <w:rPr>
          <w:rFonts w:ascii="Calibri" w:hAnsi="Calibri" w:cs="Calibri"/>
          <w:lang w:eastAsia="pt-BR"/>
        </w:rPr>
        <w:t xml:space="preserve"> a Deliberação Plenária DPO/RS nº 1257/2021, a qual reitera posição do CAU/RS quanto </w:t>
      </w:r>
      <w:r>
        <w:rPr>
          <w:rFonts w:ascii="Calibri" w:hAnsi="Calibri" w:cs="Calibri"/>
          <w:lang w:eastAsia="pt-BR"/>
        </w:rPr>
        <w:t>ao registro</w:t>
      </w:r>
      <w:r w:rsidRPr="00437E37">
        <w:rPr>
          <w:rFonts w:ascii="Calibri" w:hAnsi="Calibri" w:cs="Calibri"/>
          <w:lang w:eastAsia="pt-BR"/>
        </w:rPr>
        <w:t xml:space="preserve"> no Conselho de Arquitetura e Urbanismo, de egressos de cursos de arquitetura e urbanismo ministrados na modalidade EAD – Ensino à Distância</w:t>
      </w:r>
      <w:r>
        <w:rPr>
          <w:rFonts w:ascii="Calibri" w:hAnsi="Calibri" w:cs="Calibri"/>
          <w:lang w:eastAsia="pt-BR"/>
        </w:rPr>
        <w:t>.</w:t>
      </w:r>
    </w:p>
    <w:p w14:paraId="7F401E84" w14:textId="77777777" w:rsidR="00753415" w:rsidRDefault="00753415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 w:rsidRPr="00753415">
        <w:rPr>
          <w:rFonts w:ascii="Calibri" w:hAnsi="Calibri" w:cs="Calibri"/>
          <w:lang w:eastAsia="pt-BR"/>
        </w:rPr>
        <w:t xml:space="preserve">Considerando a DELIBERAÇÃO PLENÁRIA DPO/RS Nº 1367/2021 que “aprova a regulamentação de processo administrativo para averiguação do cumprimento das diretrizes curriculares e demais condições para ensino de Arquitetura e Urbanismo no </w:t>
      </w:r>
      <w:r w:rsidRPr="00753415">
        <w:rPr>
          <w:rFonts w:ascii="Calibri" w:hAnsi="Calibri" w:cs="Calibri"/>
          <w:lang w:eastAsia="pt-BR"/>
        </w:rPr>
        <w:lastRenderedPageBreak/>
        <w:t>âmbito do Estado do Rio Grande do Sul”, e regulamentada através da Portaria Normativa n. 014, de 16 de novembro de 2021.</w:t>
      </w:r>
    </w:p>
    <w:p w14:paraId="30D34865" w14:textId="692750F2" w:rsidR="00B74491" w:rsidRPr="00437E37" w:rsidRDefault="00B74491" w:rsidP="00B74491">
      <w:pPr>
        <w:autoSpaceDE w:val="0"/>
        <w:adjustRightInd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Considerando o despacho realizado pelo</w:t>
      </w:r>
      <w:r w:rsidRPr="00437E37">
        <w:rPr>
          <w:rFonts w:asciiTheme="minorHAnsi" w:eastAsia="Times New Roman" w:hAnsiTheme="minorHAnsi" w:cstheme="minorHAnsi"/>
        </w:rPr>
        <w:t xml:space="preserve"> Conselheiro Relator </w:t>
      </w:r>
      <w:r>
        <w:rPr>
          <w:rFonts w:asciiTheme="minorHAnsi" w:eastAsia="Times New Roman" w:hAnsiTheme="minorHAnsi" w:cstheme="minorHAnsi"/>
        </w:rPr>
        <w:t xml:space="preserve">em 13/06/2022, </w:t>
      </w:r>
      <w:r w:rsidRPr="00437E37">
        <w:rPr>
          <w:rFonts w:asciiTheme="minorHAnsi" w:eastAsia="Times New Roman" w:hAnsiTheme="minorHAnsi" w:cstheme="minorHAnsi"/>
        </w:rPr>
        <w:t>por diligenciar junto à IES, para alegações iniciais, o que segue:</w:t>
      </w:r>
    </w:p>
    <w:p w14:paraId="348D1E3D" w14:textId="77777777" w:rsidR="00B74491" w:rsidRPr="00437E37" w:rsidRDefault="00B74491" w:rsidP="00B74491">
      <w:pPr>
        <w:autoSpaceDE w:val="0"/>
        <w:adjustRightInd w:val="0"/>
        <w:jc w:val="both"/>
        <w:rPr>
          <w:rFonts w:asciiTheme="minorHAnsi" w:eastAsia="Times New Roman" w:hAnsiTheme="minorHAnsi" w:cstheme="minorHAnsi"/>
        </w:rPr>
      </w:pPr>
      <w:r w:rsidRPr="00437E37">
        <w:rPr>
          <w:rFonts w:asciiTheme="minorHAnsi" w:eastAsia="Times New Roman" w:hAnsiTheme="minorHAnsi" w:cstheme="minorHAnsi"/>
        </w:rPr>
        <w:tab/>
      </w:r>
      <w:r w:rsidRPr="00437E37">
        <w:rPr>
          <w:rFonts w:asciiTheme="minorHAnsi" w:eastAsia="Times New Roman" w:hAnsiTheme="minorHAnsi" w:cstheme="minorHAnsi"/>
        </w:rPr>
        <w:tab/>
      </w:r>
    </w:p>
    <w:p w14:paraId="24CDD1F2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a) Ato de autorização e reconhecimento do curso perante o MEC;</w:t>
      </w:r>
    </w:p>
    <w:p w14:paraId="06FBE4D8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b) Ementa, sistemática e comprovação das atividades presenciais da disciplina de</w:t>
      </w:r>
      <w:r>
        <w:rPr>
          <w:rFonts w:asciiTheme="minorHAnsi" w:eastAsia="Times New Roman" w:hAnsiTheme="minorHAnsi" w:cstheme="minorHAnsi"/>
          <w:i/>
          <w:iCs/>
        </w:rPr>
        <w:t xml:space="preserve"> </w:t>
      </w:r>
      <w:r w:rsidRPr="00437E37">
        <w:rPr>
          <w:rFonts w:asciiTheme="minorHAnsi" w:eastAsia="Times New Roman" w:hAnsiTheme="minorHAnsi" w:cstheme="minorHAnsi"/>
          <w:i/>
          <w:iCs/>
        </w:rPr>
        <w:t xml:space="preserve">Desenho Arquitetônico”, ministrada no semestre 2018/01, e semestres posteriores até o presente, informando local, data e duração do realizado e os tipos, critérios e sistemática de aplicação de suas avaliações, além os nomes e formação dos docentes e/ou tutores responsáveis pelo acompanhamento dos discentes, com seus respectivos </w:t>
      </w:r>
      <w:proofErr w:type="spellStart"/>
      <w:r w:rsidRPr="00437E37">
        <w:rPr>
          <w:rFonts w:asciiTheme="minorHAnsi" w:eastAsia="Times New Roman" w:hAnsiTheme="minorHAnsi" w:cstheme="minorHAnsi"/>
          <w:i/>
          <w:iCs/>
        </w:rPr>
        <w:t>RRTs</w:t>
      </w:r>
      <w:proofErr w:type="spellEnd"/>
      <w:r w:rsidRPr="00437E37">
        <w:rPr>
          <w:rFonts w:asciiTheme="minorHAnsi" w:eastAsia="Times New Roman" w:hAnsiTheme="minorHAnsi" w:cstheme="minorHAnsi"/>
          <w:i/>
          <w:iCs/>
        </w:rPr>
        <w:t xml:space="preserve"> de Cargo e Função ou de Ensino, se arquitetos e urbanistas;</w:t>
      </w:r>
    </w:p>
    <w:p w14:paraId="0886E13A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 xml:space="preserve">c) Ementa, sistemática e comprovação das atividades presenciais das disciplinas ministradas no semestre 2020/1, e semestres posteriores, de Arquitetura Brasileira, Atelier de Projeto de Arquitetura, Planejamento Urbano e Regional, Sistemas Estruturais e Urbanismo, informando local, data e duração do realizado e os tipos, critérios e sistemática de aplicação de suas avaliações, além os nomes e formação dos docentes e/ou tutores responsáveis pelo acompanhamento dos discentes, com seus respectivos </w:t>
      </w:r>
      <w:proofErr w:type="spellStart"/>
      <w:r w:rsidRPr="00437E37">
        <w:rPr>
          <w:rFonts w:asciiTheme="minorHAnsi" w:eastAsia="Times New Roman" w:hAnsiTheme="minorHAnsi" w:cstheme="minorHAnsi"/>
          <w:i/>
          <w:iCs/>
        </w:rPr>
        <w:t>RRTs</w:t>
      </w:r>
      <w:proofErr w:type="spellEnd"/>
      <w:r w:rsidRPr="00437E37">
        <w:rPr>
          <w:rFonts w:asciiTheme="minorHAnsi" w:eastAsia="Times New Roman" w:hAnsiTheme="minorHAnsi" w:cstheme="minorHAnsi"/>
          <w:i/>
          <w:iCs/>
        </w:rPr>
        <w:t xml:space="preserve"> de Cargo e Função ou de Ensino, se arquitetos e urbanistas;</w:t>
      </w:r>
    </w:p>
    <w:p w14:paraId="397B2EBC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d) Regulamento interno relativos à Estágio Supervisionado Obrigatório e comprovações de atividades realizadas por discentes;</w:t>
      </w:r>
    </w:p>
    <w:p w14:paraId="45BCB2C5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e) Regulamento interno de Trabalho Final de Graduação e produtos desenvolvidos e apresentados pela última turma formada,</w:t>
      </w:r>
    </w:p>
    <w:p w14:paraId="73230C8D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f) Regulamento interno de validação de Atividades Complementares de Graduação, com carga horária, tipos aceitos e cargas horárias de validação;</w:t>
      </w:r>
    </w:p>
    <w:p w14:paraId="22A56706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g) Descrição e comprovações de estruturas físicas dos laboratórios específicos de</w:t>
      </w:r>
      <w:r>
        <w:rPr>
          <w:rFonts w:asciiTheme="minorHAnsi" w:eastAsia="Times New Roman" w:hAnsiTheme="minorHAnsi" w:cstheme="minorHAnsi"/>
          <w:i/>
          <w:iCs/>
        </w:rPr>
        <w:t xml:space="preserve"> </w:t>
      </w:r>
      <w:r w:rsidRPr="00437E37">
        <w:rPr>
          <w:rFonts w:asciiTheme="minorHAnsi" w:eastAsia="Times New Roman" w:hAnsiTheme="minorHAnsi" w:cstheme="minorHAnsi"/>
          <w:i/>
          <w:iCs/>
        </w:rPr>
        <w:t xml:space="preserve">Arquitetura e Urbanismo – </w:t>
      </w:r>
      <w:proofErr w:type="spellStart"/>
      <w:r w:rsidRPr="00437E37">
        <w:rPr>
          <w:rFonts w:asciiTheme="minorHAnsi" w:eastAsia="Times New Roman" w:hAnsiTheme="minorHAnsi" w:cstheme="minorHAnsi"/>
          <w:i/>
          <w:iCs/>
        </w:rPr>
        <w:t>Maquetaria</w:t>
      </w:r>
      <w:proofErr w:type="spellEnd"/>
      <w:r w:rsidRPr="00437E37">
        <w:rPr>
          <w:rFonts w:asciiTheme="minorHAnsi" w:eastAsia="Times New Roman" w:hAnsiTheme="minorHAnsi" w:cstheme="minorHAnsi"/>
          <w:i/>
          <w:iCs/>
        </w:rPr>
        <w:t xml:space="preserve"> (ou similar), Tecnologia (ou similar), Conforto Ambiental (ou similar) e Biblioteca, indicando forma localização, área, equipamentos e instrumentação disponíveis, e aproveitamento didático pelas disciplinas relativas; para a Biblioteca, o número de exemplares específicos de Arquitetura e Urbanismo e áreas afins (engenharias, artes e história).</w:t>
      </w:r>
    </w:p>
    <w:p w14:paraId="3E6E16F0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</w:p>
    <w:p w14:paraId="2072D326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437E37">
        <w:rPr>
          <w:rFonts w:asciiTheme="minorHAnsi" w:eastAsia="Times New Roman" w:hAnsiTheme="minorHAnsi" w:cstheme="minorHAnsi"/>
          <w:b/>
          <w:bCs/>
          <w:i/>
          <w:iCs/>
        </w:rPr>
        <w:t>Ainda venho requerer que a IES apresente:</w:t>
      </w:r>
    </w:p>
    <w:p w14:paraId="701B2A19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 xml:space="preserve">h) Relação e comprovações de projetos de pesquisa e atividades </w:t>
      </w:r>
      <w:proofErr w:type="spellStart"/>
      <w:r w:rsidRPr="00437E37">
        <w:rPr>
          <w:rFonts w:asciiTheme="minorHAnsi" w:eastAsia="Times New Roman" w:hAnsiTheme="minorHAnsi" w:cstheme="minorHAnsi"/>
          <w:i/>
          <w:iCs/>
        </w:rPr>
        <w:t>extensionistas</w:t>
      </w:r>
      <w:proofErr w:type="spellEnd"/>
      <w:r w:rsidRPr="00437E37">
        <w:rPr>
          <w:rFonts w:asciiTheme="minorHAnsi" w:eastAsia="Times New Roman" w:hAnsiTheme="minorHAnsi" w:cstheme="minorHAnsi"/>
          <w:i/>
          <w:iCs/>
        </w:rPr>
        <w:t xml:space="preserve"> realizadas no âmbito do Curso de Arquitetura e Urbanismo, com títulos, responsáveis docentes e participantes discentes;</w:t>
      </w:r>
    </w:p>
    <w:p w14:paraId="5D2B045B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i) Menção sobre Viagens de Estudo (se existem e como são realizadas);</w:t>
      </w:r>
    </w:p>
    <w:p w14:paraId="5652F9E3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 xml:space="preserve">j) Lista completa de professores e tutores das disciplinas, formação, titulação, regime de contratação e seus respectivos </w:t>
      </w:r>
      <w:proofErr w:type="spellStart"/>
      <w:r w:rsidRPr="00437E37">
        <w:rPr>
          <w:rFonts w:asciiTheme="minorHAnsi" w:eastAsia="Times New Roman" w:hAnsiTheme="minorHAnsi" w:cstheme="minorHAnsi"/>
          <w:i/>
          <w:iCs/>
        </w:rPr>
        <w:t>RRTs</w:t>
      </w:r>
      <w:proofErr w:type="spellEnd"/>
      <w:r w:rsidRPr="00437E37">
        <w:rPr>
          <w:rFonts w:asciiTheme="minorHAnsi" w:eastAsia="Times New Roman" w:hAnsiTheme="minorHAnsi" w:cstheme="minorHAnsi"/>
          <w:i/>
          <w:iCs/>
        </w:rPr>
        <w:t xml:space="preserve"> de Ensino ou Cargo e Função, quando arquitetos e urbanistas, conforme Resolução CAU/BR 21/2012;</w:t>
      </w:r>
    </w:p>
    <w:p w14:paraId="484969B5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lastRenderedPageBreak/>
        <w:t xml:space="preserve">k) Dados </w:t>
      </w:r>
      <w:proofErr w:type="gramStart"/>
      <w:r w:rsidRPr="00437E37">
        <w:rPr>
          <w:rFonts w:asciiTheme="minorHAnsi" w:eastAsia="Times New Roman" w:hAnsiTheme="minorHAnsi" w:cstheme="minorHAnsi"/>
          <w:i/>
          <w:iCs/>
        </w:rPr>
        <w:t>do(</w:t>
      </w:r>
      <w:proofErr w:type="gramEnd"/>
      <w:r w:rsidRPr="00437E37">
        <w:rPr>
          <w:rFonts w:asciiTheme="minorHAnsi" w:eastAsia="Times New Roman" w:hAnsiTheme="minorHAnsi" w:cstheme="minorHAnsi"/>
          <w:i/>
          <w:iCs/>
        </w:rPr>
        <w:t xml:space="preserve">s) coordenador(es) de curso de 2018 a 2022, título, regime de contratação e seus respectivos </w:t>
      </w:r>
      <w:proofErr w:type="spellStart"/>
      <w:r w:rsidRPr="00437E37">
        <w:rPr>
          <w:rFonts w:asciiTheme="minorHAnsi" w:eastAsia="Times New Roman" w:hAnsiTheme="minorHAnsi" w:cstheme="minorHAnsi"/>
          <w:i/>
          <w:iCs/>
        </w:rPr>
        <w:t>RRTs</w:t>
      </w:r>
      <w:proofErr w:type="spellEnd"/>
      <w:r w:rsidRPr="00437E37">
        <w:rPr>
          <w:rFonts w:asciiTheme="minorHAnsi" w:eastAsia="Times New Roman" w:hAnsiTheme="minorHAnsi" w:cstheme="minorHAnsi"/>
          <w:i/>
          <w:iCs/>
        </w:rPr>
        <w:t xml:space="preserve"> de Ensino ou Cargo e Função;</w:t>
      </w:r>
    </w:p>
    <w:p w14:paraId="43692257" w14:textId="77777777" w:rsidR="00B74491" w:rsidRPr="00437E37" w:rsidRDefault="00B74491" w:rsidP="00B74491">
      <w:pPr>
        <w:tabs>
          <w:tab w:val="left" w:pos="2268"/>
        </w:tabs>
        <w:autoSpaceDE w:val="0"/>
        <w:adjustRightInd w:val="0"/>
        <w:ind w:left="1440"/>
        <w:jc w:val="both"/>
        <w:rPr>
          <w:rFonts w:asciiTheme="minorHAnsi" w:eastAsia="Times New Roman" w:hAnsiTheme="minorHAnsi" w:cstheme="minorHAnsi"/>
          <w:i/>
          <w:iCs/>
        </w:rPr>
      </w:pPr>
      <w:r w:rsidRPr="00437E37">
        <w:rPr>
          <w:rFonts w:asciiTheme="minorHAnsi" w:eastAsia="Times New Roman" w:hAnsiTheme="minorHAnsi" w:cstheme="minorHAnsi"/>
          <w:i/>
          <w:iCs/>
        </w:rPr>
        <w:t>l) Inscrição e participação do curso – ingressantes - no ENADE.</w:t>
      </w:r>
    </w:p>
    <w:p w14:paraId="483EEB3C" w14:textId="77777777" w:rsidR="00B74491" w:rsidRPr="00753415" w:rsidRDefault="00B74491" w:rsidP="0075341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</w:p>
    <w:p w14:paraId="49721448" w14:textId="51D66B8E" w:rsidR="00331DAF" w:rsidRPr="00753415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lang w:eastAsia="pt-BR"/>
        </w:rPr>
      </w:pPr>
      <w:r w:rsidRPr="00753415">
        <w:rPr>
          <w:rFonts w:ascii="Calibri" w:hAnsi="Calibri" w:cs="Calibri"/>
          <w:lang w:eastAsia="pt-BR"/>
        </w:rPr>
        <w:t xml:space="preserve">Considerando </w:t>
      </w:r>
      <w:r w:rsidR="00B74491">
        <w:rPr>
          <w:rFonts w:ascii="Calibri" w:hAnsi="Calibri" w:cs="Calibri"/>
          <w:lang w:eastAsia="pt-BR"/>
        </w:rPr>
        <w:t xml:space="preserve">o transcurso das </w:t>
      </w:r>
      <w:r w:rsidRPr="00753415">
        <w:rPr>
          <w:rFonts w:ascii="Calibri" w:hAnsi="Calibri" w:cs="Calibri"/>
          <w:lang w:eastAsia="pt-BR"/>
        </w:rPr>
        <w:t xml:space="preserve">diligências realizadas junto à IES </w:t>
      </w:r>
      <w:r w:rsidR="00EA77F2" w:rsidRPr="00753415">
        <w:rPr>
          <w:rFonts w:ascii="Calibri" w:hAnsi="Calibri" w:cs="Calibri"/>
          <w:lang w:eastAsia="pt-BR"/>
        </w:rPr>
        <w:t xml:space="preserve">cód. E-MEC </w:t>
      </w:r>
      <w:r w:rsidR="00EA77F2" w:rsidRPr="00753415">
        <w:rPr>
          <w:rFonts w:ascii="Calibri" w:hAnsi="Calibri" w:cs="Calibri"/>
          <w:lang w:eastAsia="pt-BR"/>
        </w:rPr>
        <w:t>1373746</w:t>
      </w:r>
      <w:r w:rsidR="00753415" w:rsidRPr="00753415">
        <w:rPr>
          <w:rFonts w:ascii="Calibri" w:hAnsi="Calibri" w:cs="Calibri"/>
          <w:lang w:eastAsia="pt-BR"/>
        </w:rPr>
        <w:t>, dentro d</w:t>
      </w:r>
      <w:r w:rsidRPr="00753415">
        <w:rPr>
          <w:rFonts w:ascii="Calibri" w:hAnsi="Calibri" w:cs="Calibri"/>
          <w:lang w:eastAsia="pt-BR"/>
        </w:rPr>
        <w:t xml:space="preserve">os prazos estabelecidos pela Portaria Normativa n. 014, de 16 de novembro de 2021, </w:t>
      </w:r>
      <w:r w:rsidR="00B74491">
        <w:rPr>
          <w:rFonts w:ascii="Calibri" w:hAnsi="Calibri" w:cs="Calibri"/>
          <w:lang w:eastAsia="pt-BR"/>
        </w:rPr>
        <w:t>cujas respostas não foram suficientes para sanar todas as dúvidas quanto ao objeto das denúncias, que resultou</w:t>
      </w:r>
      <w:r w:rsidRPr="00753415">
        <w:rPr>
          <w:rFonts w:ascii="Calibri" w:hAnsi="Calibri" w:cs="Calibri"/>
          <w:lang w:eastAsia="pt-BR"/>
        </w:rPr>
        <w:t xml:space="preserve"> no parecer fundamentado e voto d</w:t>
      </w:r>
      <w:r w:rsidR="00DA5CA5" w:rsidRPr="00753415">
        <w:rPr>
          <w:rFonts w:ascii="Calibri" w:hAnsi="Calibri" w:cs="Calibri"/>
          <w:lang w:eastAsia="pt-BR"/>
        </w:rPr>
        <w:t>a</w:t>
      </w:r>
      <w:r w:rsidRPr="00753415">
        <w:rPr>
          <w:rFonts w:ascii="Calibri" w:hAnsi="Calibri" w:cs="Calibri"/>
          <w:lang w:eastAsia="pt-BR"/>
        </w:rPr>
        <w:t xml:space="preserve"> Conselheir</w:t>
      </w:r>
      <w:r w:rsidR="00753415" w:rsidRPr="00753415">
        <w:rPr>
          <w:rFonts w:ascii="Calibri" w:hAnsi="Calibri" w:cs="Calibri"/>
          <w:lang w:eastAsia="pt-BR"/>
        </w:rPr>
        <w:t>a</w:t>
      </w:r>
      <w:r w:rsidRPr="00753415">
        <w:rPr>
          <w:rFonts w:ascii="Calibri" w:hAnsi="Calibri" w:cs="Calibri"/>
          <w:lang w:eastAsia="pt-BR"/>
        </w:rPr>
        <w:t xml:space="preserve"> Relator</w:t>
      </w:r>
      <w:r w:rsidR="00753415" w:rsidRPr="00753415">
        <w:rPr>
          <w:rFonts w:ascii="Calibri" w:hAnsi="Calibri" w:cs="Calibri"/>
          <w:lang w:eastAsia="pt-BR"/>
        </w:rPr>
        <w:t>a</w:t>
      </w:r>
      <w:r w:rsidR="00B5310E" w:rsidRPr="00753415">
        <w:rPr>
          <w:rFonts w:ascii="Calibri" w:hAnsi="Calibri" w:cs="Calibri"/>
          <w:lang w:eastAsia="pt-BR"/>
        </w:rPr>
        <w:t>:</w:t>
      </w:r>
    </w:p>
    <w:p w14:paraId="18097EBE" w14:textId="421BE694" w:rsidR="00B5310E" w:rsidRPr="00475C1F" w:rsidRDefault="00B5310E" w:rsidP="00B5310E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(...)</w:t>
      </w:r>
    </w:p>
    <w:p w14:paraId="164BBEA8" w14:textId="3EA1347D" w:rsidR="00DA5CA5" w:rsidRPr="00DA5CA5" w:rsidRDefault="00753415" w:rsidP="00DA5CA5">
      <w:pPr>
        <w:pStyle w:val="PargrafodaLista"/>
        <w:tabs>
          <w:tab w:val="left" w:pos="1418"/>
        </w:tabs>
        <w:ind w:left="2628"/>
        <w:jc w:val="both"/>
        <w:rPr>
          <w:rFonts w:asciiTheme="minorHAnsi" w:hAnsiTheme="minorHAnsi" w:cstheme="minorHAnsi"/>
          <w:i/>
        </w:rPr>
      </w:pPr>
      <w:r w:rsidRPr="00753415">
        <w:rPr>
          <w:rFonts w:asciiTheme="minorHAnsi" w:hAnsiTheme="minorHAnsi" w:cstheme="minorHAnsi"/>
          <w:i/>
        </w:rPr>
        <w:t>Sendo assim, opino pelo acatamento da denúncia, tendo em vista que se faz indispensável apurar e analisar os tópicos que não foram esclarecidos até o momento e demais implicações.</w:t>
      </w:r>
    </w:p>
    <w:p w14:paraId="040E3BE1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75C1F">
        <w:rPr>
          <w:rFonts w:asciiTheme="minorHAnsi" w:hAnsiTheme="minorHAnsi" w:cstheme="minorHAnsi"/>
          <w:b/>
        </w:rPr>
        <w:t xml:space="preserve">DELIBERA: </w:t>
      </w:r>
    </w:p>
    <w:p w14:paraId="47ED1450" w14:textId="77777777" w:rsidR="00FC2DFF" w:rsidRPr="00475C1F" w:rsidRDefault="00FC2DF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9ADF7DB" w14:textId="380B3D95" w:rsidR="00337138" w:rsidRDefault="00A574D5" w:rsidP="00337138">
      <w:pPr>
        <w:pStyle w:val="Default"/>
        <w:jc w:val="both"/>
        <w:rPr>
          <w:rFonts w:asciiTheme="minorHAnsi" w:eastAsia="Calibr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1 – </w:t>
      </w:r>
      <w:r w:rsidR="005948B6" w:rsidRPr="00475C1F">
        <w:rPr>
          <w:rFonts w:asciiTheme="minorHAnsi" w:hAnsiTheme="minorHAnsi" w:cstheme="minorHAnsi"/>
        </w:rPr>
        <w:t>Por acompanhar o voto d</w:t>
      </w:r>
      <w:r w:rsidR="00617687">
        <w:rPr>
          <w:rFonts w:asciiTheme="minorHAnsi" w:hAnsiTheme="minorHAnsi" w:cstheme="minorHAnsi"/>
        </w:rPr>
        <w:t>a</w:t>
      </w:r>
      <w:r w:rsidR="005948B6" w:rsidRPr="00475C1F">
        <w:rPr>
          <w:rFonts w:asciiTheme="minorHAnsi" w:hAnsiTheme="minorHAnsi" w:cstheme="minorHAnsi"/>
        </w:rPr>
        <w:t xml:space="preserve"> Conselheir</w:t>
      </w:r>
      <w:r w:rsidR="00617687">
        <w:rPr>
          <w:rFonts w:asciiTheme="minorHAnsi" w:hAnsiTheme="minorHAnsi" w:cstheme="minorHAnsi"/>
        </w:rPr>
        <w:t>a</w:t>
      </w:r>
      <w:r w:rsidR="005948B6" w:rsidRPr="00475C1F">
        <w:rPr>
          <w:rFonts w:asciiTheme="minorHAnsi" w:hAnsiTheme="minorHAnsi" w:cstheme="minorHAnsi"/>
        </w:rPr>
        <w:t xml:space="preserve"> Relator</w:t>
      </w:r>
      <w:r w:rsidR="00617687">
        <w:rPr>
          <w:rFonts w:asciiTheme="minorHAnsi" w:hAnsiTheme="minorHAnsi" w:cstheme="minorHAnsi"/>
        </w:rPr>
        <w:t>a</w:t>
      </w:r>
      <w:r w:rsidR="00753415">
        <w:rPr>
          <w:rFonts w:asciiTheme="minorHAnsi" w:hAnsiTheme="minorHAnsi" w:cstheme="minorHAnsi"/>
        </w:rPr>
        <w:t xml:space="preserve">, e determinar o </w:t>
      </w:r>
      <w:r w:rsidR="00753415" w:rsidRPr="00753415">
        <w:rPr>
          <w:rFonts w:asciiTheme="minorHAnsi" w:hAnsiTheme="minorHAnsi" w:cstheme="minorHAnsi"/>
          <w:b/>
        </w:rPr>
        <w:t>ACATAMENTO</w:t>
      </w:r>
      <w:r w:rsidR="00753415">
        <w:rPr>
          <w:rFonts w:asciiTheme="minorHAnsi" w:hAnsiTheme="minorHAnsi" w:cstheme="minorHAnsi"/>
        </w:rPr>
        <w:t xml:space="preserve"> </w:t>
      </w:r>
      <w:r w:rsidR="005948B6" w:rsidRPr="00475C1F">
        <w:rPr>
          <w:rFonts w:asciiTheme="minorHAnsi" w:hAnsiTheme="minorHAnsi" w:cstheme="minorHAnsi"/>
        </w:rPr>
        <w:t>da</w:t>
      </w:r>
      <w:r w:rsidR="00B74491">
        <w:rPr>
          <w:rFonts w:asciiTheme="minorHAnsi" w:hAnsiTheme="minorHAnsi" w:cstheme="minorHAnsi"/>
        </w:rPr>
        <w:t>s</w:t>
      </w:r>
      <w:r w:rsidR="005948B6" w:rsidRPr="00475C1F">
        <w:rPr>
          <w:rFonts w:asciiTheme="minorHAnsi" w:hAnsiTheme="minorHAnsi" w:cstheme="minorHAnsi"/>
        </w:rPr>
        <w:t xml:space="preserve"> </w:t>
      </w:r>
      <w:r w:rsidR="005948B6" w:rsidRPr="00475C1F">
        <w:rPr>
          <w:rFonts w:asciiTheme="minorHAnsi" w:eastAsia="Calibri" w:hAnsiTheme="minorHAnsi" w:cstheme="minorHAnsi"/>
        </w:rPr>
        <w:t>Denúncia</w:t>
      </w:r>
      <w:r w:rsidR="00B74491">
        <w:rPr>
          <w:rFonts w:asciiTheme="minorHAnsi" w:eastAsia="Calibri" w:hAnsiTheme="minorHAnsi" w:cstheme="minorHAnsi"/>
        </w:rPr>
        <w:t xml:space="preserve">s de </w:t>
      </w:r>
      <w:r w:rsidR="00B74491" w:rsidRPr="00753415">
        <w:t>n</w:t>
      </w:r>
      <w:r w:rsidR="00B74491">
        <w:t>.</w:t>
      </w:r>
      <w:r w:rsidR="00B74491" w:rsidRPr="00753415">
        <w:t xml:space="preserve"> 18460/2018 e </w:t>
      </w:r>
      <w:r w:rsidR="00B74491">
        <w:t>n. 31230/2021</w:t>
      </w:r>
      <w:r w:rsidR="005948B6" w:rsidRPr="00475C1F">
        <w:rPr>
          <w:rFonts w:asciiTheme="minorHAnsi" w:eastAsia="Calibri" w:hAnsiTheme="minorHAnsi" w:cstheme="minorHAnsi"/>
        </w:rPr>
        <w:t>, cadastrada</w:t>
      </w:r>
      <w:r w:rsidR="00B74491">
        <w:rPr>
          <w:rFonts w:asciiTheme="minorHAnsi" w:eastAsia="Calibri" w:hAnsiTheme="minorHAnsi" w:cstheme="minorHAnsi"/>
        </w:rPr>
        <w:t>s</w:t>
      </w:r>
      <w:r w:rsidR="005948B6" w:rsidRPr="00475C1F">
        <w:rPr>
          <w:rFonts w:asciiTheme="minorHAnsi" w:eastAsia="Calibri" w:hAnsiTheme="minorHAnsi" w:cstheme="minorHAnsi"/>
        </w:rPr>
        <w:t xml:space="preserve"> </w:t>
      </w:r>
      <w:r w:rsidR="00B74491">
        <w:rPr>
          <w:rFonts w:asciiTheme="minorHAnsi" w:eastAsia="Calibri" w:hAnsiTheme="minorHAnsi" w:cstheme="minorHAnsi"/>
        </w:rPr>
        <w:t xml:space="preserve">respectivamente </w:t>
      </w:r>
      <w:r w:rsidR="005948B6" w:rsidRPr="00475C1F">
        <w:rPr>
          <w:rFonts w:asciiTheme="minorHAnsi" w:eastAsia="Calibri" w:hAnsiTheme="minorHAnsi" w:cstheme="minorHAnsi"/>
        </w:rPr>
        <w:t xml:space="preserve">em </w:t>
      </w:r>
      <w:r w:rsidR="00B74491" w:rsidRPr="00437E37">
        <w:rPr>
          <w:rFonts w:asciiTheme="minorHAnsi" w:eastAsia="Times New Roman" w:hAnsiTheme="minorHAnsi" w:cstheme="minorHAnsi"/>
        </w:rPr>
        <w:t>16/07/2018</w:t>
      </w:r>
      <w:r w:rsidR="00B74491">
        <w:rPr>
          <w:rFonts w:asciiTheme="minorHAnsi" w:eastAsia="Times New Roman" w:hAnsiTheme="minorHAnsi" w:cstheme="minorHAnsi"/>
        </w:rPr>
        <w:t xml:space="preserve"> e em </w:t>
      </w:r>
      <w:r w:rsidR="00B74491" w:rsidRPr="00437E37">
        <w:rPr>
          <w:rFonts w:asciiTheme="minorHAnsi" w:eastAsia="Times New Roman" w:hAnsiTheme="minorHAnsi" w:cstheme="minorHAnsi"/>
        </w:rPr>
        <w:t>26/02/2021</w:t>
      </w:r>
      <w:r w:rsidR="005948B6" w:rsidRPr="00475C1F">
        <w:rPr>
          <w:rFonts w:asciiTheme="minorHAnsi" w:eastAsia="Calibri" w:hAnsiTheme="minorHAnsi" w:cstheme="minorHAnsi"/>
        </w:rPr>
        <w:t xml:space="preserve">, </w:t>
      </w:r>
      <w:r w:rsidR="00337138">
        <w:rPr>
          <w:rFonts w:asciiTheme="minorHAnsi" w:eastAsia="Calibri" w:hAnsiTheme="minorHAnsi" w:cstheme="minorHAnsi"/>
        </w:rPr>
        <w:t>as quais tramitam nos</w:t>
      </w:r>
      <w:r w:rsidR="00B74491">
        <w:rPr>
          <w:rFonts w:asciiTheme="minorHAnsi" w:eastAsia="Calibri" w:hAnsiTheme="minorHAnsi" w:cstheme="minorHAnsi"/>
        </w:rPr>
        <w:t xml:space="preserve"> </w:t>
      </w:r>
      <w:r w:rsidR="005948B6" w:rsidRPr="008B5B77">
        <w:rPr>
          <w:rFonts w:asciiTheme="minorHAnsi" w:eastAsia="Calibri" w:hAnsiTheme="minorHAnsi" w:cstheme="minorHAnsi"/>
        </w:rPr>
        <w:t>protocolo</w:t>
      </w:r>
      <w:r w:rsidR="00B74491">
        <w:rPr>
          <w:rFonts w:asciiTheme="minorHAnsi" w:eastAsia="Calibri" w:hAnsiTheme="minorHAnsi" w:cstheme="minorHAnsi"/>
        </w:rPr>
        <w:t>s</w:t>
      </w:r>
      <w:r w:rsidR="005948B6" w:rsidRPr="008B5B77">
        <w:rPr>
          <w:rFonts w:asciiTheme="minorHAnsi" w:eastAsia="Calibri" w:hAnsiTheme="minorHAnsi" w:cstheme="minorHAnsi"/>
        </w:rPr>
        <w:t xml:space="preserve"> SICCAU </w:t>
      </w:r>
      <w:r w:rsidR="00B74491" w:rsidRPr="00B74491">
        <w:rPr>
          <w:rFonts w:asciiTheme="minorHAnsi" w:eastAsia="Calibri" w:hAnsiTheme="minorHAnsi" w:cstheme="minorHAnsi"/>
        </w:rPr>
        <w:t>789621/2018</w:t>
      </w:r>
      <w:r w:rsidR="00B74491">
        <w:rPr>
          <w:rFonts w:asciiTheme="minorHAnsi" w:eastAsia="Calibri" w:hAnsiTheme="minorHAnsi" w:cstheme="minorHAnsi"/>
        </w:rPr>
        <w:t xml:space="preserve"> e</w:t>
      </w:r>
      <w:r w:rsidR="00B7449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B5B77" w:rsidRPr="008B5B77">
        <w:rPr>
          <w:rFonts w:asciiTheme="minorHAnsi" w:eastAsia="Calibri" w:hAnsiTheme="minorHAnsi" w:cstheme="minorHAnsi"/>
        </w:rPr>
        <w:t>1552714/2022</w:t>
      </w:r>
      <w:r w:rsidR="00337138">
        <w:rPr>
          <w:rFonts w:asciiTheme="minorHAnsi" w:eastAsia="Calibri" w:hAnsiTheme="minorHAnsi" w:cstheme="minorHAnsi"/>
        </w:rPr>
        <w:t xml:space="preserve">, determinando a </w:t>
      </w:r>
      <w:r w:rsidR="00337138" w:rsidRPr="00337138">
        <w:rPr>
          <w:rFonts w:asciiTheme="minorHAnsi" w:eastAsia="Calibri" w:hAnsiTheme="minorHAnsi" w:cstheme="minorHAnsi"/>
        </w:rPr>
        <w:t>instauração do processo administrativo</w:t>
      </w:r>
      <w:r w:rsidR="00337138">
        <w:rPr>
          <w:rFonts w:asciiTheme="minorHAnsi" w:eastAsia="Calibri" w:hAnsiTheme="minorHAnsi" w:cstheme="minorHAnsi"/>
        </w:rPr>
        <w:t xml:space="preserve">. </w:t>
      </w:r>
    </w:p>
    <w:p w14:paraId="70A139C7" w14:textId="77777777" w:rsidR="00337138" w:rsidRDefault="00337138" w:rsidP="00337138">
      <w:pPr>
        <w:pStyle w:val="Default"/>
        <w:jc w:val="both"/>
        <w:rPr>
          <w:rFonts w:asciiTheme="minorHAnsi" w:eastAsia="Calibri" w:hAnsiTheme="minorHAnsi" w:cstheme="minorHAnsi"/>
        </w:rPr>
      </w:pPr>
      <w:bookmarkStart w:id="0" w:name="_GoBack"/>
      <w:bookmarkEnd w:id="0"/>
    </w:p>
    <w:p w14:paraId="1C2D7A4F" w14:textId="4843985E" w:rsidR="00337138" w:rsidRPr="00337138" w:rsidRDefault="00337138" w:rsidP="001F7478">
      <w:pPr>
        <w:pStyle w:val="Default"/>
        <w:jc w:val="both"/>
      </w:pPr>
      <w:r>
        <w:rPr>
          <w:rFonts w:asciiTheme="minorHAnsi" w:eastAsia="Calibri" w:hAnsiTheme="minorHAnsi" w:cstheme="minorHAnsi"/>
        </w:rPr>
        <w:t xml:space="preserve">2-  Por </w:t>
      </w:r>
      <w:r w:rsidRPr="00337138">
        <w:rPr>
          <w:rFonts w:asciiTheme="minorHAnsi" w:eastAsia="Calibri" w:hAnsiTheme="minorHAnsi" w:cstheme="minorHAnsi"/>
        </w:rPr>
        <w:t>remet</w:t>
      </w:r>
      <w:r w:rsidRPr="001F7478">
        <w:rPr>
          <w:rFonts w:asciiTheme="minorHAnsi" w:eastAsia="Calibri" w:hAnsiTheme="minorHAnsi" w:cstheme="minorHAnsi"/>
        </w:rPr>
        <w:t>er o processo à</w:t>
      </w:r>
      <w:r w:rsidR="001F7478" w:rsidRPr="001F7478">
        <w:rPr>
          <w:rFonts w:asciiTheme="minorHAnsi" w:eastAsia="Calibri" w:hAnsiTheme="minorHAnsi" w:cstheme="minorHAnsi"/>
        </w:rPr>
        <w:t xml:space="preserve"> Instrução </w:t>
      </w:r>
      <w:r w:rsidR="003F3030">
        <w:rPr>
          <w:rFonts w:asciiTheme="minorHAnsi" w:eastAsia="Calibri" w:hAnsiTheme="minorHAnsi" w:cstheme="minorHAnsi"/>
        </w:rPr>
        <w:t>P</w:t>
      </w:r>
      <w:r w:rsidR="001F7478" w:rsidRPr="001F7478">
        <w:rPr>
          <w:rFonts w:asciiTheme="minorHAnsi" w:eastAsia="Calibri" w:hAnsiTheme="minorHAnsi" w:cstheme="minorHAnsi"/>
        </w:rPr>
        <w:t>rocessual competindo à</w:t>
      </w:r>
      <w:r w:rsidRPr="001F7478">
        <w:rPr>
          <w:rFonts w:asciiTheme="minorHAnsi" w:eastAsia="Calibri" w:hAnsiTheme="minorHAnsi" w:cstheme="minorHAnsi"/>
        </w:rPr>
        <w:t xml:space="preserve"> </w:t>
      </w:r>
      <w:r w:rsidRPr="00337138">
        <w:rPr>
          <w:rFonts w:asciiTheme="minorHAnsi" w:eastAsia="Calibri" w:hAnsiTheme="minorHAnsi" w:cstheme="minorHAnsi"/>
        </w:rPr>
        <w:t>conselheir</w:t>
      </w:r>
      <w:r w:rsidRPr="001F7478">
        <w:rPr>
          <w:rFonts w:asciiTheme="minorHAnsi" w:eastAsia="Calibri" w:hAnsiTheme="minorHAnsi" w:cstheme="minorHAnsi"/>
        </w:rPr>
        <w:t>a</w:t>
      </w:r>
      <w:r w:rsidRPr="00337138">
        <w:rPr>
          <w:rFonts w:asciiTheme="minorHAnsi" w:eastAsia="Calibri" w:hAnsiTheme="minorHAnsi" w:cstheme="minorHAnsi"/>
        </w:rPr>
        <w:t xml:space="preserve"> relator</w:t>
      </w:r>
      <w:r w:rsidRPr="001F7478">
        <w:rPr>
          <w:rFonts w:asciiTheme="minorHAnsi" w:eastAsia="Calibri" w:hAnsiTheme="minorHAnsi" w:cstheme="minorHAnsi"/>
        </w:rPr>
        <w:t xml:space="preserve">a </w:t>
      </w:r>
      <w:r w:rsidRPr="00337138">
        <w:rPr>
          <w:rFonts w:asciiTheme="minorHAnsi" w:eastAsia="Calibri" w:hAnsiTheme="minorHAnsi" w:cstheme="minorHAnsi"/>
        </w:rPr>
        <w:t>a condução do processo, a realização dos atos instrutórios e a elaboração do respectivo relatório e voto fundamentado</w:t>
      </w:r>
      <w:r w:rsidR="001F7478">
        <w:rPr>
          <w:sz w:val="23"/>
          <w:szCs w:val="23"/>
        </w:rPr>
        <w:t>.</w:t>
      </w:r>
    </w:p>
    <w:p w14:paraId="3542034B" w14:textId="77777777" w:rsidR="000630EB" w:rsidRPr="00475C1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0B62BE05" w:rsidR="00134CD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  <w:lang w:eastAsia="pt-BR"/>
        </w:rPr>
      </w:pPr>
      <w:r w:rsidRPr="00475C1F">
        <w:rPr>
          <w:rFonts w:asciiTheme="minorHAnsi" w:hAnsiTheme="minorHAnsi" w:cstheme="minorHAnsi"/>
        </w:rPr>
        <w:t xml:space="preserve">Porto Alegre – RS, </w:t>
      </w:r>
      <w:r w:rsidR="001F7478">
        <w:rPr>
          <w:rFonts w:asciiTheme="minorHAnsi" w:hAnsiTheme="minorHAnsi" w:cstheme="minorHAnsi"/>
        </w:rPr>
        <w:t>01</w:t>
      </w:r>
      <w:r w:rsidRPr="00475C1F">
        <w:rPr>
          <w:rFonts w:asciiTheme="minorHAnsi" w:hAnsiTheme="minorHAnsi" w:cstheme="minorHAnsi"/>
        </w:rPr>
        <w:t xml:space="preserve"> de </w:t>
      </w:r>
      <w:r w:rsidR="001F7478">
        <w:rPr>
          <w:rFonts w:asciiTheme="minorHAnsi" w:hAnsiTheme="minorHAnsi" w:cstheme="minorHAnsi"/>
        </w:rPr>
        <w:t>novembro</w:t>
      </w:r>
      <w:r w:rsidRPr="00475C1F">
        <w:rPr>
          <w:rFonts w:asciiTheme="minorHAnsi" w:hAnsiTheme="minorHAnsi" w:cstheme="minorHAnsi"/>
        </w:rPr>
        <w:t xml:space="preserve"> de 202</w:t>
      </w:r>
      <w:r w:rsidR="000630EB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  <w:lang w:eastAsia="pt-BR"/>
        </w:rPr>
        <w:t>.</w:t>
      </w:r>
    </w:p>
    <w:p w14:paraId="66207D09" w14:textId="77777777" w:rsidR="001F7478" w:rsidRPr="00475C1F" w:rsidRDefault="001F7478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8D33AB4" w14:textId="258CA559" w:rsidR="0085537B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AC1ADF"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 w:rsidR="00AC1ADF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 w:rsidR="00617687"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 w:rsidR="00AC1ADF">
        <w:rPr>
          <w:rFonts w:asciiTheme="minorHAnsi" w:eastAsia="Times New Roman" w:hAnsiTheme="minorHAnsi" w:cstheme="minorHAnsi"/>
          <w:b/>
          <w:bCs/>
        </w:rPr>
        <w:t xml:space="preserve"> 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 w:rsidR="00617687">
        <w:rPr>
          <w:rFonts w:asciiTheme="minorHAnsi" w:eastAsia="Times New Roman" w:hAnsiTheme="minorHAnsi" w:cstheme="minorHAnsi"/>
          <w:b/>
          <w:bCs/>
        </w:rPr>
        <w:t xml:space="preserve">ubia Margot Menezes Jardim. </w:t>
      </w:r>
      <w:r w:rsidR="00617687" w:rsidRPr="00617687">
        <w:rPr>
          <w:rFonts w:asciiTheme="minorHAnsi" w:eastAsia="Times New Roman" w:hAnsiTheme="minorHAnsi" w:cstheme="minorHAnsi"/>
        </w:rPr>
        <w:t xml:space="preserve">Verificada a ausência justificada dos conselheiros </w:t>
      </w:r>
      <w:r w:rsidR="00617687" w:rsidRPr="001F7478">
        <w:rPr>
          <w:rFonts w:asciiTheme="minorHAnsi" w:eastAsia="Times New Roman" w:hAnsiTheme="minorHAnsi" w:cstheme="minorHAnsi"/>
          <w:b/>
        </w:rPr>
        <w:t>Rinaldo Ferreira Barbosa</w:t>
      </w:r>
      <w:r w:rsidR="00617687" w:rsidRPr="00617687">
        <w:rPr>
          <w:rFonts w:asciiTheme="minorHAnsi" w:eastAsia="Times New Roman" w:hAnsiTheme="minorHAnsi" w:cstheme="minorHAnsi"/>
        </w:rPr>
        <w:t xml:space="preserve"> e </w:t>
      </w:r>
      <w:r w:rsidR="00617687" w:rsidRPr="001F7478">
        <w:rPr>
          <w:rFonts w:asciiTheme="minorHAnsi" w:eastAsia="Times New Roman" w:hAnsiTheme="minorHAnsi" w:cstheme="minorHAnsi"/>
          <w:b/>
        </w:rPr>
        <w:t>Rodrigo Spinelli</w:t>
      </w:r>
      <w:r w:rsidR="00617687"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</w:p>
    <w:p w14:paraId="03059E97" w14:textId="77777777" w:rsidR="00475C1F" w:rsidRDefault="00475C1F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</w:p>
    <w:p w14:paraId="0769BD75" w14:textId="77777777" w:rsidR="001F7478" w:rsidRDefault="001F7478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</w:p>
    <w:p w14:paraId="1073F04E" w14:textId="77777777" w:rsidR="00E965A2" w:rsidRPr="00475C1F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D614ADF" w14:textId="77777777" w:rsidR="00617687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617687">
        <w:rPr>
          <w:rFonts w:asciiTheme="minorHAnsi" w:eastAsia="Times New Roman" w:hAnsiTheme="minorHAnsi" w:cstheme="minorHAnsi"/>
          <w:b/>
        </w:rPr>
        <w:t>MÁRCIA ELIZABETH MARTINS</w:t>
      </w:r>
    </w:p>
    <w:p w14:paraId="72073C7E" w14:textId="77777777" w:rsidR="00AC1ADF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Coordenador</w:t>
      </w:r>
      <w:r>
        <w:rPr>
          <w:rFonts w:asciiTheme="minorHAnsi" w:eastAsia="Times New Roman" w:hAnsiTheme="minorHAnsi" w:cstheme="minorHAnsi"/>
        </w:rPr>
        <w:t>a Adjunta</w:t>
      </w:r>
      <w:r w:rsidRPr="00475C1F">
        <w:rPr>
          <w:rFonts w:asciiTheme="minorHAnsi" w:eastAsia="Times New Roman" w:hAnsiTheme="minorHAnsi" w:cstheme="minorHAnsi"/>
        </w:rPr>
        <w:t xml:space="preserve"> </w:t>
      </w:r>
    </w:p>
    <w:p w14:paraId="4248A256" w14:textId="554ADC34" w:rsidR="00134CD1" w:rsidRPr="00475C1F" w:rsidRDefault="00617687" w:rsidP="001F7478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617687">
        <w:rPr>
          <w:rFonts w:asciiTheme="minorHAnsi" w:eastAsia="Times New Roman" w:hAnsiTheme="minorHAnsi" w:cstheme="minorHAnsi"/>
        </w:rPr>
        <w:t xml:space="preserve">Comissão de Ensino e Formação </w:t>
      </w:r>
      <w:r w:rsidR="00AC1ADF">
        <w:rPr>
          <w:rFonts w:asciiTheme="minorHAnsi" w:eastAsia="Times New Roman" w:hAnsiTheme="minorHAnsi" w:cstheme="minorHAnsi"/>
        </w:rPr>
        <w:t>– CEF-CAU/RS</w:t>
      </w:r>
    </w:p>
    <w:sectPr w:rsidR="00134CD1" w:rsidRPr="00475C1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F3030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0057"/>
    <w:multiLevelType w:val="hybridMultilevel"/>
    <w:tmpl w:val="3684BFE6"/>
    <w:lvl w:ilvl="0" w:tplc="9FFE78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0C2430B"/>
    <w:multiLevelType w:val="multilevel"/>
    <w:tmpl w:val="6E620B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318"/>
    <w:multiLevelType w:val="hybridMultilevel"/>
    <w:tmpl w:val="8B6E6D02"/>
    <w:lvl w:ilvl="0" w:tplc="FBBACB3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6A15855"/>
    <w:multiLevelType w:val="multilevel"/>
    <w:tmpl w:val="F51E3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4079"/>
    <w:rsid w:val="00057929"/>
    <w:rsid w:val="000630EB"/>
    <w:rsid w:val="00067E8E"/>
    <w:rsid w:val="000E0A51"/>
    <w:rsid w:val="00111155"/>
    <w:rsid w:val="00134CD1"/>
    <w:rsid w:val="001B13AC"/>
    <w:rsid w:val="001F7478"/>
    <w:rsid w:val="0029038C"/>
    <w:rsid w:val="002A0CBE"/>
    <w:rsid w:val="002B6463"/>
    <w:rsid w:val="00331DAF"/>
    <w:rsid w:val="00337138"/>
    <w:rsid w:val="003460FB"/>
    <w:rsid w:val="00391179"/>
    <w:rsid w:val="003A709E"/>
    <w:rsid w:val="003F3030"/>
    <w:rsid w:val="00475C1F"/>
    <w:rsid w:val="004823A9"/>
    <w:rsid w:val="00494B9E"/>
    <w:rsid w:val="004E36C0"/>
    <w:rsid w:val="00571353"/>
    <w:rsid w:val="005948B6"/>
    <w:rsid w:val="00617687"/>
    <w:rsid w:val="006213C6"/>
    <w:rsid w:val="006573A3"/>
    <w:rsid w:val="00703874"/>
    <w:rsid w:val="007352B6"/>
    <w:rsid w:val="00753415"/>
    <w:rsid w:val="00753B6D"/>
    <w:rsid w:val="0085537B"/>
    <w:rsid w:val="00856C94"/>
    <w:rsid w:val="008644E5"/>
    <w:rsid w:val="008B0439"/>
    <w:rsid w:val="008B5B77"/>
    <w:rsid w:val="00983D1C"/>
    <w:rsid w:val="00992CFD"/>
    <w:rsid w:val="00A574D5"/>
    <w:rsid w:val="00AC15DA"/>
    <w:rsid w:val="00AC1ADF"/>
    <w:rsid w:val="00AD60ED"/>
    <w:rsid w:val="00B5310E"/>
    <w:rsid w:val="00B53DF7"/>
    <w:rsid w:val="00B74491"/>
    <w:rsid w:val="00B76B1A"/>
    <w:rsid w:val="00B94A77"/>
    <w:rsid w:val="00BA7E7E"/>
    <w:rsid w:val="00BC6B79"/>
    <w:rsid w:val="00BD2CE5"/>
    <w:rsid w:val="00BF6AEC"/>
    <w:rsid w:val="00C139B7"/>
    <w:rsid w:val="00C62067"/>
    <w:rsid w:val="00C965FD"/>
    <w:rsid w:val="00D02E94"/>
    <w:rsid w:val="00D15A1D"/>
    <w:rsid w:val="00D1653E"/>
    <w:rsid w:val="00D241BD"/>
    <w:rsid w:val="00D3589D"/>
    <w:rsid w:val="00D36F22"/>
    <w:rsid w:val="00D96186"/>
    <w:rsid w:val="00DA5CA5"/>
    <w:rsid w:val="00DE3DDA"/>
    <w:rsid w:val="00E61D61"/>
    <w:rsid w:val="00E965A2"/>
    <w:rsid w:val="00EA77F2"/>
    <w:rsid w:val="00EB0714"/>
    <w:rsid w:val="00EE571F"/>
    <w:rsid w:val="00EF65BE"/>
    <w:rsid w:val="00F07D53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rPr>
      <w:lang w:eastAsia="en-US"/>
    </w:rPr>
  </w:style>
  <w:style w:type="character" w:styleId="Refdenotaderodap">
    <w:name w:val="footnote reference"/>
    <w:basedOn w:val="Fontepargpadro"/>
    <w:uiPriority w:val="9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1101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8</cp:revision>
  <cp:lastPrinted>2022-08-02T22:19:00Z</cp:lastPrinted>
  <dcterms:created xsi:type="dcterms:W3CDTF">2022-09-13T15:35:00Z</dcterms:created>
  <dcterms:modified xsi:type="dcterms:W3CDTF">2022-11-01T20:22:00Z</dcterms:modified>
</cp:coreProperties>
</file>