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C945A1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>ENSINO E FORMAÇÃO</w:t>
            </w:r>
          </w:p>
        </w:tc>
      </w:tr>
      <w:tr w:rsidR="00DD020A" w:rsidRPr="002F4468" w:rsidTr="00547F5B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2F4468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2F4468" w:rsidRDefault="00DD020A" w:rsidP="009A59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PEDIDO DE REUNIÃO EXTRAORDINÁRIA </w:t>
            </w:r>
            <w:r w:rsidR="00C945A1" w:rsidRPr="002F4468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9A59FF">
              <w:rPr>
                <w:rFonts w:asciiTheme="minorHAnsi" w:hAnsiTheme="minorHAnsi" w:cstheme="minorHAnsi"/>
                <w:sz w:val="22"/>
                <w:szCs w:val="22"/>
              </w:rPr>
              <w:t>COORDENADORES DE CURSO</w:t>
            </w:r>
          </w:p>
        </w:tc>
      </w:tr>
      <w:tr w:rsidR="00DD020A" w:rsidRPr="002F4468" w:rsidTr="00547F5B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2F4468" w:rsidRDefault="00DD020A" w:rsidP="00A251F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="00A251F1">
              <w:rPr>
                <w:rFonts w:asciiTheme="minorHAnsi" w:hAnsiTheme="minorHAnsi" w:cstheme="minorHAnsi"/>
                <w:b/>
                <w:sz w:val="22"/>
                <w:szCs w:val="22"/>
              </w:rPr>
              <w:t>56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25A7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1511AE"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EF</w:t>
            </w:r>
            <w:r w:rsidRPr="002F4468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:rsidR="00DD020A" w:rsidRPr="002F4468" w:rsidRDefault="00DD020A" w:rsidP="00DD020A">
      <w:pPr>
        <w:rPr>
          <w:rFonts w:asciiTheme="minorHAnsi" w:hAnsiTheme="minorHAnsi" w:cstheme="minorHAnsi"/>
          <w:sz w:val="22"/>
          <w:szCs w:val="22"/>
        </w:rPr>
      </w:pPr>
    </w:p>
    <w:p w:rsidR="001511AE" w:rsidRPr="002F4468" w:rsidRDefault="001511AE" w:rsidP="001511AE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</w:t>
      </w:r>
      <w:r w:rsidR="00954FA9">
        <w:rPr>
          <w:rFonts w:asciiTheme="minorHAnsi" w:hAnsiTheme="minorHAnsi" w:cstheme="minorHAnsi"/>
          <w:sz w:val="22"/>
          <w:szCs w:val="22"/>
        </w:rPr>
        <w:t>extra</w:t>
      </w:r>
      <w:r w:rsidRPr="002F4468">
        <w:rPr>
          <w:rFonts w:asciiTheme="minorHAnsi" w:hAnsiTheme="minorHAnsi" w:cstheme="minorHAnsi"/>
          <w:sz w:val="22"/>
          <w:szCs w:val="22"/>
        </w:rPr>
        <w:t xml:space="preserve">ordinariamente por meio de videoconferência no dia </w:t>
      </w:r>
      <w:r w:rsidR="00A251F1">
        <w:rPr>
          <w:rFonts w:asciiTheme="minorHAnsi" w:hAnsiTheme="minorHAnsi" w:cstheme="minorHAnsi"/>
          <w:sz w:val="22"/>
          <w:szCs w:val="22"/>
        </w:rPr>
        <w:t xml:space="preserve">30 </w:t>
      </w:r>
      <w:r w:rsidRPr="002F4468">
        <w:rPr>
          <w:rFonts w:asciiTheme="minorHAnsi" w:hAnsiTheme="minorHAnsi" w:cstheme="minorHAnsi"/>
          <w:sz w:val="22"/>
          <w:szCs w:val="22"/>
        </w:rPr>
        <w:t xml:space="preserve">de </w:t>
      </w:r>
      <w:r w:rsidR="00A251F1">
        <w:rPr>
          <w:rFonts w:asciiTheme="minorHAnsi" w:hAnsiTheme="minorHAnsi" w:cstheme="minorHAnsi"/>
          <w:sz w:val="22"/>
          <w:szCs w:val="22"/>
        </w:rPr>
        <w:t>agosto</w:t>
      </w:r>
      <w:r w:rsidR="00325A74">
        <w:rPr>
          <w:rFonts w:asciiTheme="minorHAnsi" w:hAnsiTheme="minorHAnsi" w:cstheme="minorHAnsi"/>
          <w:sz w:val="22"/>
          <w:szCs w:val="22"/>
        </w:rPr>
        <w:t xml:space="preserve"> de 2022</w:t>
      </w:r>
      <w:r w:rsidRPr="002F4468">
        <w:rPr>
          <w:rFonts w:asciiTheme="minorHAnsi" w:hAnsiTheme="minorHAnsi" w:cstheme="minorHAns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511AE" w:rsidRPr="002F4468">
        <w:rPr>
          <w:rFonts w:asciiTheme="minorHAnsi" w:hAnsiTheme="minorHAnsi" w:cstheme="minorHAnsi"/>
          <w:sz w:val="22"/>
          <w:szCs w:val="22"/>
        </w:rPr>
        <w:t>o art. 91, inciso VI,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do Regimento Interno do CAU/RS,</w:t>
      </w:r>
      <w:r w:rsidR="001511AE" w:rsidRPr="002F4468">
        <w:rPr>
          <w:rFonts w:asciiTheme="minorHAnsi" w:hAnsiTheme="minorHAnsi" w:cstheme="minorHAnsi"/>
          <w:sz w:val="22"/>
          <w:szCs w:val="22"/>
        </w:rPr>
        <w:t xml:space="preserve"> o qual define que compete às comissões ordinárias e especiais apreciar e deliberar sobre convocações de reuniões extraordinárias;</w:t>
      </w:r>
    </w:p>
    <w:p w:rsidR="00325A74" w:rsidRDefault="00325A74" w:rsidP="00060B4D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25A74">
        <w:rPr>
          <w:rFonts w:asciiTheme="minorHAnsi" w:hAnsiTheme="minorHAnsi" w:cstheme="minorHAnsi"/>
          <w:sz w:val="22"/>
          <w:szCs w:val="22"/>
        </w:rPr>
        <w:t xml:space="preserve">Considerando que o Plano de Trabalho da CEF-CAU/RS para o exercício 2022 prevê em sua META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325A7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25A74">
        <w:rPr>
          <w:rFonts w:asciiTheme="minorHAnsi" w:hAnsiTheme="minorHAnsi" w:cstheme="minorHAnsi"/>
          <w:sz w:val="22"/>
          <w:szCs w:val="22"/>
        </w:rPr>
        <w:t>romo</w:t>
      </w:r>
      <w:r>
        <w:rPr>
          <w:rFonts w:asciiTheme="minorHAnsi" w:hAnsiTheme="minorHAnsi" w:cstheme="minorHAnsi"/>
          <w:sz w:val="22"/>
          <w:szCs w:val="22"/>
        </w:rPr>
        <w:t>ção</w:t>
      </w:r>
      <w:r w:rsidRPr="00325A74">
        <w:rPr>
          <w:rFonts w:asciiTheme="minorHAnsi" w:hAnsiTheme="minorHAnsi" w:cstheme="minorHAnsi"/>
          <w:sz w:val="22"/>
          <w:szCs w:val="22"/>
        </w:rPr>
        <w:t xml:space="preserve"> reuniões com as IES para tratar de assuntos de interesse</w:t>
      </w:r>
      <w:r>
        <w:rPr>
          <w:rFonts w:asciiTheme="minorHAnsi" w:hAnsiTheme="minorHAnsi" w:cstheme="minorHAnsi"/>
          <w:sz w:val="22"/>
          <w:szCs w:val="22"/>
        </w:rPr>
        <w:t xml:space="preserve"> tais como </w:t>
      </w:r>
      <w:r w:rsidRPr="00325A74">
        <w:rPr>
          <w:rFonts w:asciiTheme="minorHAnsi" w:hAnsiTheme="minorHAnsi" w:cstheme="minorHAnsi"/>
          <w:sz w:val="22"/>
          <w:szCs w:val="22"/>
        </w:rPr>
        <w:t>Cartilha jovem AU, D</w:t>
      </w:r>
      <w:r>
        <w:rPr>
          <w:rFonts w:asciiTheme="minorHAnsi" w:hAnsiTheme="minorHAnsi" w:cstheme="minorHAnsi"/>
          <w:sz w:val="22"/>
          <w:szCs w:val="22"/>
        </w:rPr>
        <w:t>CN, Atividades de Extensão, Ensino Remoto Emergencial, etc</w:t>
      </w:r>
      <w:r w:rsidRPr="00325A74">
        <w:rPr>
          <w:rFonts w:asciiTheme="minorHAnsi" w:hAnsiTheme="minorHAnsi" w:cstheme="minorHAnsi"/>
          <w:sz w:val="22"/>
          <w:szCs w:val="22"/>
        </w:rPr>
        <w:t>.</w:t>
      </w:r>
    </w:p>
    <w:p w:rsidR="00954FA9" w:rsidRPr="00954FA9" w:rsidRDefault="00954FA9" w:rsidP="00954FA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54FA9">
        <w:rPr>
          <w:rFonts w:asciiTheme="minorHAnsi" w:hAnsiTheme="minorHAnsi" w:cstheme="minorHAnsi"/>
          <w:sz w:val="22"/>
          <w:szCs w:val="22"/>
        </w:rPr>
        <w:t xml:space="preserve">Considerando que na Reprogramação do Plano de Ação de 2022, ficaram previstas um total de 9 reuniões extraordinárias para o ano, tendo sido realizadas até o presente momento </w:t>
      </w:r>
      <w:r w:rsidRPr="00954FA9">
        <w:rPr>
          <w:rFonts w:asciiTheme="minorHAnsi" w:hAnsiTheme="minorHAnsi" w:cstheme="minorHAnsi"/>
          <w:sz w:val="22"/>
          <w:szCs w:val="22"/>
        </w:rPr>
        <w:t>6</w:t>
      </w:r>
      <w:r w:rsidRPr="00954FA9">
        <w:rPr>
          <w:rFonts w:asciiTheme="minorHAnsi" w:hAnsiTheme="minorHAnsi" w:cstheme="minorHAnsi"/>
          <w:sz w:val="22"/>
          <w:szCs w:val="22"/>
        </w:rPr>
        <w:t xml:space="preserve"> reuniões extraordinárias;</w:t>
      </w:r>
    </w:p>
    <w:p w:rsidR="00DD020A" w:rsidRPr="002F4468" w:rsidRDefault="00DD020A" w:rsidP="00DD020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b/>
          <w:sz w:val="22"/>
          <w:szCs w:val="22"/>
        </w:rPr>
        <w:t>DELIBERA:</w:t>
      </w:r>
    </w:p>
    <w:p w:rsidR="00DD020A" w:rsidRPr="00A251F1" w:rsidRDefault="00DD020A" w:rsidP="00325A74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 xml:space="preserve">Por solicitar à Presidência do CAU/RS 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autorização para realização </w:t>
      </w:r>
      <w:r w:rsidR="00325A74">
        <w:rPr>
          <w:rFonts w:asciiTheme="minorHAnsi" w:hAnsiTheme="minorHAnsi" w:cstheme="minorHAnsi"/>
          <w:sz w:val="22"/>
          <w:szCs w:val="22"/>
        </w:rPr>
        <w:t>de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 Reunião Extraordinária da C</w:t>
      </w:r>
      <w:r w:rsidR="009069E2" w:rsidRPr="002F4468">
        <w:rPr>
          <w:rFonts w:asciiTheme="minorHAnsi" w:hAnsiTheme="minorHAnsi" w:cstheme="minorHAnsi"/>
          <w:sz w:val="22"/>
          <w:szCs w:val="22"/>
        </w:rPr>
        <w:t>EF</w:t>
      </w:r>
      <w:r w:rsidR="00A35475" w:rsidRPr="002F4468">
        <w:rPr>
          <w:rFonts w:asciiTheme="minorHAnsi" w:hAnsiTheme="minorHAnsi" w:cstheme="minorHAnsi"/>
          <w:sz w:val="22"/>
          <w:szCs w:val="22"/>
        </w:rPr>
        <w:t>-CAU/RS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no dia </w:t>
      </w:r>
      <w:r w:rsidR="00A251F1">
        <w:rPr>
          <w:rFonts w:asciiTheme="minorHAnsi" w:hAnsiTheme="minorHAnsi" w:cstheme="minorHAnsi"/>
          <w:sz w:val="22"/>
          <w:szCs w:val="22"/>
        </w:rPr>
        <w:t>25</w:t>
      </w:r>
      <w:r w:rsidR="009069E2" w:rsidRPr="002F4468">
        <w:rPr>
          <w:rFonts w:asciiTheme="minorHAnsi" w:hAnsiTheme="minorHAnsi" w:cstheme="minorHAnsi"/>
          <w:sz w:val="22"/>
          <w:szCs w:val="22"/>
        </w:rPr>
        <w:t>/</w:t>
      </w:r>
      <w:r w:rsidR="00A251F1">
        <w:rPr>
          <w:rFonts w:asciiTheme="minorHAnsi" w:hAnsiTheme="minorHAnsi" w:cstheme="minorHAnsi"/>
          <w:sz w:val="22"/>
          <w:szCs w:val="22"/>
        </w:rPr>
        <w:t>10</w:t>
      </w:r>
      <w:r w:rsidR="00600CFE">
        <w:rPr>
          <w:rFonts w:asciiTheme="minorHAnsi" w:hAnsiTheme="minorHAnsi" w:cstheme="minorHAnsi"/>
          <w:sz w:val="22"/>
          <w:szCs w:val="22"/>
        </w:rPr>
        <w:t>/2022 (</w:t>
      </w:r>
      <w:r w:rsidR="00A251F1">
        <w:rPr>
          <w:rFonts w:asciiTheme="minorHAnsi" w:hAnsiTheme="minorHAnsi" w:cstheme="minorHAnsi"/>
          <w:sz w:val="22"/>
          <w:szCs w:val="22"/>
        </w:rPr>
        <w:t>terça</w:t>
      </w:r>
      <w:r w:rsidR="00600CFE">
        <w:rPr>
          <w:rFonts w:asciiTheme="minorHAnsi" w:hAnsiTheme="minorHAnsi" w:cstheme="minorHAnsi"/>
          <w:sz w:val="22"/>
          <w:szCs w:val="22"/>
        </w:rPr>
        <w:t>-feira)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via </w:t>
      </w:r>
      <w:r w:rsidR="009069E2" w:rsidRPr="002F4468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9069E2" w:rsidRPr="002F4468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="009069E2" w:rsidRPr="002F4468">
        <w:rPr>
          <w:rFonts w:asciiTheme="minorHAnsi" w:hAnsiTheme="minorHAnsi" w:cstheme="minorHAnsi"/>
          <w:sz w:val="22"/>
          <w:szCs w:val="22"/>
        </w:rPr>
        <w:t xml:space="preserve">, das 09h às 12h, 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com 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a pauta “Conversa </w:t>
      </w:r>
      <w:r w:rsidR="00325A74" w:rsidRPr="00325A74">
        <w:rPr>
          <w:rFonts w:asciiTheme="minorHAnsi" w:hAnsiTheme="minorHAnsi" w:cstheme="minorHAnsi"/>
          <w:sz w:val="22"/>
          <w:szCs w:val="22"/>
        </w:rPr>
        <w:t>com os coordenadores de curso para tratar</w:t>
      </w:r>
      <w:r w:rsidR="00325A74">
        <w:rPr>
          <w:rFonts w:asciiTheme="minorHAnsi" w:hAnsiTheme="minorHAnsi" w:cstheme="minorHAnsi"/>
          <w:sz w:val="22"/>
          <w:szCs w:val="22"/>
        </w:rPr>
        <w:t xml:space="preserve"> </w:t>
      </w:r>
      <w:r w:rsidR="00600CFE">
        <w:rPr>
          <w:rFonts w:asciiTheme="minorHAnsi" w:hAnsiTheme="minorHAnsi" w:cstheme="minorHAnsi"/>
          <w:sz w:val="22"/>
          <w:szCs w:val="22"/>
        </w:rPr>
        <w:t>d</w:t>
      </w:r>
      <w:r w:rsidR="00325A74">
        <w:rPr>
          <w:rFonts w:asciiTheme="minorHAnsi" w:hAnsiTheme="minorHAnsi" w:cstheme="minorHAnsi"/>
          <w:sz w:val="22"/>
          <w:szCs w:val="22"/>
        </w:rPr>
        <w:t xml:space="preserve">os </w:t>
      </w:r>
      <w:r w:rsidR="00600CFE">
        <w:rPr>
          <w:rFonts w:asciiTheme="minorHAnsi" w:hAnsiTheme="minorHAnsi" w:cstheme="minorHAnsi"/>
          <w:sz w:val="22"/>
          <w:szCs w:val="22"/>
        </w:rPr>
        <w:t>trabalhos</w:t>
      </w:r>
      <w:r w:rsidR="00325A74">
        <w:rPr>
          <w:rFonts w:asciiTheme="minorHAnsi" w:hAnsiTheme="minorHAnsi" w:cstheme="minorHAnsi"/>
          <w:sz w:val="22"/>
          <w:szCs w:val="22"/>
        </w:rPr>
        <w:t xml:space="preserve"> da CEF-CAU/RS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>” objetivando</w:t>
      </w:r>
      <w:r w:rsidR="00A35475" w:rsidRPr="002F4468">
        <w:rPr>
          <w:rFonts w:asciiTheme="minorHAnsi" w:hAnsiTheme="minorHAnsi" w:cstheme="minorHAnsi"/>
          <w:sz w:val="22"/>
          <w:szCs w:val="22"/>
        </w:rPr>
        <w:t xml:space="preserve"> </w:t>
      </w:r>
      <w:r w:rsidR="00325A74">
        <w:rPr>
          <w:rFonts w:asciiTheme="minorHAnsi" w:hAnsiTheme="minorHAnsi" w:cstheme="minorHAnsi"/>
          <w:sz w:val="22"/>
          <w:szCs w:val="22"/>
        </w:rPr>
        <w:t>levar ao conhecimento da comunidade acadêmica, o trabalho realizado pela comissão até o momento.</w:t>
      </w:r>
    </w:p>
    <w:p w:rsidR="00A251F1" w:rsidRPr="002F4468" w:rsidRDefault="00A251F1" w:rsidP="00325A74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</w:rPr>
        <w:t xml:space="preserve">Por solicitar à </w:t>
      </w:r>
      <w:r w:rsidR="00954FA9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residência que através da Unidade de </w:t>
      </w:r>
      <w:r w:rsidR="00954FA9">
        <w:rPr>
          <w:rFonts w:asciiTheme="minorHAnsi" w:hAnsiTheme="minorHAnsi" w:cstheme="minorHAnsi"/>
          <w:sz w:val="22"/>
          <w:szCs w:val="22"/>
        </w:rPr>
        <w:t>E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ventos, avalie a inclusão de uma reunião com coordenadores de curso na programação da Trienal, entre os dias 16 e 19 de novembro de 2022</w:t>
      </w:r>
      <w:r w:rsidR="000F74F8">
        <w:rPr>
          <w:rFonts w:asciiTheme="minorHAnsi" w:hAnsiTheme="minorHAnsi" w:cstheme="minorHAnsi"/>
          <w:sz w:val="22"/>
          <w:szCs w:val="22"/>
        </w:rPr>
        <w:t>.</w:t>
      </w:r>
    </w:p>
    <w:p w:rsidR="009069E2" w:rsidRPr="002F4468" w:rsidRDefault="009069E2" w:rsidP="00EC07ED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F4468">
        <w:rPr>
          <w:rFonts w:asciiTheme="minorHAnsi" w:hAnsiTheme="minorHAnsi" w:cstheme="minorHAnsi"/>
          <w:sz w:val="22"/>
          <w:szCs w:val="22"/>
        </w:rPr>
        <w:t>Por solicitar que o Gabinete da Pr</w:t>
      </w:r>
      <w:r w:rsidR="00325A74">
        <w:rPr>
          <w:rFonts w:asciiTheme="minorHAnsi" w:hAnsiTheme="minorHAnsi" w:cstheme="minorHAnsi"/>
          <w:sz w:val="22"/>
          <w:szCs w:val="22"/>
        </w:rPr>
        <w:t xml:space="preserve">esidência </w:t>
      </w:r>
      <w:r w:rsidRPr="002F4468">
        <w:rPr>
          <w:rFonts w:asciiTheme="minorHAnsi" w:hAnsiTheme="minorHAnsi" w:cstheme="minorHAnsi"/>
          <w:sz w:val="22"/>
          <w:szCs w:val="22"/>
        </w:rPr>
        <w:t>encaminh</w:t>
      </w:r>
      <w:r w:rsidR="00325A74">
        <w:rPr>
          <w:rFonts w:asciiTheme="minorHAnsi" w:hAnsiTheme="minorHAnsi" w:cstheme="minorHAnsi"/>
          <w:sz w:val="22"/>
          <w:szCs w:val="22"/>
        </w:rPr>
        <w:t>e</w:t>
      </w:r>
      <w:r w:rsidRPr="002F4468">
        <w:rPr>
          <w:rFonts w:asciiTheme="minorHAnsi" w:hAnsiTheme="minorHAnsi" w:cstheme="minorHAnsi"/>
          <w:sz w:val="22"/>
          <w:szCs w:val="22"/>
        </w:rPr>
        <w:t xml:space="preserve"> o convite e o link de realização da reunião</w:t>
      </w:r>
      <w:r w:rsidR="00600CFE">
        <w:rPr>
          <w:rFonts w:asciiTheme="minorHAnsi" w:hAnsiTheme="minorHAnsi" w:cstheme="minorHAnsi"/>
          <w:sz w:val="22"/>
          <w:szCs w:val="22"/>
        </w:rPr>
        <w:t xml:space="preserve"> aos coordenadores de curso das IES do estado</w:t>
      </w:r>
      <w:r w:rsidRPr="002F4468">
        <w:rPr>
          <w:rFonts w:asciiTheme="minorHAnsi" w:hAnsiTheme="minorHAnsi" w:cstheme="minorHAnsi"/>
          <w:sz w:val="22"/>
          <w:szCs w:val="22"/>
        </w:rPr>
        <w:t>.</w:t>
      </w:r>
    </w:p>
    <w:p w:rsidR="00DD020A" w:rsidRPr="002F4468" w:rsidRDefault="00DD020A" w:rsidP="00DD020A">
      <w:pPr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F4468">
        <w:rPr>
          <w:rFonts w:asciiTheme="minorHAnsi" w:hAnsiTheme="minorHAnsi" w:cstheme="minorHAnsi"/>
          <w:sz w:val="22"/>
          <w:szCs w:val="22"/>
        </w:rPr>
        <w:t>Por encaminhar a presente Deliberação à Presidência do CAU/RS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 para que nos termos do o art. 91, §2ª, do Regimento Interno do CAU/RS, aprecie</w:t>
      </w:r>
      <w:r w:rsidRPr="002F4468">
        <w:rPr>
          <w:rFonts w:asciiTheme="minorHAnsi" w:hAnsiTheme="minorHAnsi" w:cstheme="minorHAnsi"/>
          <w:sz w:val="22"/>
          <w:szCs w:val="22"/>
        </w:rPr>
        <w:t xml:space="preserve"> e </w:t>
      </w:r>
      <w:r w:rsidR="009069E2" w:rsidRPr="002F4468">
        <w:rPr>
          <w:rFonts w:asciiTheme="minorHAnsi" w:hAnsiTheme="minorHAnsi" w:cstheme="minorHAnsi"/>
          <w:sz w:val="22"/>
          <w:szCs w:val="22"/>
        </w:rPr>
        <w:t xml:space="preserve">dê </w:t>
      </w:r>
      <w:r w:rsidRPr="002F4468">
        <w:rPr>
          <w:rFonts w:asciiTheme="minorHAnsi" w:hAnsiTheme="minorHAnsi" w:cstheme="minorHAnsi"/>
          <w:sz w:val="22"/>
          <w:szCs w:val="22"/>
        </w:rPr>
        <w:t>providências.</w:t>
      </w:r>
    </w:p>
    <w:p w:rsidR="00DD020A" w:rsidRPr="002F4468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325A74" w:rsidRPr="00902711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  <w:r w:rsidRPr="00902711">
        <w:rPr>
          <w:rFonts w:ascii="Calibri" w:hAnsi="Calibri" w:cs="Calibri"/>
          <w:sz w:val="22"/>
          <w:szCs w:val="22"/>
        </w:rPr>
        <w:t xml:space="preserve">Porto Alegre – RS, </w:t>
      </w:r>
      <w:r w:rsidR="00A251F1">
        <w:rPr>
          <w:rFonts w:ascii="Calibri" w:hAnsi="Calibri" w:cs="Calibri"/>
          <w:sz w:val="22"/>
          <w:szCs w:val="22"/>
        </w:rPr>
        <w:t>30</w:t>
      </w:r>
      <w:r w:rsidRPr="00902711">
        <w:rPr>
          <w:rFonts w:ascii="Calibri" w:hAnsi="Calibri" w:cs="Calibri"/>
          <w:sz w:val="22"/>
          <w:szCs w:val="22"/>
        </w:rPr>
        <w:t xml:space="preserve"> de</w:t>
      </w:r>
      <w:r>
        <w:rPr>
          <w:rFonts w:ascii="Calibri" w:hAnsi="Calibri" w:cs="Calibri"/>
          <w:sz w:val="22"/>
          <w:szCs w:val="22"/>
        </w:rPr>
        <w:t xml:space="preserve"> </w:t>
      </w:r>
      <w:r w:rsidR="00A251F1">
        <w:rPr>
          <w:rFonts w:ascii="Calibri" w:hAnsi="Calibri" w:cs="Calibri"/>
          <w:sz w:val="22"/>
          <w:szCs w:val="22"/>
        </w:rPr>
        <w:t>agosto</w:t>
      </w:r>
      <w:r w:rsidRPr="00902711">
        <w:rPr>
          <w:rFonts w:ascii="Calibri" w:hAnsi="Calibri" w:cs="Calibri"/>
          <w:sz w:val="22"/>
          <w:szCs w:val="22"/>
        </w:rPr>
        <w:t xml:space="preserve"> de 202</w:t>
      </w:r>
      <w:r>
        <w:rPr>
          <w:rFonts w:ascii="Calibri" w:hAnsi="Calibri" w:cs="Calibri"/>
          <w:sz w:val="22"/>
          <w:szCs w:val="22"/>
        </w:rPr>
        <w:t>2</w:t>
      </w:r>
      <w:r w:rsidRPr="00902711">
        <w:rPr>
          <w:rFonts w:ascii="Calibri" w:hAnsi="Calibri" w:cs="Calibri"/>
          <w:sz w:val="22"/>
          <w:szCs w:val="22"/>
          <w:lang w:eastAsia="pt-BR"/>
        </w:rPr>
        <w:t>.</w:t>
      </w:r>
    </w:p>
    <w:p w:rsidR="00325A74" w:rsidRPr="00902711" w:rsidRDefault="00325A74" w:rsidP="00325A74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:rsidR="00A251F1" w:rsidRPr="00C14AA6" w:rsidRDefault="00A251F1" w:rsidP="00A251F1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C14AA6">
        <w:rPr>
          <w:rFonts w:asciiTheme="minorHAnsi" w:eastAsia="Times New Roman" w:hAnsiTheme="minorHAnsi" w:cstheme="minorBidi"/>
        </w:rPr>
        <w:t>Acompanhado dos votos dos conselheiros</w:t>
      </w:r>
      <w:r w:rsidRPr="00C14AA6">
        <w:rPr>
          <w:rFonts w:asciiTheme="minorHAnsi" w:eastAsia="Times New Roman" w:hAnsiTheme="minorHAnsi" w:cstheme="minorBidi"/>
          <w:b/>
          <w:bCs/>
        </w:rPr>
        <w:t xml:space="preserve"> Marília Pereira de Ardovino Barbosa, Márcia Elizabeth Martins</w:t>
      </w:r>
      <w:r w:rsidR="00417A6B">
        <w:rPr>
          <w:rFonts w:asciiTheme="minorHAnsi" w:eastAsia="Times New Roman" w:hAnsiTheme="minorHAnsi" w:cstheme="minorBidi"/>
          <w:b/>
          <w:bCs/>
        </w:rPr>
        <w:t xml:space="preserve"> e</w:t>
      </w:r>
      <w:r w:rsidRPr="00C14AA6">
        <w:rPr>
          <w:rFonts w:asciiTheme="minorHAnsi" w:eastAsia="Times New Roman" w:hAnsiTheme="minorHAnsi" w:cstheme="minorBidi"/>
          <w:b/>
          <w:bCs/>
        </w:rPr>
        <w:t xml:space="preserve"> Núbia Margot Menezes Jardim</w:t>
      </w:r>
      <w:r w:rsidR="00417A6B" w:rsidRPr="00417A6B">
        <w:rPr>
          <w:rFonts w:asciiTheme="minorHAnsi" w:eastAsia="Times New Roman" w:hAnsiTheme="minorHAnsi" w:cstheme="minorBidi"/>
          <w:bCs/>
        </w:rPr>
        <w:t>.</w:t>
      </w:r>
      <w:r w:rsidR="00417A6B">
        <w:rPr>
          <w:rFonts w:asciiTheme="minorHAnsi" w:eastAsia="Times New Roman" w:hAnsiTheme="minorHAnsi" w:cstheme="minorBidi"/>
          <w:b/>
          <w:bCs/>
        </w:rPr>
        <w:t xml:space="preserve"> </w:t>
      </w:r>
      <w:r w:rsidR="00417A6B" w:rsidRPr="00417A6B">
        <w:rPr>
          <w:rFonts w:asciiTheme="minorHAnsi" w:eastAsia="Times New Roman" w:hAnsiTheme="minorHAnsi" w:cstheme="minorBidi"/>
          <w:bCs/>
        </w:rPr>
        <w:t>Verificada ausência justificada do conselheiro</w:t>
      </w:r>
      <w:r w:rsidRPr="00C14AA6">
        <w:rPr>
          <w:rFonts w:asciiTheme="minorHAnsi" w:eastAsia="Times New Roman" w:hAnsiTheme="minorHAnsi" w:cstheme="minorBidi"/>
          <w:b/>
          <w:bCs/>
        </w:rPr>
        <w:t xml:space="preserve"> </w:t>
      </w:r>
      <w:r w:rsidRPr="00C14AA6">
        <w:rPr>
          <w:rFonts w:asciiTheme="minorHAnsi" w:eastAsia="Times New Roman" w:hAnsiTheme="minorHAnsi" w:cstheme="minorBidi"/>
          <w:b/>
          <w:bCs/>
          <w:highlight w:val="white"/>
        </w:rPr>
        <w:t>Rinaldo Ferreira Barbosa</w:t>
      </w:r>
      <w:r w:rsidR="00417A6B" w:rsidRPr="00417A6B">
        <w:rPr>
          <w:rFonts w:asciiTheme="minorHAnsi" w:eastAsia="Times New Roman" w:hAnsiTheme="minorHAnsi" w:cstheme="minorBidi"/>
          <w:bCs/>
        </w:rPr>
        <w:t>,</w:t>
      </w:r>
      <w:r w:rsidRPr="00C14AA6">
        <w:rPr>
          <w:rFonts w:asciiTheme="minorHAnsi" w:eastAsia="Times New Roman" w:hAnsiTheme="minorHAnsi" w:cstheme="minorBidi"/>
        </w:rPr>
        <w:t xml:space="preserve"> atesto a veracidade das informações aqui apresentadas.</w:t>
      </w: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325A74" w:rsidRDefault="00325A74" w:rsidP="00325A7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:rsidR="00325A74" w:rsidRDefault="00325A74" w:rsidP="00325A74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:rsidR="00DD020A" w:rsidRPr="002F4468" w:rsidRDefault="00DD020A" w:rsidP="00F11B1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D020A" w:rsidRPr="002F4468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54FA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6"/>
  </w:num>
  <w:num w:numId="5">
    <w:abstractNumId w:val="9"/>
  </w:num>
  <w:num w:numId="6">
    <w:abstractNumId w:val="17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5"/>
  </w:num>
  <w:num w:numId="12">
    <w:abstractNumId w:val="12"/>
  </w:num>
  <w:num w:numId="13">
    <w:abstractNumId w:val="18"/>
  </w:num>
  <w:num w:numId="14">
    <w:abstractNumId w:val="14"/>
  </w:num>
  <w:num w:numId="15">
    <w:abstractNumId w:val="16"/>
  </w:num>
  <w:num w:numId="16">
    <w:abstractNumId w:val="13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0F74F8"/>
    <w:rsid w:val="0010374D"/>
    <w:rsid w:val="00116BFB"/>
    <w:rsid w:val="00117EDD"/>
    <w:rsid w:val="00124A49"/>
    <w:rsid w:val="00133AD2"/>
    <w:rsid w:val="001511AE"/>
    <w:rsid w:val="0016074A"/>
    <w:rsid w:val="00170CA0"/>
    <w:rsid w:val="00174A5A"/>
    <w:rsid w:val="001776A1"/>
    <w:rsid w:val="001778C5"/>
    <w:rsid w:val="00180FB9"/>
    <w:rsid w:val="001979E1"/>
    <w:rsid w:val="001A760E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5277E"/>
    <w:rsid w:val="00276440"/>
    <w:rsid w:val="00277323"/>
    <w:rsid w:val="00280F33"/>
    <w:rsid w:val="00285A83"/>
    <w:rsid w:val="002957A4"/>
    <w:rsid w:val="00295FD5"/>
    <w:rsid w:val="002974CF"/>
    <w:rsid w:val="002A7C5E"/>
    <w:rsid w:val="002B27C5"/>
    <w:rsid w:val="002B79F0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61A"/>
    <w:rsid w:val="00362CF3"/>
    <w:rsid w:val="003674FF"/>
    <w:rsid w:val="00367DAC"/>
    <w:rsid w:val="00383F38"/>
    <w:rsid w:val="00387128"/>
    <w:rsid w:val="003945A8"/>
    <w:rsid w:val="003A2EC1"/>
    <w:rsid w:val="003A699B"/>
    <w:rsid w:val="003B4E9A"/>
    <w:rsid w:val="003B6FCB"/>
    <w:rsid w:val="003C3C3A"/>
    <w:rsid w:val="003C484E"/>
    <w:rsid w:val="003F1946"/>
    <w:rsid w:val="003F5088"/>
    <w:rsid w:val="00410566"/>
    <w:rsid w:val="004123FC"/>
    <w:rsid w:val="00417A6B"/>
    <w:rsid w:val="0042433C"/>
    <w:rsid w:val="00433DE0"/>
    <w:rsid w:val="004355BD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93F47"/>
    <w:rsid w:val="004973D1"/>
    <w:rsid w:val="004A146E"/>
    <w:rsid w:val="004A21F6"/>
    <w:rsid w:val="004A2ABC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A03D3"/>
    <w:rsid w:val="006A1142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21F70"/>
    <w:rsid w:val="00721FE7"/>
    <w:rsid w:val="00724D5F"/>
    <w:rsid w:val="0072707C"/>
    <w:rsid w:val="00731BBD"/>
    <w:rsid w:val="007375FB"/>
    <w:rsid w:val="00740E14"/>
    <w:rsid w:val="00741D3E"/>
    <w:rsid w:val="007434D1"/>
    <w:rsid w:val="0075194D"/>
    <w:rsid w:val="0076286B"/>
    <w:rsid w:val="00763DBE"/>
    <w:rsid w:val="00776B7B"/>
    <w:rsid w:val="007979A8"/>
    <w:rsid w:val="007A4E73"/>
    <w:rsid w:val="007A60D2"/>
    <w:rsid w:val="007A6A84"/>
    <w:rsid w:val="007B0ED8"/>
    <w:rsid w:val="007B7B0D"/>
    <w:rsid w:val="007B7BB9"/>
    <w:rsid w:val="007C0FB9"/>
    <w:rsid w:val="007C50BE"/>
    <w:rsid w:val="00803E7E"/>
    <w:rsid w:val="00805FC1"/>
    <w:rsid w:val="00810D9C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54FA9"/>
    <w:rsid w:val="009626DF"/>
    <w:rsid w:val="009643CB"/>
    <w:rsid w:val="00974359"/>
    <w:rsid w:val="00976CB4"/>
    <w:rsid w:val="00990389"/>
    <w:rsid w:val="009916FF"/>
    <w:rsid w:val="009947A1"/>
    <w:rsid w:val="009A59FF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4EA9"/>
    <w:rsid w:val="00A251F1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3E93"/>
    <w:rsid w:val="00B309B7"/>
    <w:rsid w:val="00B3272B"/>
    <w:rsid w:val="00B37B9F"/>
    <w:rsid w:val="00B400AD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B0CC1"/>
    <w:rsid w:val="00CC5EB2"/>
    <w:rsid w:val="00CD0E69"/>
    <w:rsid w:val="00CE4E08"/>
    <w:rsid w:val="00CF2FBA"/>
    <w:rsid w:val="00D1661B"/>
    <w:rsid w:val="00D213CD"/>
    <w:rsid w:val="00D237BB"/>
    <w:rsid w:val="00D24E51"/>
    <w:rsid w:val="00D25525"/>
    <w:rsid w:val="00D32E81"/>
    <w:rsid w:val="00D43467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E67B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2295D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6D59F-51B6-4F13-8F03-3EBE81E5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7</cp:revision>
  <cp:lastPrinted>2021-11-29T14:02:00Z</cp:lastPrinted>
  <dcterms:created xsi:type="dcterms:W3CDTF">2022-08-30T14:57:00Z</dcterms:created>
  <dcterms:modified xsi:type="dcterms:W3CDTF">2022-08-31T20:52:00Z</dcterms:modified>
</cp:coreProperties>
</file>