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9BEF525" w:rsidR="005E0FB5" w:rsidRPr="005E0FB5" w:rsidRDefault="00EB206C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72C00E58" w:rsidR="005E0FB5" w:rsidRPr="005E0FB5" w:rsidRDefault="00246135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827.712/</w:t>
            </w:r>
            <w:r w:rsidRPr="00246135">
              <w:rPr>
                <w:rFonts w:asciiTheme="minorHAnsi" w:hAnsiTheme="minorHAnsi" w:cstheme="minorHAnsi"/>
              </w:rPr>
              <w:t>2019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2E539D42" w:rsidR="007A0FD0" w:rsidRPr="00124B53" w:rsidRDefault="0024613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74054EE5" w:rsidR="007A0FD0" w:rsidRPr="00124B53" w:rsidRDefault="00246135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S. de L.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0EEE1A9B" w:rsidR="007A0FD0" w:rsidRPr="00124B53" w:rsidRDefault="00EB206C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Silvia Monteiro Barakat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359FA49D" w:rsidR="00721C6E" w:rsidRPr="00124B53" w:rsidRDefault="001B7786" w:rsidP="00246135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246135">
              <w:rPr>
                <w:rFonts w:ascii="Calibri" w:hAnsi="Calibri" w:cs="Calibri"/>
                <w:b/>
              </w:rPr>
              <w:t>62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3FB6ADEA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246135">
        <w:rPr>
          <w:rFonts w:asciiTheme="minorHAnsi" w:hAnsiTheme="minorHAnsi" w:cstheme="minorHAnsi"/>
        </w:rPr>
        <w:t>13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052C4BFB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EB206C">
        <w:rPr>
          <w:rFonts w:ascii="Calibri" w:hAnsi="Calibri" w:cs="Calibri"/>
        </w:rPr>
        <w:t>;</w:t>
      </w:r>
    </w:p>
    <w:p w14:paraId="345F71B9" w14:textId="30423908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 inciso</w:t>
      </w:r>
      <w:r w:rsidR="00FE01E7">
        <w:rPr>
          <w:rFonts w:ascii="Calibri" w:hAnsi="Calibri" w:cs="Calibri"/>
        </w:rPr>
        <w:t xml:space="preserve"> IX </w:t>
      </w:r>
      <w:r w:rsidR="001B419F" w:rsidRPr="005E0FB5">
        <w:rPr>
          <w:rFonts w:ascii="Calibri" w:hAnsi="Calibri" w:cs="Calibri"/>
        </w:rPr>
        <w:t>do art</w:t>
      </w:r>
      <w:r w:rsidR="00246135">
        <w:rPr>
          <w:rFonts w:ascii="Calibri" w:hAnsi="Calibri" w:cs="Calibri"/>
        </w:rPr>
        <w:t>. 18, da Lei nº 12.378/2010 e à regra nº</w:t>
      </w:r>
      <w:r w:rsidR="001B419F" w:rsidRPr="005E0FB5">
        <w:rPr>
          <w:rFonts w:ascii="Calibri" w:hAnsi="Calibri" w:cs="Calibri"/>
        </w:rPr>
        <w:t xml:space="preserve"> </w:t>
      </w:r>
      <w:r w:rsidR="00246135">
        <w:rPr>
          <w:rFonts w:ascii="Calibri" w:hAnsi="Calibri" w:cs="Calibri"/>
        </w:rPr>
        <w:t>2.2.4</w:t>
      </w:r>
      <w:r w:rsidR="00EB206C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51D85B0A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46135">
        <w:rPr>
          <w:rFonts w:asciiTheme="minorHAnsi" w:hAnsiTheme="minorHAnsi" w:cstheme="minorHAnsi"/>
        </w:rPr>
        <w:t>827.712/</w:t>
      </w:r>
      <w:r w:rsidR="00246135" w:rsidRPr="00246135">
        <w:rPr>
          <w:rFonts w:asciiTheme="minorHAnsi" w:hAnsiTheme="minorHAnsi" w:cstheme="minorHAnsi"/>
        </w:rPr>
        <w:t>2019</w:t>
      </w:r>
      <w:r w:rsidR="001B7C7A" w:rsidRPr="00124B53">
        <w:rPr>
          <w:rFonts w:ascii="Calibri" w:hAnsi="Calibri" w:cs="Calibri"/>
        </w:rPr>
        <w:t>;</w:t>
      </w:r>
    </w:p>
    <w:p w14:paraId="0E58C334" w14:textId="6DAA745E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EB206C">
            <w:rPr>
              <w:rFonts w:ascii="Calibri" w:hAnsi="Calibri" w:cs="Calibri"/>
            </w:rPr>
            <w:t>Silvia Monteiro Barakat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74B36EF4" w14:textId="7A166270" w:rsidR="00246135" w:rsidRPr="00246135" w:rsidRDefault="00246135" w:rsidP="00246135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246135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>-</w:t>
      </w:r>
      <w:r w:rsidRPr="00246135">
        <w:rPr>
          <w:rFonts w:asciiTheme="minorHAnsi" w:hAnsiTheme="minorHAnsi" w:cstheme="minorHAnsi"/>
          <w:sz w:val="22"/>
        </w:rPr>
        <w:t xml:space="preserve">Disciplinar SICCAU nº </w:t>
      </w:r>
      <w:r w:rsidRPr="00246135">
        <w:rPr>
          <w:rFonts w:asciiTheme="minorHAnsi" w:hAnsiTheme="minorHAnsi" w:cstheme="minorHAnsi"/>
          <w:sz w:val="22"/>
        </w:rPr>
        <w:t>827.712/2019</w:t>
      </w:r>
      <w:r w:rsidRPr="00246135">
        <w:rPr>
          <w:rFonts w:asciiTheme="minorHAnsi" w:hAnsiTheme="minorHAnsi" w:cstheme="minorHAnsi"/>
          <w:sz w:val="22"/>
        </w:rPr>
        <w:t>, julgo procedente a denúncia, e voto pela aplicação das sanções de ADVERTÊNCIA RESERVADA e de MULTA, CORRESPONDENTE A 04 (QUATRO) ANUIDADES, uma vez que restou comprovado que o profissional praticou as infrações previstas no art. 18, inciso IX, da Lei nº 12.378/2010, e na regra nº 2.2.4, do Código de Ética e Disciplina, aprovado pela Resolução CAU/BR nº 052/2013.</w:t>
      </w:r>
    </w:p>
    <w:p w14:paraId="339CE4C1" w14:textId="7105EA88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36DD1CCA" w14:textId="77777777" w:rsidR="004A3C19" w:rsidRPr="004A3C19" w:rsidRDefault="00FA3B59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t>Aprovar</w:t>
      </w:r>
      <w:r w:rsidR="006F555A" w:rsidRPr="004A3C19">
        <w:rPr>
          <w:rFonts w:ascii="Calibri" w:hAnsi="Calibri" w:cs="Calibri"/>
        </w:rPr>
        <w:t>, por unanimidade dos presentes,</w:t>
      </w:r>
      <w:r w:rsidR="001B7786" w:rsidRPr="004A3C19">
        <w:rPr>
          <w:rFonts w:ascii="Calibri" w:hAnsi="Calibri" w:cs="Calibri"/>
        </w:rPr>
        <w:t xml:space="preserve"> o</w:t>
      </w:r>
      <w:r w:rsidR="00342B4B" w:rsidRPr="004A3C19">
        <w:rPr>
          <w:rFonts w:ascii="Calibri" w:hAnsi="Calibri" w:cs="Calibri"/>
        </w:rPr>
        <w:t xml:space="preserve"> relatório e voto fundamentado apresentado pela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Conselheir</w:t>
      </w:r>
      <w:r w:rsidR="00342B4B" w:rsidRPr="004A3C19">
        <w:rPr>
          <w:rFonts w:ascii="Calibri" w:hAnsi="Calibri" w:cs="Calibri"/>
        </w:rPr>
        <w:t>a</w:t>
      </w:r>
      <w:r w:rsidR="00771075" w:rsidRPr="004A3C19">
        <w:rPr>
          <w:rFonts w:ascii="Calibri" w:hAnsi="Calibri" w:cs="Calibri"/>
        </w:rPr>
        <w:t xml:space="preserve"> </w:t>
      </w:r>
      <w:r w:rsidR="001B7786" w:rsidRPr="004A3C19">
        <w:rPr>
          <w:rFonts w:ascii="Calibri" w:hAnsi="Calibri" w:cs="Calibri"/>
        </w:rPr>
        <w:t>Relator</w:t>
      </w:r>
      <w:r w:rsidR="00342B4B" w:rsidRPr="004A3C19">
        <w:rPr>
          <w:rFonts w:ascii="Calibri" w:hAnsi="Calibri" w:cs="Calibri"/>
        </w:rPr>
        <w:t>a</w:t>
      </w:r>
      <w:r w:rsidR="00D45C63" w:rsidRPr="004A3C19">
        <w:rPr>
          <w:rFonts w:ascii="Calibri" w:hAnsi="Calibri" w:cs="Calibri"/>
        </w:rPr>
        <w:t>, e</w:t>
      </w:r>
      <w:r w:rsidR="00EB206C" w:rsidRPr="004A3C19">
        <w:rPr>
          <w:rFonts w:ascii="Calibri" w:hAnsi="Calibri" w:cs="Calibri"/>
        </w:rPr>
        <w:t>m</w:t>
      </w:r>
      <w:r w:rsidR="00D45C63" w:rsidRPr="004A3C19">
        <w:rPr>
          <w:rFonts w:ascii="Calibri" w:hAnsi="Calibri" w:cs="Calibri"/>
        </w:rPr>
        <w:t xml:space="preserve"> face d</w:t>
      </w:r>
      <w:r w:rsidR="00246135" w:rsidRPr="004A3C19">
        <w:rPr>
          <w:rFonts w:ascii="Calibri" w:hAnsi="Calibri" w:cs="Calibri"/>
        </w:rPr>
        <w:t>a profissional denunciada</w:t>
      </w:r>
      <w:r w:rsidR="00503D88" w:rsidRPr="004A3C19">
        <w:rPr>
          <w:rFonts w:ascii="Calibri" w:hAnsi="Calibri" w:cs="Calibri"/>
        </w:rPr>
        <w:t xml:space="preserve">, Arq. e Urb. </w:t>
      </w:r>
      <w:r w:rsidR="00246135" w:rsidRPr="004A3C19">
        <w:rPr>
          <w:rFonts w:ascii="Calibri" w:hAnsi="Calibri" w:cs="Calibri"/>
        </w:rPr>
        <w:t>J. S. de L.</w:t>
      </w:r>
      <w:r w:rsidR="00503D88" w:rsidRPr="004A3C19">
        <w:rPr>
          <w:rFonts w:ascii="Calibri" w:hAnsi="Calibri" w:cs="Calibri"/>
        </w:rPr>
        <w:t>, registrad</w:t>
      </w:r>
      <w:r w:rsidR="00246135" w:rsidRPr="004A3C19">
        <w:rPr>
          <w:rFonts w:ascii="Calibri" w:hAnsi="Calibri" w:cs="Calibri"/>
        </w:rPr>
        <w:t>a</w:t>
      </w:r>
      <w:r w:rsidR="00503D88" w:rsidRPr="004A3C19">
        <w:rPr>
          <w:rFonts w:ascii="Calibri" w:hAnsi="Calibri" w:cs="Calibri"/>
        </w:rPr>
        <w:t xml:space="preserve"> no CAU sob o nº </w:t>
      </w:r>
      <w:r w:rsidR="00246135" w:rsidRPr="004A3C19">
        <w:rPr>
          <w:rFonts w:ascii="Calibri" w:hAnsi="Calibri" w:cs="Calibri"/>
        </w:rPr>
        <w:t>A-1811436</w:t>
      </w:r>
      <w:r w:rsidR="00697776" w:rsidRPr="004A3C19">
        <w:rPr>
          <w:rFonts w:ascii="Calibri" w:hAnsi="Calibri" w:cs="Calibri"/>
        </w:rPr>
        <w:t xml:space="preserve">, </w:t>
      </w:r>
      <w:r w:rsidR="006F555A" w:rsidRPr="004A3C19">
        <w:rPr>
          <w:rFonts w:ascii="Calibri" w:hAnsi="Calibri" w:cs="Calibri"/>
        </w:rPr>
        <w:t xml:space="preserve">pela </w:t>
      </w:r>
      <w:r w:rsidR="00E717DB" w:rsidRPr="004A3C19">
        <w:rPr>
          <w:rFonts w:asciiTheme="minorHAnsi" w:hAnsiTheme="minorHAnsi" w:cstheme="minorHAnsi"/>
        </w:rPr>
        <w:t xml:space="preserve">aplicação da sanção </w:t>
      </w:r>
      <w:r w:rsidR="002E2E49" w:rsidRPr="004A3C19">
        <w:rPr>
          <w:rFonts w:asciiTheme="minorHAnsi" w:hAnsiTheme="minorHAnsi" w:cstheme="minorHAnsi"/>
        </w:rPr>
        <w:t xml:space="preserve">de </w:t>
      </w:r>
      <w:r w:rsidR="004A3C19" w:rsidRPr="004A3C19">
        <w:rPr>
          <w:rFonts w:asciiTheme="minorHAnsi" w:hAnsiTheme="minorHAnsi" w:cstheme="minorHAnsi"/>
          <w:b/>
        </w:rPr>
        <w:t>ADVERTÊNCIA RESERVADA e de MULTA, CORRESPONDENTE A 04 (QUATRO) ANUIDADES</w:t>
      </w:r>
      <w:r w:rsidR="004A3C19" w:rsidRPr="004A3C19">
        <w:rPr>
          <w:rFonts w:asciiTheme="minorHAnsi" w:hAnsiTheme="minorHAnsi" w:cstheme="minorHAnsi"/>
        </w:rPr>
        <w:t>, uma vez que restou comprovado que o profissional praticou as infrações previstas no art. 18, inciso IX, da Lei nº 12.378/2010, e na regra nº 2.2.4, do Código de Ética e Disciplina, aprovado pela Resolução CAU/BR nº 052/2013</w:t>
      </w:r>
    </w:p>
    <w:p w14:paraId="2B61B471" w14:textId="5BA6557C" w:rsidR="00721C6E" w:rsidRPr="004A3C19" w:rsidRDefault="001B7786" w:rsidP="00CB606A">
      <w:pPr>
        <w:numPr>
          <w:ilvl w:val="0"/>
          <w:numId w:val="1"/>
        </w:numPr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4A3C19">
        <w:rPr>
          <w:rFonts w:ascii="Calibri" w:hAnsi="Calibri" w:cs="Calibri"/>
        </w:rPr>
        <w:lastRenderedPageBreak/>
        <w:t xml:space="preserve">Remeter os autos à apreciação do Plenário para julgamento, nos termos </w:t>
      </w:r>
      <w:r w:rsidR="005B19E0" w:rsidRPr="004A3C19">
        <w:rPr>
          <w:rFonts w:ascii="Calibri" w:hAnsi="Calibri" w:cs="Calibri"/>
        </w:rPr>
        <w:t>da Resolução n° 143 do CAU/BR</w:t>
      </w:r>
      <w:r w:rsidR="008A3F6E" w:rsidRPr="004A3C19">
        <w:rPr>
          <w:rFonts w:ascii="Calibri" w:hAnsi="Calibri" w:cs="Calibri"/>
        </w:rPr>
        <w:t xml:space="preserve"> e</w:t>
      </w:r>
      <w:r w:rsidR="005B19E0" w:rsidRPr="004A3C19">
        <w:rPr>
          <w:rFonts w:ascii="Calibri" w:hAnsi="Calibri" w:cs="Calibri"/>
        </w:rPr>
        <w:t xml:space="preserve"> </w:t>
      </w:r>
      <w:r w:rsidRPr="004A3C19">
        <w:rPr>
          <w:rFonts w:ascii="Calibri" w:hAnsi="Calibri" w:cs="Calibri"/>
        </w:rPr>
        <w:t xml:space="preserve">da DPO/RS nº </w:t>
      </w:r>
      <w:r w:rsidR="00D04526" w:rsidRPr="004A3C19">
        <w:rPr>
          <w:rFonts w:ascii="Calibri" w:hAnsi="Calibri" w:cs="Calibri"/>
        </w:rPr>
        <w:t>12</w:t>
      </w:r>
      <w:r w:rsidR="00503D88" w:rsidRPr="004A3C19">
        <w:rPr>
          <w:rFonts w:ascii="Calibri" w:hAnsi="Calibri" w:cs="Calibri"/>
        </w:rPr>
        <w:t>94</w:t>
      </w:r>
      <w:r w:rsidRPr="004A3C19">
        <w:rPr>
          <w:rFonts w:ascii="Calibri" w:hAnsi="Calibri" w:cs="Calibri"/>
        </w:rPr>
        <w:t>/202</w:t>
      </w:r>
      <w:r w:rsidR="00503D88" w:rsidRPr="004A3C19">
        <w:rPr>
          <w:rFonts w:ascii="Calibri" w:hAnsi="Calibri" w:cs="Calibri"/>
        </w:rPr>
        <w:t>1</w:t>
      </w:r>
      <w:r w:rsidR="005B19E0" w:rsidRPr="004A3C19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1C7868D0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4A3C19">
        <w:rPr>
          <w:rFonts w:asciiTheme="minorHAnsi" w:hAnsiTheme="minorHAnsi" w:cstheme="minorHAnsi"/>
        </w:rPr>
        <w:t>13 de Outubro</w:t>
      </w:r>
      <w:r w:rsidR="004A3C19" w:rsidRPr="00A3480D">
        <w:rPr>
          <w:rFonts w:asciiTheme="minorHAnsi" w:hAnsiTheme="minorHAnsi" w:cstheme="minorHAnsi"/>
        </w:rPr>
        <w:t xml:space="preserve"> de 2022</w:t>
      </w:r>
      <w:r w:rsidRPr="00726DAC">
        <w:rPr>
          <w:rFonts w:ascii="Calibri" w:hAnsi="Calibri" w:cs="Calibri"/>
        </w:rPr>
        <w:t>.</w:t>
      </w:r>
    </w:p>
    <w:p w14:paraId="62DC23DA" w14:textId="7265ED3F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das conselheiras</w:t>
      </w:r>
      <w:r w:rsidRPr="00726DAC">
        <w:rPr>
          <w:rFonts w:ascii="Calibri" w:hAnsi="Calibri" w:cs="Calibri"/>
        </w:rPr>
        <w:t xml:space="preserve"> </w:t>
      </w:r>
      <w:proofErr w:type="spellStart"/>
      <w:r w:rsidR="004A3C19">
        <w:rPr>
          <w:rFonts w:ascii="Calibri" w:hAnsi="Calibri" w:cs="Calibri"/>
        </w:rPr>
        <w:t>Carline</w:t>
      </w:r>
      <w:proofErr w:type="spellEnd"/>
      <w:r w:rsidR="004A3C19">
        <w:rPr>
          <w:rFonts w:ascii="Calibri" w:hAnsi="Calibri" w:cs="Calibri"/>
        </w:rPr>
        <w:t xml:space="preserve"> Luana </w:t>
      </w:r>
      <w:proofErr w:type="spellStart"/>
      <w:r w:rsidR="004A3C19">
        <w:rPr>
          <w:rFonts w:ascii="Calibri" w:hAnsi="Calibri" w:cs="Calibri"/>
        </w:rPr>
        <w:t>Carazzo</w:t>
      </w:r>
      <w:proofErr w:type="spellEnd"/>
      <w:r w:rsidR="004A3C19">
        <w:rPr>
          <w:rFonts w:ascii="Calibri" w:hAnsi="Calibri" w:cs="Calibri"/>
        </w:rPr>
        <w:t xml:space="preserve">, </w:t>
      </w:r>
      <w:bookmarkStart w:id="0" w:name="_GoBack"/>
      <w:bookmarkEnd w:id="0"/>
      <w:r w:rsidRPr="00726DAC">
        <w:rPr>
          <w:rFonts w:ascii="Calibri" w:hAnsi="Calibri" w:cs="Calibri"/>
        </w:rPr>
        <w:t>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B6713A" w14:textId="77777777" w:rsidR="00CA6424" w:rsidRDefault="00CA6424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A3C1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46135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3C19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F4904"/>
    <w:rsid w:val="00A344F4"/>
    <w:rsid w:val="00B200FB"/>
    <w:rsid w:val="00B56014"/>
    <w:rsid w:val="00B965D3"/>
    <w:rsid w:val="00BA29A5"/>
    <w:rsid w:val="00C10D50"/>
    <w:rsid w:val="00CA3C06"/>
    <w:rsid w:val="00CA6424"/>
    <w:rsid w:val="00D04526"/>
    <w:rsid w:val="00D45C63"/>
    <w:rsid w:val="00D46257"/>
    <w:rsid w:val="00D964EA"/>
    <w:rsid w:val="00DC6AB2"/>
    <w:rsid w:val="00E43583"/>
    <w:rsid w:val="00E717DB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2022-10-18T14:30:00Z</dcterms:created>
  <dcterms:modified xsi:type="dcterms:W3CDTF">2022-10-18T14:51:00Z</dcterms:modified>
</cp:coreProperties>
</file>