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F2FCF11" w:rsidR="00721C6E" w:rsidRPr="00963D9F" w:rsidRDefault="003C262F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3C262F">
              <w:rPr>
                <w:rFonts w:ascii="Times New Roman" w:eastAsia="MS Mincho" w:hAnsi="Times New Roman"/>
              </w:rPr>
              <w:t>Estabelecer regras acerca dos procedimentos relativos à condução e à autuação das denúncias que contenham conteúdo (matéria) de competência da Comissão de Ética e Disciplina – CED-CAU/RS</w:t>
            </w:r>
            <w:r>
              <w:rPr>
                <w:rFonts w:ascii="Times New Roman" w:eastAsia="MS Mincho" w:hAnsi="Times New Roman"/>
              </w:rPr>
              <w:t>.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5162BC4" w:rsidR="00721C6E" w:rsidRDefault="001B7786" w:rsidP="00D80FBB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E00D69">
              <w:rPr>
                <w:rFonts w:ascii="Times New Roman" w:hAnsi="Times New Roman"/>
                <w:b/>
              </w:rPr>
              <w:t>0</w:t>
            </w:r>
            <w:r w:rsidR="00941DD8">
              <w:rPr>
                <w:rFonts w:ascii="Times New Roman" w:hAnsi="Times New Roman"/>
                <w:b/>
              </w:rPr>
              <w:t>62</w:t>
            </w:r>
            <w:bookmarkStart w:id="0" w:name="_GoBack"/>
            <w:bookmarkEnd w:id="0"/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7D0E9C9E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D80FBB">
        <w:rPr>
          <w:rFonts w:ascii="Times New Roman" w:hAnsi="Times New Roman"/>
        </w:rPr>
        <w:t>02 de setembro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</w:t>
      </w:r>
      <w:r w:rsidR="00AE13E3">
        <w:rPr>
          <w:rFonts w:ascii="Times New Roman" w:hAnsi="Times New Roman"/>
        </w:rPr>
        <w:t xml:space="preserve"> e no inciso I, artigo 91, do Regimento Interno do CAU/RS</w:t>
      </w:r>
      <w:r>
        <w:rPr>
          <w:rFonts w:ascii="Times New Roman" w:hAnsi="Times New Roman"/>
        </w:rPr>
        <w:t>; e</w:t>
      </w:r>
    </w:p>
    <w:p w14:paraId="72AB22E8" w14:textId="0BD1BDD5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Considerando que o tema Reserva Técnica permeia as comp</w:t>
      </w:r>
      <w:r>
        <w:rPr>
          <w:rFonts w:ascii="Times New Roman" w:hAnsi="Times New Roman"/>
        </w:rPr>
        <w:t xml:space="preserve">etências da Comissão de Ética e </w:t>
      </w:r>
      <w:r w:rsidRPr="00826910">
        <w:rPr>
          <w:rFonts w:ascii="Times New Roman" w:hAnsi="Times New Roman"/>
        </w:rPr>
        <w:t xml:space="preserve">Disciplina, haja vista o possível enquadramento </w:t>
      </w:r>
      <w:r w:rsidR="00D80FBB">
        <w:rPr>
          <w:rFonts w:ascii="Times New Roman" w:hAnsi="Times New Roman"/>
        </w:rPr>
        <w:t>como infração em face</w:t>
      </w:r>
      <w:r>
        <w:rPr>
          <w:rFonts w:ascii="Times New Roman" w:hAnsi="Times New Roman"/>
        </w:rPr>
        <w:t xml:space="preserve"> de profissionais arquitetos e </w:t>
      </w:r>
      <w:r w:rsidRPr="00826910">
        <w:rPr>
          <w:rFonts w:ascii="Times New Roman" w:hAnsi="Times New Roman"/>
        </w:rPr>
        <w:t>urbanistas que venham, porventura, a receber valores ou vantagens neste contexto;</w:t>
      </w:r>
    </w:p>
    <w:p w14:paraId="50D58F1F" w14:textId="4C1DAD01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Considerando a necessidade de clarificar o conceito de Reserva T</w:t>
      </w:r>
      <w:r>
        <w:rPr>
          <w:rFonts w:ascii="Times New Roman" w:hAnsi="Times New Roman"/>
        </w:rPr>
        <w:t xml:space="preserve">écnica, suas implicações legais </w:t>
      </w:r>
      <w:r w:rsidRPr="00826910">
        <w:rPr>
          <w:rFonts w:ascii="Times New Roman" w:hAnsi="Times New Roman"/>
        </w:rPr>
        <w:t>e éticas</w:t>
      </w:r>
      <w:r w:rsidR="00B431CA">
        <w:rPr>
          <w:rFonts w:ascii="Times New Roman" w:hAnsi="Times New Roman"/>
        </w:rPr>
        <w:t>, bem como os limites de atuação do CAU/RS nos processos administrativos que apurem a conduta de profissionais arquitetos e urbanistas</w:t>
      </w:r>
      <w:r w:rsidRPr="00826910">
        <w:rPr>
          <w:rFonts w:ascii="Times New Roman" w:hAnsi="Times New Roman"/>
        </w:rPr>
        <w:t>;</w:t>
      </w:r>
    </w:p>
    <w:p w14:paraId="30B72B28" w14:textId="69A481A1" w:rsidR="005458DB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 xml:space="preserve">Considerando a necessidade de </w:t>
      </w:r>
      <w:r w:rsidR="00B431CA">
        <w:rPr>
          <w:rFonts w:ascii="Times New Roman" w:hAnsi="Times New Roman"/>
        </w:rPr>
        <w:t>melhor compreensão do</w:t>
      </w:r>
      <w:r w:rsidRPr="00826910">
        <w:rPr>
          <w:rFonts w:ascii="Times New Roman" w:hAnsi="Times New Roman"/>
        </w:rPr>
        <w:t xml:space="preserve"> tema</w:t>
      </w:r>
      <w:r w:rsidR="00B431CA">
        <w:rPr>
          <w:rFonts w:ascii="Times New Roman" w:hAnsi="Times New Roman"/>
        </w:rPr>
        <w:t xml:space="preserve"> e da forma como a regulamentação do CAU o qualifica no âmbito da ética e disciplina</w:t>
      </w:r>
      <w:r w:rsidRPr="00826910">
        <w:rPr>
          <w:rFonts w:ascii="Times New Roman" w:hAnsi="Times New Roman"/>
        </w:rPr>
        <w:t xml:space="preserve">, a fim de </w:t>
      </w:r>
      <w:r w:rsidR="00B431CA">
        <w:rPr>
          <w:rFonts w:ascii="Times New Roman" w:hAnsi="Times New Roman"/>
        </w:rPr>
        <w:t>dar subsídios à análise de processos em 1ª instância, tanto na etapa de instrução, no âmbito da Comissão de Ética e Disciplina, quanto na etapa de julgamento, no âmbito do Plenário</w:t>
      </w:r>
      <w:r w:rsidRPr="00826910">
        <w:rPr>
          <w:rFonts w:ascii="Times New Roman" w:hAnsi="Times New Roman"/>
        </w:rPr>
        <w:t xml:space="preserve"> </w:t>
      </w:r>
      <w:r w:rsidR="00B431CA">
        <w:rPr>
          <w:rFonts w:ascii="Times New Roman" w:hAnsi="Times New Roman"/>
        </w:rPr>
        <w:t>do CAU/RS;</w:t>
      </w:r>
    </w:p>
    <w:p w14:paraId="2103E529" w14:textId="0997100E" w:rsidR="00D80FBB" w:rsidRDefault="00D80FBB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minuta de relatório e voto apresentada pela Conselheira relatora, a qual foi aprovada por meio da Deliberação CED-CAU/RS nº 040/2021, e encaminhada às comissões ordinárias, especiais e colegiado de entidades, para apreciação e contribuições;</w:t>
      </w:r>
    </w:p>
    <w:p w14:paraId="43FADA57" w14:textId="0912E32C" w:rsidR="00D80FBB" w:rsidRDefault="00D80FBB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retorno obtido das </w:t>
      </w:r>
      <w:r w:rsidRPr="00D80FBB">
        <w:rPr>
          <w:rFonts w:ascii="Times New Roman" w:hAnsi="Times New Roman"/>
        </w:rPr>
        <w:t>Comissões Permanentes de Exercício Profissional e Ensino e Formação, bem como das Comissões Especiais de Política Urbana e Ambiental e Patrimônio Cultural</w:t>
      </w:r>
      <w:r>
        <w:rPr>
          <w:rFonts w:ascii="Times New Roman" w:hAnsi="Times New Roman"/>
        </w:rPr>
        <w:t xml:space="preserve">, os quais indicaram </w:t>
      </w:r>
      <w:r w:rsidR="00B431CA">
        <w:rPr>
          <w:rFonts w:ascii="Times New Roman" w:hAnsi="Times New Roman"/>
        </w:rPr>
        <w:t xml:space="preserve">estar </w:t>
      </w:r>
      <w:r>
        <w:rPr>
          <w:rFonts w:ascii="Times New Roman" w:hAnsi="Times New Roman"/>
        </w:rPr>
        <w:t>alinha</w:t>
      </w:r>
      <w:r w:rsidR="00B431CA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com o teor do material produzido </w:t>
      </w:r>
      <w:r w:rsidR="00B431CA">
        <w:rPr>
          <w:rFonts w:ascii="Times New Roman" w:hAnsi="Times New Roman"/>
        </w:rPr>
        <w:t>pela</w:t>
      </w:r>
      <w:r>
        <w:rPr>
          <w:rFonts w:ascii="Times New Roman" w:hAnsi="Times New Roman"/>
        </w:rPr>
        <w:t xml:space="preserve"> CED-CAU/RS, e demonstraram interesse em contribuir </w:t>
      </w:r>
      <w:r w:rsidR="00116A98">
        <w:rPr>
          <w:rFonts w:ascii="Times New Roman" w:hAnsi="Times New Roman"/>
        </w:rPr>
        <w:t>com o Conselho na elaboração de</w:t>
      </w:r>
      <w:r>
        <w:rPr>
          <w:rFonts w:ascii="Times New Roman" w:hAnsi="Times New Roman"/>
        </w:rPr>
        <w:t xml:space="preserve"> </w:t>
      </w:r>
      <w:r w:rsidR="00116A98">
        <w:rPr>
          <w:rFonts w:ascii="Times New Roman" w:hAnsi="Times New Roman"/>
        </w:rPr>
        <w:t>estratégias</w:t>
      </w:r>
      <w:r>
        <w:rPr>
          <w:rFonts w:ascii="Times New Roman" w:hAnsi="Times New Roman"/>
        </w:rPr>
        <w:t xml:space="preserve"> de enfrentamento</w:t>
      </w:r>
      <w:r w:rsidR="00116A98">
        <w:rPr>
          <w:rFonts w:ascii="Times New Roman" w:hAnsi="Times New Roman"/>
        </w:rPr>
        <w:t>;</w:t>
      </w:r>
    </w:p>
    <w:p w14:paraId="2C670A29" w14:textId="3B39C2B5" w:rsidR="00116A98" w:rsidRDefault="00116A98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versão final do relatório e voto fundamentado, apresentado pela relatora.</w:t>
      </w:r>
    </w:p>
    <w:p w14:paraId="6D29DCAB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DELIBEROU POR:</w:t>
      </w:r>
    </w:p>
    <w:p w14:paraId="62B8BDDD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</w:p>
    <w:p w14:paraId="73FD4B8D" w14:textId="35ACDE0A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 xml:space="preserve">1. Aprovar </w:t>
      </w:r>
      <w:r w:rsidR="00116A98">
        <w:rPr>
          <w:rFonts w:ascii="Times New Roman" w:hAnsi="Times New Roman"/>
        </w:rPr>
        <w:t>o</w:t>
      </w:r>
      <w:r w:rsidRPr="00826910">
        <w:rPr>
          <w:rFonts w:ascii="Times New Roman" w:hAnsi="Times New Roman"/>
        </w:rPr>
        <w:t xml:space="preserve"> relatório</w:t>
      </w:r>
      <w:r w:rsidR="00116A98">
        <w:rPr>
          <w:rFonts w:ascii="Times New Roman" w:hAnsi="Times New Roman"/>
        </w:rPr>
        <w:t xml:space="preserve"> e voto fundamentado</w:t>
      </w:r>
      <w:r w:rsidRPr="00826910">
        <w:rPr>
          <w:rFonts w:ascii="Times New Roman" w:hAnsi="Times New Roman"/>
        </w:rPr>
        <w:t xml:space="preserve"> acerca do te</w:t>
      </w:r>
      <w:r>
        <w:rPr>
          <w:rFonts w:ascii="Times New Roman" w:hAnsi="Times New Roman"/>
        </w:rPr>
        <w:t>ma Reserva Técnica</w:t>
      </w:r>
      <w:r w:rsidR="00116A98">
        <w:rPr>
          <w:rFonts w:ascii="Times New Roman" w:hAnsi="Times New Roman"/>
        </w:rPr>
        <w:t xml:space="preserve"> no que diz respeito à análise de processos ético-disciplinares</w:t>
      </w:r>
      <w:r w:rsidR="00AE13E3">
        <w:rPr>
          <w:rFonts w:ascii="Times New Roman" w:hAnsi="Times New Roman"/>
        </w:rPr>
        <w:t>, conforme apresentado no protocolo SICCAU nº 1.279.567/2021</w:t>
      </w:r>
      <w:r w:rsidR="00116A98">
        <w:rPr>
          <w:rFonts w:ascii="Times New Roman" w:hAnsi="Times New Roman"/>
        </w:rPr>
        <w:t>.</w:t>
      </w:r>
    </w:p>
    <w:p w14:paraId="0C8B9FA9" w14:textId="091B3994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lastRenderedPageBreak/>
        <w:t>2. Por encaminhar a presente deliberação à Presidência</w:t>
      </w:r>
      <w:r>
        <w:rPr>
          <w:rFonts w:ascii="Times New Roman" w:hAnsi="Times New Roman"/>
        </w:rPr>
        <w:t xml:space="preserve"> do CAU/RS, para </w:t>
      </w:r>
      <w:r w:rsidR="00AE13E3">
        <w:rPr>
          <w:rFonts w:ascii="Times New Roman" w:hAnsi="Times New Roman"/>
        </w:rPr>
        <w:t>conhecimento e inclusão na pauta da reunião plenária.</w:t>
      </w:r>
    </w:p>
    <w:p w14:paraId="6EDF0895" w14:textId="5693B9AD" w:rsid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Porto Alegre – RS, </w:t>
      </w:r>
      <w:r w:rsidR="00AE13E3">
        <w:rPr>
          <w:rFonts w:ascii="Times New Roman" w:hAnsi="Times New Roman"/>
        </w:rPr>
        <w:t>02 de setembro de 2021</w:t>
      </w:r>
      <w:r>
        <w:rPr>
          <w:rFonts w:ascii="Times New Roman" w:eastAsia="Calibri" w:hAnsi="Times New Roman"/>
        </w:rPr>
        <w:t>.</w:t>
      </w:r>
    </w:p>
    <w:p w14:paraId="2CA956EA" w14:textId="77777777" w:rsid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eastAsia="Calibri" w:hAnsi="Times New Roman"/>
        </w:rPr>
      </w:pPr>
    </w:p>
    <w:p w14:paraId="2E288728" w14:textId="12F46BF0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Acompanhada dos votos das conselheiras Gislaine Vargas Saibro</w:t>
      </w:r>
      <w:r w:rsidR="00AE13E3">
        <w:rPr>
          <w:rFonts w:ascii="Times New Roman" w:hAnsi="Times New Roman"/>
        </w:rPr>
        <w:t xml:space="preserve">, </w:t>
      </w:r>
      <w:r w:rsidR="00AE13E3" w:rsidRPr="00AE13E3">
        <w:rPr>
          <w:rFonts w:ascii="Times New Roman" w:hAnsi="Times New Roman"/>
        </w:rPr>
        <w:t>Márcia Elizabeth Martins</w:t>
      </w:r>
      <w:r w:rsidRPr="00826910">
        <w:rPr>
          <w:rFonts w:ascii="Times New Roman" w:hAnsi="Times New Roman"/>
        </w:rPr>
        <w:t xml:space="preserve"> e Silvia Monteiro Barakat</w:t>
      </w:r>
      <w:r w:rsidR="00E639B4">
        <w:rPr>
          <w:rFonts w:ascii="Times New Roman" w:hAnsi="Times New Roman"/>
        </w:rPr>
        <w:t>, registrada a ausência</w:t>
      </w:r>
      <w:r w:rsidRPr="00826910">
        <w:rPr>
          <w:rFonts w:ascii="Times New Roman" w:hAnsi="Times New Roman"/>
        </w:rPr>
        <w:t xml:space="preserve"> do conselheiro Maurício Zuchetti, atesto a veracidade das informações aqui apresentadas.</w:t>
      </w:r>
    </w:p>
    <w:p w14:paraId="2F0994FB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1DA533C2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65BF5365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63D5C58C" w14:textId="7191FDF2" w:rsidR="00826910" w:rsidRPr="00AE13E3" w:rsidRDefault="00AE13E3" w:rsidP="00826910">
      <w:pPr>
        <w:suppressAutoHyphens w:val="0"/>
        <w:autoSpaceDE w:val="0"/>
        <w:adjustRightInd w:val="0"/>
        <w:jc w:val="center"/>
        <w:textAlignment w:val="auto"/>
        <w:rPr>
          <w:rFonts w:ascii="Times New Roman" w:eastAsia="Calibri" w:hAnsi="Times New Roman"/>
          <w:b/>
          <w:bCs/>
        </w:rPr>
      </w:pPr>
      <w:r w:rsidRPr="00AE13E3">
        <w:rPr>
          <w:rFonts w:ascii="Times New Roman" w:hAnsi="Times New Roman"/>
          <w:b/>
        </w:rPr>
        <w:t>DEISE FLORES SANTOS</w:t>
      </w:r>
    </w:p>
    <w:p w14:paraId="77781E6E" w14:textId="6A276E03" w:rsidR="00826910" w:rsidRP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</w:rPr>
        <w:t>Coordenadora da CED-CAU/RS</w:t>
      </w:r>
    </w:p>
    <w:sectPr w:rsidR="00826910" w:rsidRPr="00826910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BD982" w14:textId="77777777" w:rsidR="00F526D5" w:rsidRDefault="00F526D5">
      <w:r>
        <w:separator/>
      </w:r>
    </w:p>
  </w:endnote>
  <w:endnote w:type="continuationSeparator" w:id="0">
    <w:p w14:paraId="4B51E124" w14:textId="77777777" w:rsidR="00F526D5" w:rsidRDefault="00F5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41DD8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438A" w14:textId="77777777" w:rsidR="00F526D5" w:rsidRDefault="00F526D5">
      <w:r>
        <w:rPr>
          <w:color w:val="000000"/>
        </w:rPr>
        <w:separator/>
      </w:r>
    </w:p>
  </w:footnote>
  <w:footnote w:type="continuationSeparator" w:id="0">
    <w:p w14:paraId="171FB08B" w14:textId="77777777" w:rsidR="00F526D5" w:rsidRDefault="00F5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31E52"/>
    <w:rsid w:val="00043579"/>
    <w:rsid w:val="0011265A"/>
    <w:rsid w:val="00116A98"/>
    <w:rsid w:val="00181D98"/>
    <w:rsid w:val="001B7786"/>
    <w:rsid w:val="001B7C7A"/>
    <w:rsid w:val="001F1EA9"/>
    <w:rsid w:val="00207A71"/>
    <w:rsid w:val="00257654"/>
    <w:rsid w:val="002C6B32"/>
    <w:rsid w:val="00303C01"/>
    <w:rsid w:val="003B7125"/>
    <w:rsid w:val="003C262F"/>
    <w:rsid w:val="0045745B"/>
    <w:rsid w:val="004A5422"/>
    <w:rsid w:val="004E4E79"/>
    <w:rsid w:val="00510865"/>
    <w:rsid w:val="005458DB"/>
    <w:rsid w:val="00586208"/>
    <w:rsid w:val="005A014E"/>
    <w:rsid w:val="005C29DB"/>
    <w:rsid w:val="005E3928"/>
    <w:rsid w:val="006333E7"/>
    <w:rsid w:val="006D711E"/>
    <w:rsid w:val="00716E9F"/>
    <w:rsid w:val="00721C6E"/>
    <w:rsid w:val="00745593"/>
    <w:rsid w:val="00771075"/>
    <w:rsid w:val="007D7873"/>
    <w:rsid w:val="00826910"/>
    <w:rsid w:val="008270C0"/>
    <w:rsid w:val="00850700"/>
    <w:rsid w:val="00890C9B"/>
    <w:rsid w:val="008F1584"/>
    <w:rsid w:val="00917826"/>
    <w:rsid w:val="00922E83"/>
    <w:rsid w:val="00941DD8"/>
    <w:rsid w:val="0094251E"/>
    <w:rsid w:val="00953382"/>
    <w:rsid w:val="00963D9F"/>
    <w:rsid w:val="00991F56"/>
    <w:rsid w:val="00A26EF9"/>
    <w:rsid w:val="00A404D8"/>
    <w:rsid w:val="00AB19C5"/>
    <w:rsid w:val="00AD4182"/>
    <w:rsid w:val="00AE13E3"/>
    <w:rsid w:val="00B431CA"/>
    <w:rsid w:val="00B5539C"/>
    <w:rsid w:val="00BD0240"/>
    <w:rsid w:val="00BE167A"/>
    <w:rsid w:val="00BE2E0A"/>
    <w:rsid w:val="00C10D50"/>
    <w:rsid w:val="00CA3C06"/>
    <w:rsid w:val="00D04526"/>
    <w:rsid w:val="00D271FA"/>
    <w:rsid w:val="00D47141"/>
    <w:rsid w:val="00D80FBB"/>
    <w:rsid w:val="00D964EA"/>
    <w:rsid w:val="00DA67FE"/>
    <w:rsid w:val="00DC6AB2"/>
    <w:rsid w:val="00E00D69"/>
    <w:rsid w:val="00E302DE"/>
    <w:rsid w:val="00E639B4"/>
    <w:rsid w:val="00E955A4"/>
    <w:rsid w:val="00EA3AD9"/>
    <w:rsid w:val="00EE1795"/>
    <w:rsid w:val="00F17E38"/>
    <w:rsid w:val="00F33C96"/>
    <w:rsid w:val="00F40F07"/>
    <w:rsid w:val="00F526D5"/>
    <w:rsid w:val="00F75BCC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AE83308C-E2DB-4980-82F8-432D867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</cp:revision>
  <cp:lastPrinted>2020-07-22T20:08:00Z</cp:lastPrinted>
  <dcterms:created xsi:type="dcterms:W3CDTF">2021-08-25T17:25:00Z</dcterms:created>
  <dcterms:modified xsi:type="dcterms:W3CDTF">2022-03-28T12:47:00Z</dcterms:modified>
</cp:coreProperties>
</file>