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498EEFE9" w:rsidR="00721C6E" w:rsidRDefault="00E955A4" w:rsidP="00255698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Proposta de </w:t>
            </w:r>
            <w:r w:rsidR="00255698">
              <w:rPr>
                <w:rFonts w:ascii="Times New Roman" w:hAnsi="Times New Roman"/>
              </w:rPr>
              <w:t>alteração do Calendário Geral do CAU, para inclusão das audiências de instrução e conciliação designadas pela CED-CAU/RS.</w:t>
            </w:r>
          </w:p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3F270B1B" w:rsidR="00721C6E" w:rsidRDefault="001B7786" w:rsidP="00C03DA3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0A2F9C">
              <w:rPr>
                <w:rFonts w:ascii="Times New Roman" w:hAnsi="Times New Roman"/>
                <w:b/>
              </w:rPr>
              <w:t>4</w:t>
            </w:r>
            <w:r w:rsidR="00C03DA3">
              <w:rPr>
                <w:rFonts w:ascii="Times New Roman" w:hAnsi="Times New Roman"/>
                <w:b/>
              </w:rPr>
              <w:t>5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373FFDA2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255698">
        <w:rPr>
          <w:rFonts w:ascii="Times New Roman" w:hAnsi="Times New Roman"/>
        </w:rPr>
        <w:t>08 de julho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592EC238" w14:textId="77777777" w:rsidR="00255698" w:rsidRDefault="00255698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F5CDFE0" w14:textId="68210DB2" w:rsidR="009C461C" w:rsidRDefault="009C461C" w:rsidP="009C461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são competências comuns às comissões ordinárias e especiais “</w:t>
      </w:r>
      <w:r w:rsidRPr="009C461C">
        <w:rPr>
          <w:rFonts w:ascii="Times New Roman" w:hAnsi="Times New Roman"/>
          <w:i/>
        </w:rPr>
        <w:t>propor, apreciar e deliberar sobre o calendário anual de eventos e reuniões, e respectivas alterações, para apreciação do Conselho Diretor, ou na falta desse, do Plenário</w:t>
      </w:r>
      <w:r>
        <w:rPr>
          <w:rFonts w:ascii="Times New Roman" w:hAnsi="Times New Roman"/>
          <w:i/>
        </w:rPr>
        <w:t xml:space="preserve">”, </w:t>
      </w:r>
      <w:r w:rsidRPr="009C461C">
        <w:rPr>
          <w:rFonts w:ascii="Times New Roman" w:hAnsi="Times New Roman"/>
        </w:rPr>
        <w:t>conforme prevê o art. 91, inciso V, do Regimento Interno;</w:t>
      </w:r>
    </w:p>
    <w:p w14:paraId="65F53FFF" w14:textId="77777777" w:rsidR="009C461C" w:rsidRDefault="009C461C" w:rsidP="009C461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0E38C8F" w14:textId="77777777" w:rsidR="009C461C" w:rsidRDefault="009C461C" w:rsidP="009C461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que, conforme o art. 155, inciso II, do Regimento Interno, compete ao Conselho Diretor “</w:t>
      </w:r>
      <w:r w:rsidRPr="009C461C">
        <w:rPr>
          <w:rFonts w:ascii="Times New Roman" w:hAnsi="Times New Roman"/>
          <w:i/>
        </w:rPr>
        <w:t>apreciar e deliberar sobre o calendário anual de reuniões do Plenário, do Conselho Diretor, das comissões e dos demais órgãos colegiados, e eventos, bem como suas alterações</w:t>
      </w:r>
      <w:r>
        <w:rPr>
          <w:rFonts w:ascii="Times New Roman" w:hAnsi="Times New Roman"/>
        </w:rPr>
        <w:t>”</w:t>
      </w:r>
      <w:r w:rsidRPr="009C461C">
        <w:rPr>
          <w:rFonts w:ascii="Times New Roman" w:hAnsi="Times New Roman"/>
        </w:rPr>
        <w:t>;</w:t>
      </w:r>
      <w:r w:rsidRPr="009C461C">
        <w:rPr>
          <w:rFonts w:ascii="Times New Roman" w:hAnsi="Times New Roman"/>
        </w:rPr>
        <w:cr/>
      </w:r>
    </w:p>
    <w:p w14:paraId="24942464" w14:textId="77777777" w:rsidR="009C461C" w:rsidRDefault="009C461C" w:rsidP="009C461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que, conforme o art. 29, inciso XXII do Regimento Interno, compete ao Plenário do CAU/RS “</w:t>
      </w:r>
      <w:r w:rsidRPr="009C461C">
        <w:rPr>
          <w:rFonts w:ascii="Times New Roman" w:hAnsi="Times New Roman"/>
          <w:i/>
        </w:rPr>
        <w:t>homologar o calendário anual de reuniões do CAU/RS, deliberado pelo Conselho Diretor, ou na falta desse, proposto pela Presidência</w:t>
      </w:r>
      <w:r>
        <w:rPr>
          <w:rFonts w:ascii="Times New Roman" w:hAnsi="Times New Roman"/>
        </w:rPr>
        <w:t>”;</w:t>
      </w:r>
    </w:p>
    <w:p w14:paraId="59057E79" w14:textId="77777777" w:rsidR="009C461C" w:rsidRDefault="009C461C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C4F467D" w14:textId="45740D28" w:rsidR="009C461C" w:rsidRDefault="009C461C" w:rsidP="00E955A4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é de competência da CED-CAU/RS a designação de audiências de conciliação e de </w:t>
      </w:r>
      <w:r w:rsidR="004626E4">
        <w:rPr>
          <w:rFonts w:ascii="Times New Roman" w:hAnsi="Times New Roman"/>
        </w:rPr>
        <w:t>instrução nos autos de processos de denúncia de cunho ético e processos éticos-disciplinares instaurados;</w:t>
      </w:r>
    </w:p>
    <w:p w14:paraId="4FAD4670" w14:textId="77777777" w:rsidR="004626E4" w:rsidRDefault="004626E4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029828A" w14:textId="13912352" w:rsidR="004626E4" w:rsidRDefault="004626E4" w:rsidP="00E955A4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se tratar de expedientes que evolvem a designação de funcionários e conselheiros, se faz necessária a inclusão no Calendário Geral do CAU</w:t>
      </w:r>
      <w:r w:rsidR="00C03DA3">
        <w:rPr>
          <w:rFonts w:ascii="Times New Roman" w:hAnsi="Times New Roman"/>
        </w:rPr>
        <w:t>/RS</w:t>
      </w:r>
      <w:r>
        <w:rPr>
          <w:rFonts w:ascii="Times New Roman" w:hAnsi="Times New Roman"/>
        </w:rPr>
        <w:t>, para a devida formalização das sessões de audiência no contexto geral do conselho e para melhor organização interna;</w:t>
      </w:r>
    </w:p>
    <w:p w14:paraId="1BF1E4B4" w14:textId="77777777" w:rsidR="004626E4" w:rsidRDefault="004626E4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19F1427" w14:textId="41A92C22" w:rsidR="009C461C" w:rsidRDefault="004626E4" w:rsidP="00E955A4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já terem sido realizadas audiências no ano de 2021, bem como existir audiências agendadas e datas que possam a ser utilizadas para esta finalidade;</w:t>
      </w:r>
    </w:p>
    <w:p w14:paraId="2ED4FE2D" w14:textId="77777777" w:rsidR="009C461C" w:rsidRPr="00E955A4" w:rsidRDefault="009C461C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AABD67E" w14:textId="77777777" w:rsidR="00E955A4" w:rsidRPr="00E955A4" w:rsidRDefault="00E955A4" w:rsidP="00E955A4">
      <w:pPr>
        <w:tabs>
          <w:tab w:val="left" w:pos="1418"/>
        </w:tabs>
        <w:jc w:val="both"/>
        <w:rPr>
          <w:rFonts w:ascii="Times New Roman" w:hAnsi="Times New Roman"/>
        </w:rPr>
      </w:pPr>
      <w:r w:rsidRPr="00E955A4">
        <w:rPr>
          <w:rFonts w:ascii="Times New Roman" w:hAnsi="Times New Roman"/>
        </w:rPr>
        <w:t>Considerando o disposto no art. 116, do Regimento Interno do CAU/RS, que define o encaminhamento das deliberações das comissões à Presidência do CAU/RS, para a tomada das providências pertinentes;</w:t>
      </w:r>
    </w:p>
    <w:p w14:paraId="3CEFB9B2" w14:textId="77777777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12E78015" w:rsidR="00721C6E" w:rsidRDefault="004626E4" w:rsidP="008270C0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Propor a alteração do Calendário Geral do CAU/RS, inserindo as datas de audiência, conforme </w:t>
      </w:r>
      <w:r w:rsidR="00DE089C">
        <w:rPr>
          <w:rFonts w:ascii="Times New Roman" w:hAnsi="Times New Roman"/>
        </w:rPr>
        <w:t>tabela em anexo;</w:t>
      </w:r>
    </w:p>
    <w:p w14:paraId="4D3C1A2F" w14:textId="4BDA4B7A" w:rsidR="00DE089C" w:rsidRDefault="00DE089C" w:rsidP="00DE089C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Estabelecer que, em função da limitação de recursos humanos e financeiros, haverá até 02 (duas) audiências ao mês, contemplando audiências de instrução ou conciliação, e que o horário </w:t>
      </w:r>
      <w:r>
        <w:rPr>
          <w:rFonts w:ascii="Times New Roman" w:hAnsi="Times New Roman"/>
        </w:rPr>
        <w:lastRenderedPageBreak/>
        <w:t>de início será fixado às 9h ou às 14h, respeitando-se os demais compromissos existentes no Calendário Geral do CAU</w:t>
      </w:r>
      <w:r w:rsidR="00C03DA3">
        <w:rPr>
          <w:rFonts w:ascii="Times New Roman" w:hAnsi="Times New Roman"/>
        </w:rPr>
        <w:t>/RS</w:t>
      </w:r>
      <w:r>
        <w:rPr>
          <w:rFonts w:ascii="Times New Roman" w:hAnsi="Times New Roman"/>
        </w:rPr>
        <w:t>;</w:t>
      </w:r>
    </w:p>
    <w:p w14:paraId="245715F6" w14:textId="77777777" w:rsidR="00DE089C" w:rsidRDefault="00DE089C" w:rsidP="00DE089C">
      <w:p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="Times New Roman" w:hAnsi="Times New Roman"/>
        </w:rPr>
      </w:pPr>
    </w:p>
    <w:p w14:paraId="2B61B471" w14:textId="6DF4DCC3" w:rsidR="00721C6E" w:rsidRDefault="008270C0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Encaminhar</w:t>
      </w:r>
      <w:r w:rsidR="001B7786">
        <w:rPr>
          <w:rFonts w:ascii="Times New Roman" w:hAnsi="Times New Roman"/>
        </w:rPr>
        <w:t xml:space="preserve"> </w:t>
      </w:r>
      <w:r w:rsidR="00953382">
        <w:rPr>
          <w:rFonts w:ascii="Times New Roman" w:hAnsi="Times New Roman"/>
        </w:rPr>
        <w:t>esta deliberação à Presidência do CAU/RS</w:t>
      </w:r>
      <w:r>
        <w:rPr>
          <w:rFonts w:ascii="Times New Roman" w:hAnsi="Times New Roman"/>
        </w:rPr>
        <w:t xml:space="preserve"> </w:t>
      </w:r>
      <w:r w:rsidR="00BE167A">
        <w:rPr>
          <w:rFonts w:ascii="Times New Roman" w:hAnsi="Times New Roman"/>
        </w:rPr>
        <w:t xml:space="preserve">visando o seu conhecimento sobre a proposta e a inclusão do tema em pauta </w:t>
      </w:r>
      <w:r w:rsidR="00C03DA3">
        <w:rPr>
          <w:rFonts w:ascii="Times New Roman" w:hAnsi="Times New Roman"/>
        </w:rPr>
        <w:t>do Conselho Diretor</w:t>
      </w:r>
      <w:r>
        <w:rPr>
          <w:rFonts w:ascii="Times New Roman" w:hAnsi="Times New Roman"/>
        </w:rPr>
        <w:t>.</w:t>
      </w:r>
    </w:p>
    <w:p w14:paraId="5BBB95FC" w14:textId="1B449838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5C75736C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953382">
        <w:rPr>
          <w:rFonts w:ascii="Times New Roman" w:hAnsi="Times New Roman"/>
        </w:rPr>
        <w:t>0</w:t>
      </w:r>
      <w:r w:rsidR="00C03DA3">
        <w:rPr>
          <w:rFonts w:ascii="Times New Roman" w:hAnsi="Times New Roman"/>
        </w:rPr>
        <w:t>8</w:t>
      </w:r>
      <w:r w:rsidR="00953382">
        <w:rPr>
          <w:rFonts w:ascii="Times New Roman" w:hAnsi="Times New Roman"/>
        </w:rPr>
        <w:t xml:space="preserve"> de </w:t>
      </w:r>
      <w:r w:rsidR="00C03DA3">
        <w:rPr>
          <w:rFonts w:ascii="Times New Roman" w:hAnsi="Times New Roman"/>
        </w:rPr>
        <w:t>julho</w:t>
      </w:r>
      <w:r w:rsidR="005C29DB">
        <w:rPr>
          <w:rFonts w:ascii="Times New Roman" w:hAnsi="Times New Roman"/>
        </w:rPr>
        <w:t xml:space="preserve"> 202</w:t>
      </w:r>
      <w:r w:rsidR="00771075">
        <w:rPr>
          <w:rFonts w:ascii="Times New Roman" w:hAnsi="Times New Roman"/>
        </w:rPr>
        <w:t>1</w:t>
      </w:r>
      <w:r w:rsidR="005C29DB">
        <w:rPr>
          <w:rFonts w:ascii="Times New Roman" w:hAnsi="Times New Roman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122CBB75" w:rsidR="00043579" w:rsidRDefault="00771075" w:rsidP="0095338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Acompanhada dos voto</w:t>
      </w:r>
      <w:r w:rsidR="00BE167A">
        <w:rPr>
          <w:rFonts w:ascii="Times New Roman" w:hAnsi="Times New Roman"/>
          <w:szCs w:val="22"/>
        </w:rPr>
        <w:t>s da</w:t>
      </w:r>
      <w:r w:rsidR="00DE089C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 xml:space="preserve"> conselheira</w:t>
      </w:r>
      <w:r w:rsidR="00C03DA3">
        <w:rPr>
          <w:rFonts w:ascii="Times New Roman" w:hAnsi="Times New Roman"/>
          <w:szCs w:val="22"/>
        </w:rPr>
        <w:t xml:space="preserve">s Gislaine Vargas Saibro </w:t>
      </w:r>
      <w:r w:rsidR="00DE089C">
        <w:rPr>
          <w:rFonts w:ascii="Times New Roman" w:hAnsi="Times New Roman"/>
          <w:szCs w:val="22"/>
        </w:rPr>
        <w:t xml:space="preserve">e Silvia Monteiro Barakat </w:t>
      </w:r>
      <w:r w:rsidR="00BE167A">
        <w:rPr>
          <w:rFonts w:ascii="Times New Roman" w:hAnsi="Times New Roman"/>
          <w:szCs w:val="22"/>
        </w:rPr>
        <w:t>e do conselheiro Maurício Zuchetti,</w:t>
      </w:r>
      <w:r w:rsidR="00BE167A" w:rsidRPr="00BE167A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>atesto a veracidade das</w:t>
      </w:r>
      <w:r w:rsidR="00DE089C">
        <w:rPr>
          <w:rFonts w:ascii="Times New Roman" w:hAnsi="Times New Roman"/>
          <w:szCs w:val="22"/>
        </w:rPr>
        <w:t xml:space="preserve"> informações aqui apresentadas.</w:t>
      </w:r>
      <w:r w:rsidR="00C03DA3">
        <w:rPr>
          <w:rFonts w:ascii="Times New Roman" w:hAnsi="Times New Roman"/>
          <w:szCs w:val="22"/>
        </w:rPr>
        <w:t xml:space="preserve"> Registra-se a ausência da conselheira Deise Flores Santos.</w:t>
      </w: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</w:p>
    <w:p w14:paraId="79E26977" w14:textId="77777777" w:rsidR="00DE089C" w:rsidRDefault="00DE08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DF4E90C" w14:textId="77777777" w:rsidR="00DE089C" w:rsidRDefault="00DE08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79D6413" w14:textId="77777777" w:rsidR="00DE089C" w:rsidRDefault="00DE08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D60B87" w14:textId="1B61E93F" w:rsidR="00771075" w:rsidRPr="00C03DA3" w:rsidRDefault="00C03DA3">
      <w:pPr>
        <w:jc w:val="center"/>
        <w:rPr>
          <w:rFonts w:ascii="Times New Roman" w:hAnsi="Times New Roman"/>
          <w:b/>
          <w:szCs w:val="22"/>
        </w:rPr>
      </w:pPr>
      <w:r w:rsidRPr="00C03DA3">
        <w:rPr>
          <w:rFonts w:ascii="Times New Roman" w:hAnsi="Times New Roman"/>
          <w:b/>
          <w:szCs w:val="22"/>
        </w:rPr>
        <w:t xml:space="preserve">MÁRCIA ELIZABETH MARTINS </w:t>
      </w:r>
    </w:p>
    <w:p w14:paraId="30B72B28" w14:textId="5E6803AB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</w:t>
      </w:r>
      <w:r w:rsidR="00771075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</w:t>
      </w:r>
      <w:r w:rsidR="00C03DA3">
        <w:rPr>
          <w:rFonts w:ascii="Times New Roman" w:hAnsi="Times New Roman"/>
          <w:szCs w:val="22"/>
        </w:rPr>
        <w:t xml:space="preserve">Adjunta </w:t>
      </w:r>
      <w:r>
        <w:rPr>
          <w:rFonts w:ascii="Times New Roman" w:hAnsi="Times New Roman"/>
          <w:szCs w:val="22"/>
        </w:rPr>
        <w:t>da CED-CAU/RS</w:t>
      </w:r>
    </w:p>
    <w:p w14:paraId="37C393C1" w14:textId="253DF2E3" w:rsidR="00DE089C" w:rsidRDefault="00DE089C" w:rsidP="00BE167A">
      <w:pPr>
        <w:spacing w:line="360" w:lineRule="auto"/>
        <w:jc w:val="center"/>
        <w:rPr>
          <w:rFonts w:ascii="Times New Roman" w:hAnsi="Times New Roman"/>
          <w:szCs w:val="22"/>
        </w:rPr>
      </w:pPr>
    </w:p>
    <w:p w14:paraId="549BC515" w14:textId="77777777" w:rsidR="00DE089C" w:rsidRDefault="00DE089C">
      <w:pPr>
        <w:suppressAutoHyphens w:val="0"/>
        <w:spacing w:after="20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14:paraId="43C6C3A7" w14:textId="3B4CBB1B" w:rsidR="00DE089C" w:rsidRDefault="00DE089C" w:rsidP="00DE089C">
      <w:pPr>
        <w:tabs>
          <w:tab w:val="left" w:pos="709"/>
        </w:tabs>
        <w:suppressAutoHyphens w:val="0"/>
        <w:spacing w:line="276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ANEXO</w:t>
      </w:r>
    </w:p>
    <w:p w14:paraId="76E48F91" w14:textId="794E169F" w:rsidR="00DE089C" w:rsidRPr="00DE089C" w:rsidRDefault="00DE089C" w:rsidP="00DE089C">
      <w:pPr>
        <w:tabs>
          <w:tab w:val="left" w:pos="709"/>
        </w:tabs>
        <w:suppressAutoHyphens w:val="0"/>
        <w:spacing w:line="276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TABELA DE DATAS</w:t>
      </w:r>
    </w:p>
    <w:p w14:paraId="39649ED1" w14:textId="77777777" w:rsidR="00DE089C" w:rsidRDefault="00DE089C" w:rsidP="00DE089C">
      <w:p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="Times New Roman" w:hAns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DE089C" w14:paraId="146B51A1" w14:textId="77777777" w:rsidTr="00F4140E"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642D9C8D" w14:textId="77777777" w:rsidR="00DE089C" w:rsidRDefault="00DE089C" w:rsidP="00F4140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Audiências realizadas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44DBCB41" w14:textId="77777777" w:rsidR="00DE089C" w:rsidRDefault="00DE089C" w:rsidP="00F4140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Audiências agendadas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F114405" w14:textId="77777777" w:rsidR="00DE089C" w:rsidRDefault="00DE089C" w:rsidP="00F4140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Datas para possível agendamento de audiência</w:t>
            </w:r>
          </w:p>
        </w:tc>
      </w:tr>
      <w:tr w:rsidR="00DE089C" w14:paraId="207FA328" w14:textId="77777777" w:rsidTr="00F4140E">
        <w:tc>
          <w:tcPr>
            <w:tcW w:w="3112" w:type="dxa"/>
          </w:tcPr>
          <w:p w14:paraId="742750D9" w14:textId="77777777" w:rsidR="00DE089C" w:rsidRPr="00DE089C" w:rsidRDefault="00DE089C" w:rsidP="00F4140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25/05/2021</w:t>
            </w:r>
          </w:p>
        </w:tc>
        <w:tc>
          <w:tcPr>
            <w:tcW w:w="3113" w:type="dxa"/>
          </w:tcPr>
          <w:p w14:paraId="235579FD" w14:textId="77777777" w:rsidR="00DE089C" w:rsidRPr="00DE089C" w:rsidRDefault="00DE089C" w:rsidP="00F4140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12/07/2021</w:t>
            </w:r>
          </w:p>
        </w:tc>
        <w:tc>
          <w:tcPr>
            <w:tcW w:w="3113" w:type="dxa"/>
          </w:tcPr>
          <w:p w14:paraId="21359AC8" w14:textId="475772FF" w:rsidR="00DE089C" w:rsidRPr="00DE089C" w:rsidRDefault="00DE089C" w:rsidP="00F4140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22/09/2021</w:t>
            </w:r>
            <w:r w:rsidR="003C79DA">
              <w:rPr>
                <w:rFonts w:ascii="Times New Roman" w:hAnsi="Times New Roman"/>
              </w:rPr>
              <w:t xml:space="preserve"> </w:t>
            </w:r>
            <w:r w:rsidR="00532953">
              <w:rPr>
                <w:rFonts w:ascii="Times New Roman" w:hAnsi="Times New Roman"/>
              </w:rPr>
              <w:t>(</w:t>
            </w:r>
            <w:r w:rsidR="003C79DA">
              <w:rPr>
                <w:rFonts w:ascii="Times New Roman" w:hAnsi="Times New Roman"/>
              </w:rPr>
              <w:t>à tarde</w:t>
            </w:r>
            <w:r w:rsidR="00532953">
              <w:rPr>
                <w:rFonts w:ascii="Times New Roman" w:hAnsi="Times New Roman"/>
              </w:rPr>
              <w:t>)</w:t>
            </w:r>
          </w:p>
        </w:tc>
      </w:tr>
      <w:tr w:rsidR="00DE089C" w14:paraId="427C742E" w14:textId="77777777" w:rsidTr="00F4140E">
        <w:tc>
          <w:tcPr>
            <w:tcW w:w="3112" w:type="dxa"/>
          </w:tcPr>
          <w:p w14:paraId="5BA2E75B" w14:textId="77777777" w:rsidR="00DE089C" w:rsidRPr="00DE089C" w:rsidRDefault="00DE089C" w:rsidP="00F4140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22/06/2021</w:t>
            </w:r>
          </w:p>
        </w:tc>
        <w:tc>
          <w:tcPr>
            <w:tcW w:w="3113" w:type="dxa"/>
          </w:tcPr>
          <w:p w14:paraId="1392863F" w14:textId="77777777" w:rsidR="00DE089C" w:rsidRPr="00DE089C" w:rsidRDefault="00DE089C" w:rsidP="00F4140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09/08/2021</w:t>
            </w:r>
          </w:p>
        </w:tc>
        <w:tc>
          <w:tcPr>
            <w:tcW w:w="3113" w:type="dxa"/>
          </w:tcPr>
          <w:p w14:paraId="7734DFD9" w14:textId="71A9E033" w:rsidR="00DE089C" w:rsidRPr="00DE089C" w:rsidRDefault="00DE089C" w:rsidP="00F4140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27/09/2021</w:t>
            </w:r>
            <w:r w:rsidR="00532953">
              <w:rPr>
                <w:rFonts w:ascii="Times New Roman" w:hAnsi="Times New Roman"/>
              </w:rPr>
              <w:t xml:space="preserve"> (manhã ou tarde)</w:t>
            </w:r>
          </w:p>
        </w:tc>
      </w:tr>
      <w:tr w:rsidR="00DE089C" w14:paraId="0A74ACBF" w14:textId="77777777" w:rsidTr="00F4140E">
        <w:tc>
          <w:tcPr>
            <w:tcW w:w="3112" w:type="dxa"/>
          </w:tcPr>
          <w:p w14:paraId="3B81D55D" w14:textId="77777777" w:rsidR="00DE089C" w:rsidRPr="00DE089C" w:rsidRDefault="00DE089C" w:rsidP="00F4140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29/06/2021</w:t>
            </w:r>
          </w:p>
        </w:tc>
        <w:tc>
          <w:tcPr>
            <w:tcW w:w="3113" w:type="dxa"/>
          </w:tcPr>
          <w:p w14:paraId="7EE323A7" w14:textId="77777777" w:rsidR="00DE089C" w:rsidRPr="00DE089C" w:rsidRDefault="00DE089C" w:rsidP="00F4140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23/08/2021</w:t>
            </w:r>
          </w:p>
        </w:tc>
        <w:tc>
          <w:tcPr>
            <w:tcW w:w="3113" w:type="dxa"/>
          </w:tcPr>
          <w:p w14:paraId="6ADBB9D2" w14:textId="613C7CE2" w:rsidR="00DE089C" w:rsidRPr="00DE089C" w:rsidRDefault="00DE089C" w:rsidP="00F4140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30/09/2021</w:t>
            </w:r>
            <w:r w:rsidR="00532953">
              <w:rPr>
                <w:rFonts w:ascii="Times New Roman" w:hAnsi="Times New Roman"/>
              </w:rPr>
              <w:t xml:space="preserve"> (manhã ou tarde)</w:t>
            </w:r>
          </w:p>
        </w:tc>
      </w:tr>
      <w:tr w:rsidR="003C79DA" w14:paraId="1B278B15" w14:textId="77777777" w:rsidTr="00F4140E">
        <w:tc>
          <w:tcPr>
            <w:tcW w:w="3112" w:type="dxa"/>
          </w:tcPr>
          <w:p w14:paraId="3913CDD0" w14:textId="77777777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13" w:type="dxa"/>
          </w:tcPr>
          <w:p w14:paraId="47CB87C4" w14:textId="77777777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01/09/2021</w:t>
            </w:r>
          </w:p>
        </w:tc>
        <w:tc>
          <w:tcPr>
            <w:tcW w:w="3113" w:type="dxa"/>
          </w:tcPr>
          <w:p w14:paraId="662456EC" w14:textId="6A316551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25/10/2021</w:t>
            </w:r>
            <w:r w:rsidR="00532953">
              <w:rPr>
                <w:rFonts w:ascii="Times New Roman" w:hAnsi="Times New Roman"/>
              </w:rPr>
              <w:t xml:space="preserve"> (manhã ou tarde)</w:t>
            </w:r>
          </w:p>
        </w:tc>
      </w:tr>
      <w:tr w:rsidR="003C79DA" w14:paraId="5E0AE39D" w14:textId="77777777" w:rsidTr="00F4140E">
        <w:tc>
          <w:tcPr>
            <w:tcW w:w="3112" w:type="dxa"/>
          </w:tcPr>
          <w:p w14:paraId="570F54F5" w14:textId="77777777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13" w:type="dxa"/>
          </w:tcPr>
          <w:p w14:paraId="023B1AEB" w14:textId="0F85440C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01/10/2021</w:t>
            </w:r>
          </w:p>
        </w:tc>
        <w:tc>
          <w:tcPr>
            <w:tcW w:w="3113" w:type="dxa"/>
          </w:tcPr>
          <w:p w14:paraId="308449AB" w14:textId="30DE9781" w:rsidR="003C79DA" w:rsidRPr="00DE089C" w:rsidRDefault="003C79DA" w:rsidP="0053295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1</w:t>
            </w:r>
            <w:r w:rsidR="00532953">
              <w:rPr>
                <w:rFonts w:ascii="Times New Roman" w:hAnsi="Times New Roman"/>
              </w:rPr>
              <w:t>7</w:t>
            </w:r>
            <w:r w:rsidRPr="00DE089C">
              <w:rPr>
                <w:rFonts w:ascii="Times New Roman" w:hAnsi="Times New Roman"/>
              </w:rPr>
              <w:t>/11/2021</w:t>
            </w:r>
            <w:r w:rsidR="00532953">
              <w:rPr>
                <w:rFonts w:ascii="Times New Roman" w:hAnsi="Times New Roman"/>
              </w:rPr>
              <w:t xml:space="preserve"> (à tarde)</w:t>
            </w:r>
          </w:p>
        </w:tc>
      </w:tr>
      <w:tr w:rsidR="003C79DA" w14:paraId="3ED48C1A" w14:textId="77777777" w:rsidTr="00F4140E">
        <w:tc>
          <w:tcPr>
            <w:tcW w:w="3112" w:type="dxa"/>
          </w:tcPr>
          <w:p w14:paraId="62CADB3F" w14:textId="77777777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13" w:type="dxa"/>
          </w:tcPr>
          <w:p w14:paraId="1B49D83B" w14:textId="2802AAC3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15/10/2021</w:t>
            </w:r>
          </w:p>
        </w:tc>
        <w:tc>
          <w:tcPr>
            <w:tcW w:w="3113" w:type="dxa"/>
          </w:tcPr>
          <w:p w14:paraId="7AF908D3" w14:textId="591A0006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29/11/2021</w:t>
            </w:r>
            <w:r w:rsidR="00532953">
              <w:rPr>
                <w:rFonts w:ascii="Times New Roman" w:hAnsi="Times New Roman"/>
              </w:rPr>
              <w:t xml:space="preserve"> (manhã ou tarde)</w:t>
            </w:r>
          </w:p>
        </w:tc>
      </w:tr>
      <w:tr w:rsidR="003C79DA" w14:paraId="123FB887" w14:textId="77777777" w:rsidTr="00F4140E">
        <w:tc>
          <w:tcPr>
            <w:tcW w:w="3112" w:type="dxa"/>
          </w:tcPr>
          <w:p w14:paraId="7B0F8840" w14:textId="77777777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13" w:type="dxa"/>
          </w:tcPr>
          <w:p w14:paraId="1DEAF20B" w14:textId="77777777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13" w:type="dxa"/>
          </w:tcPr>
          <w:p w14:paraId="59544DF6" w14:textId="6A7E9B6D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01/12/2021</w:t>
            </w:r>
            <w:r>
              <w:rPr>
                <w:rFonts w:ascii="Times New Roman" w:hAnsi="Times New Roman"/>
              </w:rPr>
              <w:t xml:space="preserve"> </w:t>
            </w:r>
            <w:r w:rsidR="00532953">
              <w:rPr>
                <w:rFonts w:ascii="Times New Roman" w:hAnsi="Times New Roman"/>
              </w:rPr>
              <w:t>(à tarde)</w:t>
            </w:r>
          </w:p>
        </w:tc>
      </w:tr>
      <w:tr w:rsidR="003C79DA" w14:paraId="1F15DF01" w14:textId="77777777" w:rsidTr="00F4140E">
        <w:tc>
          <w:tcPr>
            <w:tcW w:w="3112" w:type="dxa"/>
          </w:tcPr>
          <w:p w14:paraId="3196C492" w14:textId="77777777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13" w:type="dxa"/>
          </w:tcPr>
          <w:p w14:paraId="7FFFF159" w14:textId="77777777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113" w:type="dxa"/>
          </w:tcPr>
          <w:p w14:paraId="18DADB25" w14:textId="09090C81" w:rsidR="003C79DA" w:rsidRPr="00DE089C" w:rsidRDefault="003C79DA" w:rsidP="003C79D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E089C">
              <w:rPr>
                <w:rFonts w:ascii="Times New Roman" w:hAnsi="Times New Roman"/>
              </w:rPr>
              <w:t>08/12/2021</w:t>
            </w:r>
            <w:r>
              <w:rPr>
                <w:rFonts w:ascii="Times New Roman" w:hAnsi="Times New Roman"/>
              </w:rPr>
              <w:t xml:space="preserve"> </w:t>
            </w:r>
            <w:r w:rsidR="00532953">
              <w:rPr>
                <w:rFonts w:ascii="Times New Roman" w:hAnsi="Times New Roman"/>
              </w:rPr>
              <w:t>(à tarde)</w:t>
            </w:r>
          </w:p>
        </w:tc>
      </w:tr>
    </w:tbl>
    <w:p w14:paraId="1BF87219" w14:textId="77777777" w:rsidR="00953382" w:rsidRDefault="00953382" w:rsidP="00BE167A">
      <w:pPr>
        <w:spacing w:line="360" w:lineRule="auto"/>
        <w:jc w:val="center"/>
        <w:rPr>
          <w:rFonts w:ascii="Times New Roman" w:hAnsi="Times New Roman"/>
          <w:szCs w:val="22"/>
        </w:rPr>
      </w:pPr>
    </w:p>
    <w:sectPr w:rsidR="00953382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03DA3">
      <w:rPr>
        <w:rFonts w:ascii="DaxCondensed" w:hAnsi="DaxCondensed" w:cs="Arial"/>
        <w:noProof/>
        <w:color w:val="008080"/>
        <w:sz w:val="20"/>
        <w:szCs w:val="20"/>
      </w:rPr>
      <w:t>3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A2F9C"/>
    <w:rsid w:val="000C4F73"/>
    <w:rsid w:val="0011265A"/>
    <w:rsid w:val="00181D98"/>
    <w:rsid w:val="001B7786"/>
    <w:rsid w:val="001B7C7A"/>
    <w:rsid w:val="00207A71"/>
    <w:rsid w:val="00255698"/>
    <w:rsid w:val="00284E18"/>
    <w:rsid w:val="00292B11"/>
    <w:rsid w:val="002C6B32"/>
    <w:rsid w:val="003B7125"/>
    <w:rsid w:val="003C79DA"/>
    <w:rsid w:val="0045745B"/>
    <w:rsid w:val="004626E4"/>
    <w:rsid w:val="004A5422"/>
    <w:rsid w:val="00510865"/>
    <w:rsid w:val="00532953"/>
    <w:rsid w:val="00545944"/>
    <w:rsid w:val="00586208"/>
    <w:rsid w:val="005A014E"/>
    <w:rsid w:val="005C29DB"/>
    <w:rsid w:val="006333E7"/>
    <w:rsid w:val="006D711E"/>
    <w:rsid w:val="00716E9F"/>
    <w:rsid w:val="00721C6E"/>
    <w:rsid w:val="00745593"/>
    <w:rsid w:val="00771075"/>
    <w:rsid w:val="007D7873"/>
    <w:rsid w:val="008270C0"/>
    <w:rsid w:val="00890C9B"/>
    <w:rsid w:val="00903D36"/>
    <w:rsid w:val="00917826"/>
    <w:rsid w:val="0094251E"/>
    <w:rsid w:val="00953382"/>
    <w:rsid w:val="00991F56"/>
    <w:rsid w:val="009C461C"/>
    <w:rsid w:val="00BE167A"/>
    <w:rsid w:val="00BE2E0A"/>
    <w:rsid w:val="00C03DA3"/>
    <w:rsid w:val="00C10D50"/>
    <w:rsid w:val="00CA3C06"/>
    <w:rsid w:val="00CD1CB3"/>
    <w:rsid w:val="00D04526"/>
    <w:rsid w:val="00D964EA"/>
    <w:rsid w:val="00DC6AB2"/>
    <w:rsid w:val="00DE089C"/>
    <w:rsid w:val="00E955A4"/>
    <w:rsid w:val="00EA3AD9"/>
    <w:rsid w:val="00EE1795"/>
    <w:rsid w:val="00F17E38"/>
    <w:rsid w:val="00F40F07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D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6</cp:revision>
  <cp:lastPrinted>2020-07-22T20:08:00Z</cp:lastPrinted>
  <dcterms:created xsi:type="dcterms:W3CDTF">2021-07-06T17:50:00Z</dcterms:created>
  <dcterms:modified xsi:type="dcterms:W3CDTF">2021-07-08T15:18:00Z</dcterms:modified>
</cp:coreProperties>
</file>