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33FD055" w:rsidR="005E0FB5" w:rsidRPr="005E0FB5" w:rsidRDefault="00FE01E7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24.756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710F98F7" w:rsidR="005E0FB5" w:rsidRPr="005E0FB5" w:rsidRDefault="00FE01E7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E01E7">
              <w:rPr>
                <w:rFonts w:asciiTheme="minorHAnsi" w:hAnsiTheme="minorHAnsi" w:cstheme="minorHAnsi"/>
              </w:rPr>
              <w:t>1.029.054/2019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18695296" w:rsidR="005E0FB5" w:rsidRPr="005E0FB5" w:rsidRDefault="005E0FB5" w:rsidP="00FE01E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</w:t>
            </w:r>
            <w:r w:rsidR="00FE01E7">
              <w:rPr>
                <w:rFonts w:asciiTheme="minorHAnsi" w:hAnsiTheme="minorHAnsi" w:cstheme="minorHAnsi"/>
              </w:rPr>
              <w:t>D. L. L.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0921D117" w:rsidR="007A0FD0" w:rsidRPr="00124B53" w:rsidRDefault="00D45C63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92102CC" w:rsidR="007A0FD0" w:rsidRPr="00124B53" w:rsidRDefault="00FE01E7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 de O.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398EA66" w:rsidR="007A0FD0" w:rsidRPr="00124B53" w:rsidRDefault="005E0FB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A116A16" w:rsidR="00721C6E" w:rsidRPr="00124B53" w:rsidRDefault="001B7786" w:rsidP="00FE01E7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FE01E7">
              <w:rPr>
                <w:rFonts w:ascii="Calibri" w:hAnsi="Calibri" w:cs="Calibri"/>
                <w:b/>
              </w:rPr>
              <w:t>40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78651AF1" w14:textId="77777777" w:rsidR="00047DC8" w:rsidRDefault="00047DC8" w:rsidP="00047DC8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>, no dia 19 de julho de 2022, no uso das competências que lhe conferem o artigo 2º, inciso III, alínea ‘b’, da Resolução CAU/BR nº 30 e o artigo 94, II, do Regimento Interno do CAU/RS;</w:t>
      </w:r>
    </w:p>
    <w:p w14:paraId="44F4C2BE" w14:textId="54F12610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bookmarkStart w:id="0" w:name="_GoBack"/>
      <w:bookmarkEnd w:id="0"/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FE01E7">
        <w:rPr>
          <w:rFonts w:ascii="Calibri" w:hAnsi="Calibri" w:cs="Calibri"/>
        </w:rPr>
        <w:t>, nos termos do art. 21, § 1º, da Lei nº 12.378/2010.</w:t>
      </w:r>
    </w:p>
    <w:p w14:paraId="345F71B9" w14:textId="06C52F8C" w:rsidR="001B419F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1B419F" w:rsidRPr="005E0FB5">
        <w:rPr>
          <w:rFonts w:ascii="Calibri" w:hAnsi="Calibri" w:cs="Calibri"/>
        </w:rPr>
        <w:t>ao</w:t>
      </w:r>
      <w:r w:rsidR="00FE01E7">
        <w:rPr>
          <w:rFonts w:ascii="Calibri" w:hAnsi="Calibri" w:cs="Calibri"/>
        </w:rPr>
        <w:t>s</w:t>
      </w:r>
      <w:r w:rsidR="001B419F" w:rsidRPr="005E0FB5">
        <w:rPr>
          <w:rFonts w:ascii="Calibri" w:hAnsi="Calibri" w:cs="Calibri"/>
        </w:rPr>
        <w:t xml:space="preserve"> inciso</w:t>
      </w:r>
      <w:r w:rsidR="00FE01E7">
        <w:rPr>
          <w:rFonts w:ascii="Calibri" w:hAnsi="Calibri" w:cs="Calibri"/>
        </w:rPr>
        <w:t>s IX e</w:t>
      </w:r>
      <w:r w:rsidR="001B419F" w:rsidRPr="005E0FB5">
        <w:rPr>
          <w:rFonts w:ascii="Calibri" w:hAnsi="Calibri" w:cs="Calibri"/>
        </w:rPr>
        <w:t xml:space="preserve"> </w:t>
      </w:r>
      <w:r w:rsidR="005E0FB5" w:rsidRPr="005E0FB5">
        <w:rPr>
          <w:rFonts w:ascii="Calibri" w:hAnsi="Calibri" w:cs="Calibri"/>
        </w:rPr>
        <w:t xml:space="preserve">X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2.2.7, 3.2.1, 3.2.7 e 3.2.12</w:t>
      </w:r>
      <w:r w:rsidR="005E0FB5" w:rsidRPr="005E0FB5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34C1C29D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FE01E7" w:rsidRPr="00FE01E7">
        <w:rPr>
          <w:rFonts w:asciiTheme="minorHAnsi" w:hAnsiTheme="minorHAnsi" w:cstheme="minorHAnsi"/>
        </w:rPr>
        <w:t>1.029.054/2019</w:t>
      </w:r>
      <w:r w:rsidR="001B7C7A" w:rsidRPr="00124B53">
        <w:rPr>
          <w:rFonts w:ascii="Calibri" w:hAnsi="Calibri" w:cs="Calibri"/>
        </w:rPr>
        <w:t>;</w:t>
      </w:r>
    </w:p>
    <w:p w14:paraId="0E58C334" w14:textId="0EC46E55" w:rsidR="0029264D" w:rsidRPr="00187DD0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45C63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55C952DE" w14:textId="77777777" w:rsidR="00FE01E7" w:rsidRDefault="00FE01E7" w:rsidP="00FE01E7">
      <w:pPr>
        <w:tabs>
          <w:tab w:val="left" w:pos="1418"/>
        </w:tabs>
        <w:spacing w:after="220" w:line="276" w:lineRule="auto"/>
        <w:ind w:left="226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E01E7">
        <w:rPr>
          <w:rFonts w:asciiTheme="minorHAnsi" w:eastAsia="Calibri" w:hAnsiTheme="minorHAnsi" w:cstheme="minorHAnsi"/>
          <w:color w:val="000000"/>
          <w:sz w:val="22"/>
          <w:szCs w:val="22"/>
        </w:rPr>
        <w:t>Deste modo, analisado o conjunto probatório presente nos autos do Processo Ético-Disciplinar SICCAU nº 1.029.054/2019, julgo procedente a denúncia e voto pela aplicação das sanções de ADVERTÊNCIA RESERVADA e MULTA, CORRESPONDENTE A 01 (UMA) ANUIDADE, uma vez que restou comprovado que a profissional praticou infração às regras nº 3.2.7 e nº 3.2.12, do Código de Ética e Disciplina, aprovado pela Resolução CAU/BR nº 052/2012. Com base nos autos, não restaram comprovadas as infrações ao art. 18, incisos IX e X, da Lei nº 12.378/2010, e às regras nº 2.2.7 e nº 3.2.1, do Código de Ética e Disciplina.</w:t>
      </w:r>
    </w:p>
    <w:p w14:paraId="339CE4C1" w14:textId="277CFAEC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2A8989EE" w:rsidR="00E717DB" w:rsidRPr="00E717DB" w:rsidRDefault="00FA3B59" w:rsidP="00FE01E7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 face da profissional denunciada</w:t>
      </w:r>
      <w:r w:rsidR="00503D88" w:rsidRPr="00E717DB">
        <w:rPr>
          <w:rFonts w:ascii="Calibri" w:hAnsi="Calibri" w:cs="Calibri"/>
        </w:rPr>
        <w:t xml:space="preserve">, Arq. e Urb. </w:t>
      </w:r>
      <w:r w:rsidR="00FE01E7">
        <w:rPr>
          <w:rFonts w:ascii="Calibri" w:hAnsi="Calibri" w:cs="Calibri"/>
        </w:rPr>
        <w:t>C. de O.</w:t>
      </w:r>
      <w:r w:rsidR="00503D88" w:rsidRPr="00E717DB">
        <w:rPr>
          <w:rFonts w:ascii="Calibri" w:hAnsi="Calibri" w:cs="Calibri"/>
        </w:rPr>
        <w:t>, registrad</w:t>
      </w:r>
      <w:r w:rsidR="00D45C63" w:rsidRPr="00E717DB">
        <w:rPr>
          <w:rFonts w:ascii="Calibri" w:hAnsi="Calibri" w:cs="Calibri"/>
        </w:rPr>
        <w:t>a</w:t>
      </w:r>
      <w:r w:rsidR="00503D88" w:rsidRPr="00E717DB">
        <w:rPr>
          <w:rFonts w:ascii="Calibri" w:hAnsi="Calibri" w:cs="Calibri"/>
        </w:rPr>
        <w:t xml:space="preserve"> no CAU sob o nº </w:t>
      </w:r>
      <w:r w:rsidR="00FE01E7" w:rsidRPr="00FE01E7">
        <w:rPr>
          <w:rFonts w:ascii="Calibri" w:hAnsi="Calibri" w:cs="Calibri"/>
        </w:rPr>
        <w:t>A67021-9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de </w:t>
      </w:r>
      <w:r w:rsidR="00FE01E7" w:rsidRPr="00FE01E7">
        <w:rPr>
          <w:rFonts w:asciiTheme="minorHAnsi" w:hAnsiTheme="minorHAnsi" w:cstheme="minorHAnsi"/>
          <w:b/>
          <w:bCs/>
        </w:rPr>
        <w:t>ADVERTÊNCIA RESERVADA e MULTA, CORRESPONDENTE A 01 (UMA) ANUIDADE</w:t>
      </w:r>
      <w:r w:rsidR="00FE01E7" w:rsidRPr="00FE01E7">
        <w:rPr>
          <w:rFonts w:asciiTheme="minorHAnsi" w:hAnsiTheme="minorHAnsi" w:cstheme="minorHAnsi"/>
          <w:bCs/>
        </w:rPr>
        <w:t>, uma vez que restou comprovado que a profissional praticou infração às regras nº 3.2.7 e nº 3.2.12, do Código de Ética e Disciplina, aprovado pela Resolução CAU/BR nº 052/2012. Com base nos autos, não restaram comprovadas as infrações ao art. 18, incisos IX e X, da Lei nº 12.378/2010, e às regras nº 2.2.7 e nº 3.2.1, do Código de Ética e Disciplina.</w:t>
      </w:r>
    </w:p>
    <w:p w14:paraId="64E70D26" w14:textId="28EFA4BE" w:rsidR="00E717DB" w:rsidRPr="00E717DB" w:rsidRDefault="00FE01E7" w:rsidP="00FE01E7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determinar </w:t>
      </w:r>
      <w:r w:rsidRPr="00FE01E7">
        <w:rPr>
          <w:rFonts w:asciiTheme="minorHAnsi" w:hAnsiTheme="minorHAnsi" w:cstheme="minorHAnsi"/>
        </w:rPr>
        <w:t xml:space="preserve">que se encaminhe ao CREA/RS as informações e as cópias dos documentos referentes ao Laudo Técnico de Vistoria e Inspeção Predial (fls. 3 até 33), de 21 de novembro de 2019, do engenheiro civil Sr. Luciano </w:t>
      </w:r>
      <w:proofErr w:type="spellStart"/>
      <w:r w:rsidRPr="00FE01E7">
        <w:rPr>
          <w:rFonts w:asciiTheme="minorHAnsi" w:hAnsiTheme="minorHAnsi" w:cstheme="minorHAnsi"/>
        </w:rPr>
        <w:t>Quatrin</w:t>
      </w:r>
      <w:proofErr w:type="spellEnd"/>
      <w:r w:rsidRPr="00FE01E7">
        <w:rPr>
          <w:rFonts w:asciiTheme="minorHAnsi" w:hAnsiTheme="minorHAnsi" w:cstheme="minorHAnsi"/>
        </w:rPr>
        <w:t>, com ART CREA (fl. 24), para que seja analisada a conduta do referido profissional pelo Conselho de Fiscalização competente.</w:t>
      </w:r>
    </w:p>
    <w:p w14:paraId="2B61B471" w14:textId="44A42309" w:rsidR="00721C6E" w:rsidRPr="00E717DB" w:rsidRDefault="001B7786" w:rsidP="00D93C14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4675D0D1" w14:textId="795B38CF" w:rsidR="00721C6E" w:rsidRPr="00D45C63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D45C63">
        <w:rPr>
          <w:rFonts w:ascii="Calibri" w:hAnsi="Calibri" w:cs="Calibri"/>
          <w:szCs w:val="22"/>
        </w:rPr>
        <w:t xml:space="preserve">Porto Alegre – </w:t>
      </w:r>
      <w:r w:rsidR="00FE01E7">
        <w:rPr>
          <w:rFonts w:ascii="Calibri" w:hAnsi="Calibri" w:cs="Calibri"/>
        </w:rPr>
        <w:t>19 de julho</w:t>
      </w:r>
      <w:r w:rsidR="00FE01E7" w:rsidRPr="005E0FB5">
        <w:rPr>
          <w:rFonts w:ascii="Calibri" w:hAnsi="Calibri" w:cs="Calibri"/>
        </w:rPr>
        <w:t xml:space="preserve"> de 2022</w:t>
      </w:r>
      <w:r w:rsidR="005C29DB" w:rsidRPr="00D45C63">
        <w:rPr>
          <w:rFonts w:ascii="Calibri" w:hAnsi="Calibri" w:cs="Calibri"/>
        </w:rPr>
        <w:t>.</w:t>
      </w:r>
    </w:p>
    <w:p w14:paraId="5BFA5E2E" w14:textId="679415A3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Acompanhada dos votos das conselheiras, Gislaine Vargas Saibro e Silvia Monteiro Barakat, </w:t>
      </w:r>
      <w:r w:rsidR="006F555A" w:rsidRPr="00D45C63">
        <w:rPr>
          <w:rFonts w:ascii="Calibri" w:hAnsi="Calibri" w:cs="Calibri"/>
        </w:rPr>
        <w:t>registrada</w:t>
      </w:r>
      <w:r w:rsidR="00FE01E7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a</w:t>
      </w:r>
      <w:r w:rsidR="00FE01E7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ausência</w:t>
      </w:r>
      <w:r w:rsidR="00FE01E7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da</w:t>
      </w:r>
      <w:r w:rsidR="00FE01E7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conselheira</w:t>
      </w:r>
      <w:r w:rsidR="00FE01E7">
        <w:rPr>
          <w:rFonts w:ascii="Calibri" w:hAnsi="Calibri" w:cs="Calibri"/>
        </w:rPr>
        <w:t>s</w:t>
      </w:r>
      <w:r w:rsidR="006F555A" w:rsidRPr="00D45C63">
        <w:rPr>
          <w:rFonts w:ascii="Calibri" w:hAnsi="Calibri" w:cs="Calibri"/>
        </w:rPr>
        <w:t xml:space="preserve"> </w:t>
      </w:r>
      <w:r w:rsidR="00FE01E7" w:rsidRPr="00FE01E7">
        <w:rPr>
          <w:rFonts w:ascii="Calibri" w:hAnsi="Calibri" w:cs="Calibri"/>
        </w:rPr>
        <w:t>Ingrid Louise de Souza Dahm</w:t>
      </w:r>
      <w:r w:rsidR="00FE01E7">
        <w:rPr>
          <w:rFonts w:ascii="Calibri" w:hAnsi="Calibri" w:cs="Calibri"/>
        </w:rPr>
        <w:t xml:space="preserve"> e </w:t>
      </w:r>
      <w:r w:rsidR="00FE01E7" w:rsidRPr="00FE01E7">
        <w:rPr>
          <w:rFonts w:ascii="Calibri" w:hAnsi="Calibri" w:cs="Calibri"/>
        </w:rPr>
        <w:t xml:space="preserve">Ana Paula </w:t>
      </w:r>
      <w:proofErr w:type="spellStart"/>
      <w:r w:rsidR="00FE01E7" w:rsidRPr="00FE01E7">
        <w:rPr>
          <w:rFonts w:ascii="Calibri" w:hAnsi="Calibri" w:cs="Calibri"/>
        </w:rPr>
        <w:t>Schirmer</w:t>
      </w:r>
      <w:proofErr w:type="spellEnd"/>
      <w:r w:rsidR="00FE01E7" w:rsidRPr="00FE01E7">
        <w:rPr>
          <w:rFonts w:ascii="Calibri" w:hAnsi="Calibri" w:cs="Calibri"/>
        </w:rPr>
        <w:t xml:space="preserve"> dos Santos</w:t>
      </w:r>
      <w:r w:rsidR="006F555A" w:rsidRPr="00D45C63">
        <w:rPr>
          <w:rFonts w:ascii="Calibri" w:hAnsi="Calibri" w:cs="Calibri"/>
        </w:rPr>
        <w:t xml:space="preserve">, </w:t>
      </w:r>
      <w:r w:rsidRPr="00D45C63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3F640F78" w:rsidR="00342B4B" w:rsidRPr="00FE01E7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</w:r>
      <w:r w:rsidR="00FE01E7" w:rsidRPr="00FE01E7">
        <w:rPr>
          <w:rFonts w:ascii="Calibri" w:hAnsi="Calibri" w:cs="Calibri"/>
          <w:b/>
        </w:rPr>
        <w:t>FÁBIO MÜLLER</w:t>
      </w:r>
    </w:p>
    <w:p w14:paraId="30B72B28" w14:textId="7CB24475" w:rsidR="00721C6E" w:rsidRPr="00FE01E7" w:rsidRDefault="00342B4B" w:rsidP="00342B4B">
      <w:pPr>
        <w:jc w:val="center"/>
        <w:rPr>
          <w:rFonts w:ascii="Calibri" w:hAnsi="Calibri" w:cs="Calibri"/>
        </w:rPr>
      </w:pPr>
      <w:r w:rsidRPr="00FE01E7">
        <w:rPr>
          <w:rFonts w:ascii="Calibri" w:hAnsi="Calibri" w:cs="Calibri"/>
        </w:rPr>
        <w:t>Coordenador da CED-CAU/RS</w:t>
      </w: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47DC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342B4B"/>
    <w:rsid w:val="0038684C"/>
    <w:rsid w:val="003B7125"/>
    <w:rsid w:val="00401290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F4904"/>
    <w:rsid w:val="00A344F4"/>
    <w:rsid w:val="00B200FB"/>
    <w:rsid w:val="00B56014"/>
    <w:rsid w:val="00BA29A5"/>
    <w:rsid w:val="00C10D50"/>
    <w:rsid w:val="00CA3C06"/>
    <w:rsid w:val="00D04526"/>
    <w:rsid w:val="00D45C63"/>
    <w:rsid w:val="00D46257"/>
    <w:rsid w:val="00D964EA"/>
    <w:rsid w:val="00DC6AB2"/>
    <w:rsid w:val="00E717DB"/>
    <w:rsid w:val="00EA3AD9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2021-10-20T15:37:00Z</cp:lastPrinted>
  <dcterms:created xsi:type="dcterms:W3CDTF">2022-07-21T18:08:00Z</dcterms:created>
  <dcterms:modified xsi:type="dcterms:W3CDTF">2022-07-21T18:39:00Z</dcterms:modified>
</cp:coreProperties>
</file>