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6947"/>
      </w:tblGrid>
      <w:tr w:rsidR="00A239F5" w14:paraId="7E7718B7" w14:textId="77777777" w:rsidTr="0006407E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F1496" w14:textId="05C90E47" w:rsidR="00A239F5" w:rsidRDefault="00A239F5" w:rsidP="00F760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5C583" w14:textId="3D149D35" w:rsidR="00A239F5" w:rsidRPr="00A239F5" w:rsidRDefault="00A239F5" w:rsidP="00F760F8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A239F5">
              <w:rPr>
                <w:rFonts w:ascii="Times New Roman" w:eastAsia="Calibri" w:hAnsi="Times New Roman"/>
              </w:rPr>
              <w:t>24372</w:t>
            </w:r>
          </w:p>
        </w:tc>
      </w:tr>
      <w:tr w:rsidR="00F760F8" w14:paraId="4DC59A81" w14:textId="77777777" w:rsidTr="0006407E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39CCF" w14:textId="10C0AF22" w:rsidR="00F760F8" w:rsidRDefault="00F760F8" w:rsidP="00F760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3AA36" w14:textId="402C6488" w:rsidR="00F760F8" w:rsidRDefault="00A239F5" w:rsidP="00F760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239F5">
              <w:rPr>
                <w:rFonts w:ascii="Times New Roman" w:eastAsia="Calibri" w:hAnsi="Times New Roman"/>
              </w:rPr>
              <w:t>1.013.613/2019</w:t>
            </w:r>
          </w:p>
        </w:tc>
      </w:tr>
      <w:tr w:rsidR="00F760F8" w14:paraId="6A67D15D" w14:textId="77777777" w:rsidTr="0006407E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52C3E" w14:textId="5A6AB5D0" w:rsidR="00F760F8" w:rsidRDefault="00F760F8" w:rsidP="00F760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1726" w14:textId="379053C8" w:rsidR="00F760F8" w:rsidRPr="00307173" w:rsidRDefault="00A239F5" w:rsidP="00A239F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239F5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A239F5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.</w:t>
            </w:r>
            <w:r w:rsidRPr="00A239F5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760F8" w14:paraId="43BBAB3D" w14:textId="77777777" w:rsidTr="0006407E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7BE58" w14:textId="592E7F00" w:rsidR="00F760F8" w:rsidRDefault="00F760F8" w:rsidP="00A239F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</w:t>
            </w:r>
            <w:r w:rsidR="00A239F5">
              <w:rPr>
                <w:rFonts w:ascii="Times New Roman" w:hAnsi="Times New Roman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FC7B" w14:textId="6F2550B5" w:rsidR="00F760F8" w:rsidRPr="00307173" w:rsidRDefault="00A239F5" w:rsidP="0006407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M. B.</w:t>
            </w:r>
          </w:p>
        </w:tc>
      </w:tr>
      <w:tr w:rsidR="00F760F8" w14:paraId="4012727E" w14:textId="77777777" w:rsidTr="0006407E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5119D" w14:textId="32CFBF94" w:rsidR="00F760F8" w:rsidRDefault="00A239F5" w:rsidP="00F760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EB42C69CE622439CA7B185B0B7E11A8F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Silvia Monteiro Barakat" w:value="Silvia Monteiro Barakat"/>
                <w:listItem w:displayText="Gislaine Vargas Saibro" w:value="Gislaine Vargas Saibro"/>
              </w:dropDownList>
            </w:sdtPr>
            <w:sdtEndPr/>
            <w:sdtContent>
              <w:p w14:paraId="04A16E55" w14:textId="0F8D4D7E" w:rsidR="00F760F8" w:rsidRDefault="00A239F5" w:rsidP="00F760F8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Gislaine Vargas Saibro</w:t>
                </w:r>
              </w:p>
            </w:sdtContent>
          </w:sdt>
        </w:tc>
      </w:tr>
    </w:tbl>
    <w:p w14:paraId="1EBF2DC8" w14:textId="77777777" w:rsidR="00650181" w:rsidRDefault="00650181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934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8"/>
      </w:tblGrid>
      <w:tr w:rsidR="00650181" w14:paraId="2DCC143A" w14:textId="77777777" w:rsidTr="0006407E">
        <w:trPr>
          <w:trHeight w:hRule="exact" w:val="454"/>
          <w:jc w:val="center"/>
        </w:trPr>
        <w:tc>
          <w:tcPr>
            <w:tcW w:w="9348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C1B9D" w14:textId="7B1C5CDC" w:rsidR="00650181" w:rsidRDefault="00044F60" w:rsidP="000C6342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06407E">
              <w:rPr>
                <w:rFonts w:ascii="Times New Roman" w:hAnsi="Times New Roman"/>
                <w:b/>
              </w:rPr>
              <w:t>0</w:t>
            </w:r>
            <w:r w:rsidR="000C6342">
              <w:rPr>
                <w:rFonts w:ascii="Times New Roman" w:hAnsi="Times New Roman"/>
                <w:b/>
              </w:rPr>
              <w:t>11</w:t>
            </w:r>
            <w:r w:rsidR="0006407E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0930C5C6" w14:textId="77777777" w:rsidR="00650181" w:rsidRDefault="00650181">
      <w:pPr>
        <w:jc w:val="both"/>
        <w:rPr>
          <w:rFonts w:ascii="Times New Roman" w:hAnsi="Times New Roman"/>
        </w:rPr>
      </w:pPr>
    </w:p>
    <w:p w14:paraId="2F1FE218" w14:textId="194B49DF" w:rsidR="00650181" w:rsidRDefault="00044F60">
      <w:pPr>
        <w:tabs>
          <w:tab w:val="left" w:pos="1418"/>
        </w:tabs>
        <w:jc w:val="both"/>
      </w:pPr>
      <w:r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>
        <w:rPr>
          <w:rFonts w:ascii="Times New Roman" w:hAnsi="Times New Roman"/>
          <w:i/>
        </w:rPr>
        <w:t>Teams</w:t>
      </w:r>
      <w:proofErr w:type="spellEnd"/>
      <w:r>
        <w:rPr>
          <w:rFonts w:ascii="Times New Roman" w:hAnsi="Times New Roman"/>
        </w:rPr>
        <w:t xml:space="preserve">, no dia </w:t>
      </w:r>
      <w:r w:rsidR="0006407E">
        <w:rPr>
          <w:rFonts w:ascii="Times New Roman" w:hAnsi="Times New Roman"/>
        </w:rPr>
        <w:t>04 de março de 2021</w:t>
      </w:r>
      <w:r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14:paraId="75319027" w14:textId="77777777" w:rsidR="00650181" w:rsidRDefault="0065018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C6619EA" w14:textId="3D1FC9AD" w:rsidR="00184DDA" w:rsidRDefault="00184DDA" w:rsidP="00A239F5">
      <w:pPr>
        <w:tabs>
          <w:tab w:val="left" w:pos="1418"/>
        </w:tabs>
        <w:spacing w:after="120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Considerando </w:t>
      </w:r>
      <w:r w:rsidR="00A239F5">
        <w:rPr>
          <w:rFonts w:ascii="Times New Roman" w:hAnsi="Times New Roman"/>
          <w:lang w:eastAsia="pt-BR"/>
        </w:rPr>
        <w:t>a fundamentação exposta</w:t>
      </w:r>
      <w:r w:rsidR="0006407E">
        <w:rPr>
          <w:rFonts w:ascii="Times New Roman" w:hAnsi="Times New Roman"/>
        </w:rPr>
        <w:t xml:space="preserve"> pela Conselheira Relatora</w:t>
      </w:r>
      <w:r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155269836"/>
          <w:placeholder>
            <w:docPart w:val="7DE03065E5DB40A0BE8352FA5E85F583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Silvia Monteiro Barakat" w:value="Silvia Monteiro Barakat"/>
            <w:listItem w:displayText="Gislaine Vargas Saibro" w:value="Gislaine Vargas Saibro"/>
          </w:dropDownList>
        </w:sdtPr>
        <w:sdtEndPr/>
        <w:sdtContent>
          <w:r w:rsidR="00A239F5">
            <w:rPr>
              <w:rFonts w:ascii="Times New Roman" w:hAnsi="Times New Roman"/>
            </w:rPr>
            <w:t>Gislaine Vargas Saibro</w:t>
          </w:r>
        </w:sdtContent>
      </w:sdt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eastAsia="pt-BR"/>
        </w:rPr>
        <w:t>no parecer de admissibilidade</w:t>
      </w:r>
      <w:r w:rsidR="00A239F5">
        <w:rPr>
          <w:rFonts w:ascii="Times New Roman" w:hAnsi="Times New Roman"/>
          <w:lang w:eastAsia="pt-BR"/>
        </w:rPr>
        <w:t xml:space="preserve">, </w:t>
      </w:r>
      <w:r w:rsidR="00730228">
        <w:rPr>
          <w:rFonts w:ascii="Times New Roman" w:hAnsi="Times New Roman"/>
          <w:lang w:eastAsia="pt-BR"/>
        </w:rPr>
        <w:t>no</w:t>
      </w:r>
      <w:r w:rsidR="00A239F5">
        <w:rPr>
          <w:rFonts w:ascii="Times New Roman" w:hAnsi="Times New Roman"/>
          <w:lang w:eastAsia="pt-BR"/>
        </w:rPr>
        <w:t xml:space="preserve"> qual concluiu</w:t>
      </w:r>
      <w:r>
        <w:rPr>
          <w:rFonts w:ascii="Times New Roman" w:hAnsi="Times New Roman"/>
          <w:lang w:eastAsia="pt-BR"/>
        </w:rPr>
        <w:t>;</w:t>
      </w:r>
    </w:p>
    <w:p w14:paraId="05887439" w14:textId="58562EB8" w:rsidR="00707983" w:rsidRDefault="00707983" w:rsidP="00A239F5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  <w:szCs w:val="23"/>
        </w:rPr>
      </w:pPr>
      <w:r w:rsidRPr="00707983">
        <w:rPr>
          <w:rFonts w:ascii="Times New Roman" w:hAnsi="Times New Roman"/>
          <w:sz w:val="22"/>
          <w:szCs w:val="23"/>
        </w:rPr>
        <w:t>Em síntese, o prazo prescricional de 5 anos (art. 114 da Resolução CAU/BR nº 143/2017), contado do suposto fato gerador da suposta infração (RRT nº296225, de 16/04/2012), que motivou esta denúncia, encontra-se vencido – e constata-se, também, que a denúncia já estava com o prazo de prescrição superado desde que esta foi efetuada pela denunciante, em 21/11/2019, conforme protocolo SICCAU nº 101</w:t>
      </w:r>
      <w:r>
        <w:rPr>
          <w:rFonts w:ascii="Times New Roman" w:hAnsi="Times New Roman"/>
          <w:sz w:val="22"/>
          <w:szCs w:val="23"/>
        </w:rPr>
        <w:t>3</w:t>
      </w:r>
      <w:r w:rsidRPr="00707983">
        <w:rPr>
          <w:rFonts w:ascii="Times New Roman" w:hAnsi="Times New Roman"/>
          <w:sz w:val="22"/>
          <w:szCs w:val="23"/>
        </w:rPr>
        <w:t>613/2019</w:t>
      </w:r>
      <w:r>
        <w:rPr>
          <w:rFonts w:ascii="Times New Roman" w:hAnsi="Times New Roman"/>
          <w:sz w:val="22"/>
          <w:szCs w:val="23"/>
        </w:rPr>
        <w:t>.</w:t>
      </w:r>
    </w:p>
    <w:p w14:paraId="77E3E823" w14:textId="5EDF56F1" w:rsidR="00A239F5" w:rsidRDefault="00A239F5" w:rsidP="00A239F5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  <w:szCs w:val="23"/>
        </w:rPr>
      </w:pPr>
      <w:r>
        <w:rPr>
          <w:rFonts w:ascii="Times New Roman" w:hAnsi="Times New Roman"/>
          <w:sz w:val="22"/>
          <w:szCs w:val="23"/>
        </w:rPr>
        <w:t>(...)</w:t>
      </w:r>
    </w:p>
    <w:p w14:paraId="3F8C8F19" w14:textId="41995E22" w:rsidR="00A239F5" w:rsidRPr="00A239F5" w:rsidRDefault="00A239F5" w:rsidP="00A239F5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</w:rPr>
      </w:pPr>
      <w:r w:rsidRPr="00A239F5">
        <w:rPr>
          <w:rFonts w:ascii="Times New Roman" w:hAnsi="Times New Roman"/>
          <w:sz w:val="22"/>
        </w:rPr>
        <w:t>Conforme a fundamentação exposta ao longo deste parecer de admissibilidade, proponho à CED-CAU/RS o não acatamento da denúncia e a consequente determinação do seu arquivamento liminar, nos termos do art. 20, da Resolução CAU/BR nº 143/2017, por prescrição do prazo do fato gerador.</w:t>
      </w:r>
    </w:p>
    <w:p w14:paraId="196ACDF1" w14:textId="39CF3F0F" w:rsidR="00650181" w:rsidRDefault="00044F60" w:rsidP="0006407E">
      <w:pPr>
        <w:suppressAutoHyphens w:val="0"/>
        <w:autoSpaceDE w:val="0"/>
        <w:adjustRightInd w:val="0"/>
        <w:jc w:val="both"/>
        <w:textAlignment w:val="auto"/>
        <w:rPr>
          <w:rFonts w:ascii="Times New Roman" w:eastAsia="Calibri" w:hAnsi="Times New Roman"/>
        </w:rPr>
      </w:pPr>
      <w:r>
        <w:rPr>
          <w:rFonts w:ascii="Times New Roman" w:hAnsi="Times New Roman"/>
          <w:lang w:eastAsia="pt-BR"/>
        </w:rPr>
        <w:t>Considerando que</w:t>
      </w:r>
      <w:r w:rsidR="0006407E">
        <w:rPr>
          <w:rFonts w:ascii="Times New Roman" w:hAnsi="Times New Roman"/>
          <w:lang w:eastAsia="pt-BR"/>
        </w:rPr>
        <w:t>,</w:t>
      </w:r>
      <w:r>
        <w:rPr>
          <w:rFonts w:ascii="Times New Roman" w:hAnsi="Times New Roman"/>
          <w:lang w:eastAsia="pt-BR"/>
        </w:rPr>
        <w:t xml:space="preserve"> </w:t>
      </w:r>
      <w:r w:rsidR="0006407E">
        <w:rPr>
          <w:rFonts w:ascii="Times New Roman" w:eastAsia="Calibri" w:hAnsi="Times New Roman"/>
        </w:rPr>
        <w:t xml:space="preserve">nos termos do art. </w:t>
      </w:r>
      <w:r w:rsidR="00707983">
        <w:rPr>
          <w:rFonts w:ascii="Times New Roman" w:eastAsia="Calibri" w:hAnsi="Times New Roman"/>
        </w:rPr>
        <w:t>114</w:t>
      </w:r>
      <w:r w:rsidR="0006407E">
        <w:rPr>
          <w:rFonts w:ascii="Times New Roman" w:eastAsia="Calibri" w:hAnsi="Times New Roman"/>
        </w:rPr>
        <w:t xml:space="preserve">, da Resolução CAU/BR nº 143/2017, </w:t>
      </w:r>
      <w:r w:rsidR="00707983">
        <w:rPr>
          <w:rFonts w:ascii="Times New Roman" w:eastAsia="Calibri" w:hAnsi="Times New Roman"/>
        </w:rPr>
        <w:t>a suposta falta sujeita</w:t>
      </w:r>
      <w:r w:rsidR="00707983" w:rsidRPr="00707983">
        <w:t xml:space="preserve"> </w:t>
      </w:r>
      <w:r w:rsidR="00707983" w:rsidRPr="00707983">
        <w:rPr>
          <w:rFonts w:ascii="Times New Roman" w:eastAsia="Calibri" w:hAnsi="Times New Roman"/>
        </w:rPr>
        <w:t>a processo ético-disciplinar</w:t>
      </w:r>
      <w:r w:rsidR="00707983">
        <w:rPr>
          <w:rFonts w:ascii="Times New Roman" w:eastAsia="Calibri" w:hAnsi="Times New Roman"/>
        </w:rPr>
        <w:t xml:space="preserve"> foi informada ao CAU/RS após transcorridos mais 5 (cinco) da data do fato gerador, restando prescrita a punibilidade.</w:t>
      </w:r>
    </w:p>
    <w:p w14:paraId="0788B5F6" w14:textId="77777777" w:rsidR="00730228" w:rsidRDefault="00730228" w:rsidP="0006407E">
      <w:pPr>
        <w:suppressAutoHyphens w:val="0"/>
        <w:autoSpaceDE w:val="0"/>
        <w:adjustRightInd w:val="0"/>
        <w:jc w:val="both"/>
        <w:textAlignment w:val="auto"/>
        <w:rPr>
          <w:rFonts w:ascii="Times New Roman" w:eastAsia="Calibri" w:hAnsi="Times New Roman"/>
        </w:rPr>
      </w:pPr>
    </w:p>
    <w:p w14:paraId="22B9561E" w14:textId="008646AE" w:rsidR="00730228" w:rsidRDefault="00730228" w:rsidP="0006407E">
      <w:pPr>
        <w:suppressAutoHyphens w:val="0"/>
        <w:autoSpaceDE w:val="0"/>
        <w:adjustRightInd w:val="0"/>
        <w:jc w:val="both"/>
        <w:textAlignment w:val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Considerando que, nos termos do art. 113, inciso III, da Resolução CAU/BR nº 143/2017, a extinção do processo ético-disciplinar ocorrerá quando for declarada a prescrição;</w:t>
      </w:r>
    </w:p>
    <w:p w14:paraId="1440AECA" w14:textId="77777777" w:rsidR="0006407E" w:rsidRDefault="0006407E" w:rsidP="0006407E">
      <w:pPr>
        <w:suppressAutoHyphens w:val="0"/>
        <w:autoSpaceDE w:val="0"/>
        <w:adjustRightInd w:val="0"/>
        <w:textAlignment w:val="auto"/>
        <w:rPr>
          <w:rFonts w:ascii="Times New Roman" w:hAnsi="Times New Roman"/>
        </w:rPr>
      </w:pPr>
    </w:p>
    <w:p w14:paraId="316B454F" w14:textId="77777777" w:rsidR="00650181" w:rsidRDefault="00044F60">
      <w:pPr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compete à CED-CAU/RS realizar o juízo de admissibilidade, imediatamente após a leitura do parecer de admissibilidade emitido pelo relator, nos termos do art. 21 da Resolução CAU/BR nº 143/2017;</w:t>
      </w:r>
    </w:p>
    <w:p w14:paraId="7B4EBF5D" w14:textId="77777777" w:rsidR="00650181" w:rsidRDefault="00650181">
      <w:pPr>
        <w:autoSpaceDE w:val="0"/>
        <w:jc w:val="both"/>
        <w:rPr>
          <w:rFonts w:ascii="Times New Roman" w:hAnsi="Times New Roman"/>
        </w:rPr>
      </w:pPr>
    </w:p>
    <w:p w14:paraId="1710408F" w14:textId="77777777" w:rsidR="00650181" w:rsidRDefault="00650181">
      <w:pPr>
        <w:autoSpaceDE w:val="0"/>
        <w:jc w:val="both"/>
        <w:rPr>
          <w:rFonts w:ascii="Times New Roman" w:hAnsi="Times New Roman"/>
        </w:rPr>
      </w:pPr>
    </w:p>
    <w:p w14:paraId="65896578" w14:textId="77777777" w:rsidR="00650181" w:rsidRDefault="00044F60">
      <w:pPr>
        <w:tabs>
          <w:tab w:val="left" w:pos="1418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 POR:</w:t>
      </w:r>
    </w:p>
    <w:p w14:paraId="63069D49" w14:textId="77777777" w:rsidR="00650181" w:rsidRDefault="00650181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0FCCDA8E" w14:textId="4C44BEA1" w:rsidR="00650181" w:rsidRDefault="00044F60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Aprovar o não acatamento da denúncia</w:t>
      </w:r>
      <w:r w:rsidR="0006407E">
        <w:rPr>
          <w:rFonts w:ascii="Times New Roman" w:hAnsi="Times New Roman"/>
        </w:rPr>
        <w:t>, nos termos do parecer da</w:t>
      </w:r>
      <w:r>
        <w:rPr>
          <w:rFonts w:ascii="Times New Roman" w:hAnsi="Times New Roman"/>
        </w:rPr>
        <w:t xml:space="preserve"> relator</w:t>
      </w:r>
      <w:r w:rsidR="0006407E">
        <w:rPr>
          <w:rFonts w:ascii="Times New Roman" w:hAnsi="Times New Roman"/>
        </w:rPr>
        <w:t>a</w:t>
      </w:r>
      <w:r w:rsidR="00354531">
        <w:rPr>
          <w:rFonts w:ascii="Times New Roman" w:hAnsi="Times New Roman"/>
        </w:rPr>
        <w:t xml:space="preserve">, extinguindo o processo, </w:t>
      </w:r>
      <w:r w:rsidR="000C6342">
        <w:rPr>
          <w:rFonts w:ascii="Times New Roman" w:hAnsi="Times New Roman"/>
        </w:rPr>
        <w:t>conforme previsto n</w:t>
      </w:r>
      <w:r w:rsidR="00354531">
        <w:rPr>
          <w:rFonts w:ascii="Times New Roman" w:hAnsi="Times New Roman"/>
        </w:rPr>
        <w:t xml:space="preserve">o inciso III, art. 113, da Resolução CAU/BR nº 143/2017, </w:t>
      </w:r>
      <w:r w:rsidR="000C6342">
        <w:rPr>
          <w:rFonts w:ascii="Times New Roman" w:hAnsi="Times New Roman"/>
        </w:rPr>
        <w:t>uma vez</w:t>
      </w:r>
      <w:r w:rsidR="00354531">
        <w:rPr>
          <w:rFonts w:ascii="Times New Roman" w:hAnsi="Times New Roman"/>
        </w:rPr>
        <w:t xml:space="preserve"> que foi declarada a prescrição;</w:t>
      </w:r>
    </w:p>
    <w:p w14:paraId="40E935AE" w14:textId="25239FE3" w:rsidR="00650181" w:rsidRDefault="00044F60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Intimar </w:t>
      </w:r>
      <w:r w:rsidR="0006407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denunciante desta decisão, cabendo interposição de recurso ao Plenário do CAU/RS, no prazo de 10 (dez) dias, nos termos do art. 22 da Resolução n° 143 do CAU/BR.</w:t>
      </w:r>
    </w:p>
    <w:p w14:paraId="4FAA6FB8" w14:textId="77777777" w:rsidR="009459E8" w:rsidRDefault="009459E8" w:rsidP="009459E8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Caso haja interposição de recurso, intimar a denunciada para que, querendo, apresente contrarrazões, no prazo de 10 (dez) dias.</w:t>
      </w:r>
    </w:p>
    <w:p w14:paraId="588CBBA3" w14:textId="77777777" w:rsidR="009459E8" w:rsidRPr="00307173" w:rsidRDefault="009459E8" w:rsidP="009459E8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Transcorrido o prazo de recurso, intimar a denunciada do arquivamento, caso não haja manifestação pela parte denunciante;</w:t>
      </w:r>
    </w:p>
    <w:p w14:paraId="1E13BA69" w14:textId="77777777" w:rsidR="00EC4BFA" w:rsidRDefault="00EC4BFA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0B886895" w14:textId="77777777" w:rsidR="000C6342" w:rsidRDefault="000C6342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2006AD0" w14:textId="7A8BB11B" w:rsidR="00D15B6E" w:rsidRDefault="00044F60">
      <w:pPr>
        <w:tabs>
          <w:tab w:val="left" w:pos="141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Porto Alegre – RS, </w:t>
      </w:r>
      <w:r w:rsidR="0006407E">
        <w:rPr>
          <w:rFonts w:ascii="Times New Roman" w:hAnsi="Times New Roman"/>
        </w:rPr>
        <w:t>04 de março de 2021</w:t>
      </w:r>
      <w:r w:rsidR="00D15B6E">
        <w:rPr>
          <w:rFonts w:ascii="Times New Roman" w:hAnsi="Times New Roman"/>
        </w:rPr>
        <w:t>.</w:t>
      </w:r>
    </w:p>
    <w:p w14:paraId="209CA41E" w14:textId="77777777" w:rsidR="00EC4BFA" w:rsidRDefault="00EC4BFA">
      <w:pPr>
        <w:tabs>
          <w:tab w:val="left" w:pos="1418"/>
        </w:tabs>
        <w:jc w:val="center"/>
        <w:rPr>
          <w:rFonts w:ascii="Times New Roman" w:hAnsi="Times New Roman"/>
        </w:rPr>
      </w:pPr>
      <w:bookmarkStart w:id="0" w:name="_GoBack"/>
      <w:bookmarkEnd w:id="0"/>
    </w:p>
    <w:p w14:paraId="0B20CA70" w14:textId="77777777" w:rsidR="000C6342" w:rsidRDefault="000C6342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42B3E4F7" w14:textId="59526DF7" w:rsidR="00650181" w:rsidRDefault="0006407E" w:rsidP="0006407E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>Acompanhada dos votos das conselheira</w:t>
      </w:r>
      <w:r w:rsidR="00EC4BFA" w:rsidRPr="00EC4BFA">
        <w:rPr>
          <w:rFonts w:ascii="Times New Roman" w:hAnsi="Times New Roman"/>
          <w:szCs w:val="22"/>
        </w:rPr>
        <w:t xml:space="preserve">s Márcia Elizabeth Martins, </w:t>
      </w:r>
      <w:r w:rsidRPr="0006407E">
        <w:rPr>
          <w:rFonts w:ascii="Times New Roman" w:hAnsi="Times New Roman"/>
          <w:szCs w:val="22"/>
        </w:rPr>
        <w:t>Gislaine Vargas Saibro</w:t>
      </w:r>
      <w:r w:rsidR="00EC4BFA" w:rsidRPr="00EC4BFA">
        <w:rPr>
          <w:rFonts w:ascii="Times New Roman" w:hAnsi="Times New Roman"/>
          <w:szCs w:val="22"/>
        </w:rPr>
        <w:t xml:space="preserve"> e </w:t>
      </w:r>
      <w:r w:rsidRPr="0006407E">
        <w:rPr>
          <w:rFonts w:ascii="Times New Roman" w:hAnsi="Times New Roman"/>
          <w:szCs w:val="22"/>
        </w:rPr>
        <w:t xml:space="preserve">Silvia Monteiro Barakat </w:t>
      </w:r>
      <w:r>
        <w:rPr>
          <w:rFonts w:ascii="Times New Roman" w:hAnsi="Times New Roman"/>
          <w:szCs w:val="22"/>
        </w:rPr>
        <w:t xml:space="preserve">e do conselheiro </w:t>
      </w:r>
      <w:r w:rsidR="00EC4BFA" w:rsidRPr="00EC4BFA">
        <w:rPr>
          <w:rFonts w:ascii="Times New Roman" w:hAnsi="Times New Roman"/>
          <w:szCs w:val="22"/>
        </w:rPr>
        <w:t>Maurício Zuchetti, atesto a veracidade das informações aqui</w:t>
      </w:r>
      <w:r w:rsidR="00EC4BFA">
        <w:rPr>
          <w:rFonts w:ascii="Times New Roman" w:hAnsi="Times New Roman"/>
          <w:szCs w:val="22"/>
        </w:rPr>
        <w:t xml:space="preserve"> a</w:t>
      </w:r>
      <w:r w:rsidR="00EC4BFA" w:rsidRPr="00EC4BFA">
        <w:rPr>
          <w:rFonts w:ascii="Times New Roman" w:hAnsi="Times New Roman"/>
          <w:szCs w:val="22"/>
        </w:rPr>
        <w:t>presentadas.</w:t>
      </w:r>
      <w:r w:rsidR="00EC4BFA" w:rsidRPr="00EC4BFA">
        <w:rPr>
          <w:rFonts w:ascii="Times New Roman" w:hAnsi="Times New Roman"/>
          <w:szCs w:val="22"/>
        </w:rPr>
        <w:cr/>
      </w:r>
    </w:p>
    <w:p w14:paraId="0A63B492" w14:textId="77777777" w:rsidR="00650181" w:rsidRDefault="00650181">
      <w:pPr>
        <w:tabs>
          <w:tab w:val="left" w:pos="1418"/>
        </w:tabs>
        <w:rPr>
          <w:rFonts w:ascii="Times New Roman" w:hAnsi="Times New Roman"/>
        </w:rPr>
      </w:pPr>
    </w:p>
    <w:p w14:paraId="2E12FA8A" w14:textId="77777777" w:rsidR="00650181" w:rsidRDefault="00650181">
      <w:pPr>
        <w:tabs>
          <w:tab w:val="left" w:pos="1418"/>
        </w:tabs>
        <w:rPr>
          <w:rFonts w:ascii="Times New Roman" w:hAnsi="Times New Roman"/>
        </w:rPr>
      </w:pPr>
    </w:p>
    <w:p w14:paraId="241C4B90" w14:textId="77777777" w:rsidR="00650181" w:rsidRDefault="00650181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63B165EF" w14:textId="47F49B6E" w:rsidR="0006407E" w:rsidRPr="0006407E" w:rsidRDefault="0006407E">
      <w:pPr>
        <w:jc w:val="center"/>
        <w:rPr>
          <w:rFonts w:ascii="Times New Roman" w:hAnsi="Times New Roman"/>
          <w:b/>
          <w:szCs w:val="22"/>
        </w:rPr>
      </w:pPr>
      <w:r w:rsidRPr="0006407E">
        <w:rPr>
          <w:rFonts w:ascii="Times New Roman" w:hAnsi="Times New Roman"/>
          <w:b/>
          <w:szCs w:val="22"/>
        </w:rPr>
        <w:t xml:space="preserve">DEISE FLORES SANTOS </w:t>
      </w:r>
    </w:p>
    <w:p w14:paraId="4545056D" w14:textId="0DFBA8ED" w:rsidR="00650181" w:rsidRDefault="00044F60">
      <w:pPr>
        <w:jc w:val="center"/>
      </w:pPr>
      <w:r>
        <w:rPr>
          <w:rFonts w:ascii="Times New Roman" w:hAnsi="Times New Roman"/>
          <w:szCs w:val="22"/>
        </w:rPr>
        <w:t>Coordenador</w:t>
      </w:r>
      <w:r w:rsidR="0006407E">
        <w:rPr>
          <w:rFonts w:ascii="Times New Roman" w:hAnsi="Times New Roman"/>
          <w:szCs w:val="22"/>
        </w:rPr>
        <w:t>a</w:t>
      </w:r>
      <w:r>
        <w:rPr>
          <w:rFonts w:ascii="Times New Roman" w:hAnsi="Times New Roman"/>
          <w:szCs w:val="22"/>
        </w:rPr>
        <w:t xml:space="preserve"> da CED-CAU/RS</w:t>
      </w:r>
    </w:p>
    <w:sectPr w:rsidR="00650181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762C4" w14:textId="77777777" w:rsidR="006A0142" w:rsidRDefault="006A0142">
      <w:r>
        <w:separator/>
      </w:r>
    </w:p>
  </w:endnote>
  <w:endnote w:type="continuationSeparator" w:id="0">
    <w:p w14:paraId="0B3D0BE1" w14:textId="77777777" w:rsidR="006A0142" w:rsidRDefault="006A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CD137" w14:textId="77777777" w:rsidR="00D1407B" w:rsidRDefault="00044F60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131261" w14:textId="77777777" w:rsidR="00D1407B" w:rsidRDefault="00044F60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9459E8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61B5068D" w14:textId="77777777" w:rsidR="00D1407B" w:rsidRDefault="00044F60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2A4B0" w14:textId="77777777" w:rsidR="006A0142" w:rsidRDefault="006A0142">
      <w:r>
        <w:rPr>
          <w:color w:val="000000"/>
        </w:rPr>
        <w:separator/>
      </w:r>
    </w:p>
  </w:footnote>
  <w:footnote w:type="continuationSeparator" w:id="0">
    <w:p w14:paraId="426B0A9F" w14:textId="77777777" w:rsidR="006A0142" w:rsidRDefault="006A0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82C4E" w14:textId="77777777" w:rsidR="00D1407B" w:rsidRDefault="00044F60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50C40201" wp14:editId="0A8DD15C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72BCD"/>
    <w:multiLevelType w:val="hybridMultilevel"/>
    <w:tmpl w:val="DD1AC87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C24F4"/>
    <w:multiLevelType w:val="multilevel"/>
    <w:tmpl w:val="D2603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47F6A"/>
    <w:multiLevelType w:val="hybridMultilevel"/>
    <w:tmpl w:val="8472AE2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5029A"/>
    <w:multiLevelType w:val="hybridMultilevel"/>
    <w:tmpl w:val="D53261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E42B6"/>
    <w:multiLevelType w:val="hybridMultilevel"/>
    <w:tmpl w:val="415847C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051FC"/>
    <w:multiLevelType w:val="hybridMultilevel"/>
    <w:tmpl w:val="EBA6D72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95BF6"/>
    <w:multiLevelType w:val="hybridMultilevel"/>
    <w:tmpl w:val="D4B24E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181"/>
    <w:rsid w:val="00032C35"/>
    <w:rsid w:val="00042FEB"/>
    <w:rsid w:val="00044F60"/>
    <w:rsid w:val="0006407E"/>
    <w:rsid w:val="000C6342"/>
    <w:rsid w:val="00160C50"/>
    <w:rsid w:val="00184DDA"/>
    <w:rsid w:val="00204810"/>
    <w:rsid w:val="0026018B"/>
    <w:rsid w:val="002D7DB3"/>
    <w:rsid w:val="002E7245"/>
    <w:rsid w:val="00307173"/>
    <w:rsid w:val="00354531"/>
    <w:rsid w:val="00397F17"/>
    <w:rsid w:val="00403BF4"/>
    <w:rsid w:val="005863FB"/>
    <w:rsid w:val="00650181"/>
    <w:rsid w:val="006A0142"/>
    <w:rsid w:val="00707983"/>
    <w:rsid w:val="00730228"/>
    <w:rsid w:val="007C5229"/>
    <w:rsid w:val="009459E8"/>
    <w:rsid w:val="00966F53"/>
    <w:rsid w:val="00A239F5"/>
    <w:rsid w:val="00B008E4"/>
    <w:rsid w:val="00B143CF"/>
    <w:rsid w:val="00B5023D"/>
    <w:rsid w:val="00D15B6E"/>
    <w:rsid w:val="00D72C1F"/>
    <w:rsid w:val="00D74332"/>
    <w:rsid w:val="00EA47A9"/>
    <w:rsid w:val="00EC4BFA"/>
    <w:rsid w:val="00F7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F3EB"/>
  <w15:docId w15:val="{1F572257-847A-4FEE-A43B-CC770D47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42C69CE622439CA7B185B0B7E11A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5A2BA7-764F-4D0D-A475-41A32C7F2C4E}"/>
      </w:docPartPr>
      <w:docPartBody>
        <w:p w:rsidR="00C21B5D" w:rsidRDefault="00105D90" w:rsidP="00105D90">
          <w:pPr>
            <w:pStyle w:val="EB42C69CE622439CA7B185B0B7E11A8F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7DE03065E5DB40A0BE8352FA5E85F5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B963DB-4DAC-4EEC-808D-321478CD66B2}"/>
      </w:docPartPr>
      <w:docPartBody>
        <w:p w:rsidR="007D1603" w:rsidRDefault="00680F91" w:rsidP="00680F91">
          <w:pPr>
            <w:pStyle w:val="7DE03065E5DB40A0BE8352FA5E85F583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AA"/>
    <w:rsid w:val="00105D90"/>
    <w:rsid w:val="001A7EEE"/>
    <w:rsid w:val="0020198A"/>
    <w:rsid w:val="002F7BEB"/>
    <w:rsid w:val="005D2432"/>
    <w:rsid w:val="00664A44"/>
    <w:rsid w:val="00680F91"/>
    <w:rsid w:val="007747C5"/>
    <w:rsid w:val="007D1603"/>
    <w:rsid w:val="00A94729"/>
    <w:rsid w:val="00C21B5D"/>
    <w:rsid w:val="00D9411F"/>
    <w:rsid w:val="00ED07AA"/>
    <w:rsid w:val="00FC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80F91"/>
    <w:rPr>
      <w:color w:val="808080"/>
    </w:rPr>
  </w:style>
  <w:style w:type="paragraph" w:customStyle="1" w:styleId="4009BDBDBBC2413C95A4C115ED85E018">
    <w:name w:val="4009BDBDBBC2413C95A4C115ED85E018"/>
    <w:rsid w:val="00ED07AA"/>
  </w:style>
  <w:style w:type="paragraph" w:customStyle="1" w:styleId="1A5A75BCE3AC48198025B9DAEE53E81C">
    <w:name w:val="1A5A75BCE3AC48198025B9DAEE53E81C"/>
    <w:rsid w:val="00ED07AA"/>
  </w:style>
  <w:style w:type="paragraph" w:customStyle="1" w:styleId="2355C335681A44C194E9E860E7F0932D">
    <w:name w:val="2355C335681A44C194E9E860E7F0932D"/>
    <w:rsid w:val="00ED07AA"/>
  </w:style>
  <w:style w:type="paragraph" w:customStyle="1" w:styleId="EB42C69CE622439CA7B185B0B7E11A8F">
    <w:name w:val="EB42C69CE622439CA7B185B0B7E11A8F"/>
    <w:rsid w:val="00105D90"/>
  </w:style>
  <w:style w:type="paragraph" w:customStyle="1" w:styleId="7DE03065E5DB40A0BE8352FA5E85F583">
    <w:name w:val="7DE03065E5DB40A0BE8352FA5E85F583"/>
    <w:rsid w:val="00680F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C7802-FCCE-4449-A3D7-D31F1BC2B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6</cp:revision>
  <cp:lastPrinted>2021-03-10T13:09:00Z</cp:lastPrinted>
  <dcterms:created xsi:type="dcterms:W3CDTF">2021-03-10T13:27:00Z</dcterms:created>
  <dcterms:modified xsi:type="dcterms:W3CDTF">2021-03-19T18:39:00Z</dcterms:modified>
</cp:coreProperties>
</file>