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Default="004574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169CE5EE" w:rsidR="00721C6E" w:rsidRDefault="003A3411" w:rsidP="0045745B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Remessa do Protocolo SICCAU nº </w:t>
            </w:r>
            <w:r w:rsidRPr="003A3411">
              <w:rPr>
                <w:rFonts w:ascii="Times New Roman" w:hAnsi="Times New Roman"/>
              </w:rPr>
              <w:t>1244450/2021</w:t>
            </w:r>
          </w:p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1C4CCDCA" w:rsidR="00721C6E" w:rsidRDefault="001B7786" w:rsidP="003A3411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</w:t>
            </w:r>
            <w:r w:rsidR="00771075">
              <w:rPr>
                <w:rFonts w:ascii="Times New Roman" w:hAnsi="Times New Roman"/>
                <w:b/>
              </w:rPr>
              <w:t>0</w:t>
            </w:r>
            <w:r w:rsidR="003A3411">
              <w:rPr>
                <w:rFonts w:ascii="Times New Roman" w:hAnsi="Times New Roman"/>
                <w:b/>
              </w:rPr>
              <w:t>4</w:t>
            </w:r>
            <w:r w:rsidR="00771075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0BCEE0CB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</w:t>
      </w:r>
      <w:r w:rsidR="0045745B">
        <w:rPr>
          <w:rFonts w:ascii="Times New Roman" w:hAnsi="Times New Roman"/>
        </w:rPr>
        <w:t xml:space="preserve">Comissão de Ética e Disciplina </w:t>
      </w:r>
      <w:r>
        <w:rPr>
          <w:rFonts w:ascii="Times New Roman" w:hAnsi="Times New Roman"/>
        </w:rPr>
        <w:t xml:space="preserve">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</w:t>
      </w:r>
      <w:r w:rsidR="0045745B">
        <w:rPr>
          <w:rFonts w:ascii="Times New Roman" w:hAnsi="Times New Roman"/>
        </w:rPr>
        <w:t>04 de fevereiro</w:t>
      </w:r>
      <w:r>
        <w:rPr>
          <w:rFonts w:ascii="Times New Roman" w:hAnsi="Times New Roman"/>
        </w:rPr>
        <w:t xml:space="preserve"> de 202</w:t>
      </w:r>
      <w:r w:rsidR="0077107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30; </w:t>
      </w:r>
      <w:proofErr w:type="gramStart"/>
      <w:r>
        <w:rPr>
          <w:rFonts w:ascii="Times New Roman" w:hAnsi="Times New Roman"/>
        </w:rPr>
        <w:t>e</w:t>
      </w:r>
      <w:proofErr w:type="gramEnd"/>
    </w:p>
    <w:p w14:paraId="3CEFB9B2" w14:textId="77777777" w:rsidR="00716E9F" w:rsidRDefault="00716E9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497F90E1" w14:textId="4A21E820" w:rsidR="003A3411" w:rsidRDefault="003A3411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o protocolo SICCAU nº </w:t>
      </w:r>
      <w:r w:rsidRPr="003A3411">
        <w:rPr>
          <w:rFonts w:ascii="Times New Roman" w:hAnsi="Times New Roman"/>
        </w:rPr>
        <w:t>1244450/2021</w:t>
      </w:r>
      <w:r>
        <w:rPr>
          <w:rFonts w:ascii="Times New Roman" w:hAnsi="Times New Roman"/>
        </w:rPr>
        <w:t xml:space="preserve"> chegou até a Comissão de Ética e Disciplina do CAU/RS, por envio do Presidente;</w:t>
      </w:r>
    </w:p>
    <w:p w14:paraId="34A57262" w14:textId="77777777" w:rsidR="003A3411" w:rsidRDefault="003A3411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1358FF15" w14:textId="6FE93228" w:rsidR="00FA3CA9" w:rsidRDefault="003A3411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o protocolo versa sobre a denúncia nº </w:t>
      </w:r>
      <w:r w:rsidRPr="003A3411">
        <w:rPr>
          <w:rFonts w:ascii="Times New Roman" w:hAnsi="Times New Roman"/>
        </w:rPr>
        <w:t>30797</w:t>
      </w:r>
      <w:r>
        <w:rPr>
          <w:rFonts w:ascii="Times New Roman" w:hAnsi="Times New Roman"/>
        </w:rPr>
        <w:t xml:space="preserve">, qual tem como cerne os </w:t>
      </w:r>
      <w:r w:rsidRPr="003A3411">
        <w:rPr>
          <w:rFonts w:ascii="Times New Roman" w:hAnsi="Times New Roman"/>
        </w:rPr>
        <w:t>processos administrativos n</w:t>
      </w:r>
      <w:r>
        <w:rPr>
          <w:rFonts w:ascii="Times New Roman" w:hAnsi="Times New Roman"/>
        </w:rPr>
        <w:t>úmeros</w:t>
      </w:r>
      <w:r w:rsidRPr="003A3411">
        <w:rPr>
          <w:rFonts w:ascii="Times New Roman" w:hAnsi="Times New Roman"/>
        </w:rPr>
        <w:t xml:space="preserve"> 083/2015 e 243/2018</w:t>
      </w:r>
      <w:r w:rsidR="00FA3CA9">
        <w:rPr>
          <w:rFonts w:ascii="Times New Roman" w:hAnsi="Times New Roman"/>
        </w:rPr>
        <w:t xml:space="preserve">, de desagravo público, </w:t>
      </w:r>
      <w:r w:rsidR="00CF73A1">
        <w:rPr>
          <w:rFonts w:ascii="Times New Roman" w:hAnsi="Times New Roman"/>
        </w:rPr>
        <w:t xml:space="preserve">os quais </w:t>
      </w:r>
      <w:proofErr w:type="gramStart"/>
      <w:r w:rsidR="00CF73A1">
        <w:rPr>
          <w:rFonts w:ascii="Times New Roman" w:hAnsi="Times New Roman"/>
        </w:rPr>
        <w:t>tiveram</w:t>
      </w:r>
      <w:proofErr w:type="gramEnd"/>
      <w:r w:rsidR="00CF73A1">
        <w:rPr>
          <w:rFonts w:ascii="Times New Roman" w:hAnsi="Times New Roman"/>
        </w:rPr>
        <w:t xml:space="preserve"> </w:t>
      </w:r>
      <w:proofErr w:type="gramStart"/>
      <w:r w:rsidR="00CF73A1">
        <w:rPr>
          <w:rFonts w:ascii="Times New Roman" w:hAnsi="Times New Roman"/>
        </w:rPr>
        <w:t>decisão</w:t>
      </w:r>
      <w:proofErr w:type="gramEnd"/>
      <w:r w:rsidR="00CF73A1">
        <w:rPr>
          <w:rFonts w:ascii="Times New Roman" w:hAnsi="Times New Roman"/>
        </w:rPr>
        <w:t xml:space="preserve"> do CAU/RS, </w:t>
      </w:r>
      <w:r w:rsidR="00FA3CA9">
        <w:rPr>
          <w:rFonts w:ascii="Times New Roman" w:hAnsi="Times New Roman"/>
        </w:rPr>
        <w:t xml:space="preserve">bem como a atuação dos conselheiros no exercício de sua função pública, </w:t>
      </w:r>
      <w:r w:rsidR="00CF73A1">
        <w:rPr>
          <w:rFonts w:ascii="Times New Roman" w:hAnsi="Times New Roman"/>
        </w:rPr>
        <w:t>perante o</w:t>
      </w:r>
      <w:r w:rsidR="00FA3CA9">
        <w:rPr>
          <w:rFonts w:ascii="Times New Roman" w:hAnsi="Times New Roman"/>
        </w:rPr>
        <w:t xml:space="preserve"> Conselho de Arquitetura e Urbanismo do Rio Grande do Sul;</w:t>
      </w:r>
    </w:p>
    <w:p w14:paraId="6E997B95" w14:textId="77777777" w:rsidR="00FA3CA9" w:rsidRDefault="00FA3CA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11D2FB41" w14:textId="4FBD1964" w:rsidR="003A3411" w:rsidRDefault="00FA3CA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 objeto da denúncia não tem relação com a atuação dos profissionais citados no exercício da arquitetura e urbanismo, mas sim na sua função pública de conselheiro;</w:t>
      </w:r>
    </w:p>
    <w:p w14:paraId="04BC8814" w14:textId="77777777" w:rsidR="00FA3CA9" w:rsidRDefault="00FA3CA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2483FF06" w14:textId="284AFE26" w:rsidR="00FA3CA9" w:rsidRDefault="00FA3CA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as infrações previstas no art. 18, da Lei nº 12.378/2010 e no Código de Ética e Disciplina, aprovado pela Resolução CAU/BR nº 52/2013, são aplicáveis a arquitetos e urbanistas e empresas de arquitetura no exercício da arquitetura e urbanismo;</w:t>
      </w:r>
    </w:p>
    <w:p w14:paraId="32112DF4" w14:textId="77777777" w:rsidR="00FA3CA9" w:rsidRDefault="00FA3CA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581CB877" w14:textId="1F082712" w:rsidR="00FA3CA9" w:rsidRDefault="00FA3CA9" w:rsidP="00FA3CA9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o Regimento Interno do CAU/RS é claro ao indicar que </w:t>
      </w:r>
      <w:r w:rsidR="00CF73A1">
        <w:rPr>
          <w:rFonts w:ascii="Times New Roman" w:hAnsi="Times New Roman"/>
        </w:rPr>
        <w:t>a C</w:t>
      </w:r>
      <w:r>
        <w:rPr>
          <w:rFonts w:ascii="Times New Roman" w:hAnsi="Times New Roman"/>
        </w:rPr>
        <w:t xml:space="preserve">omissão </w:t>
      </w:r>
      <w:r w:rsidR="00CF73A1">
        <w:rPr>
          <w:rFonts w:ascii="Times New Roman" w:hAnsi="Times New Roman"/>
        </w:rPr>
        <w:t xml:space="preserve">de Ética e Disciplina </w:t>
      </w:r>
      <w:r>
        <w:rPr>
          <w:rFonts w:ascii="Times New Roman" w:hAnsi="Times New Roman"/>
        </w:rPr>
        <w:t xml:space="preserve">é competente para analisar processos </w:t>
      </w:r>
      <w:r w:rsidRPr="00FA3CA9">
        <w:rPr>
          <w:rFonts w:ascii="Times New Roman" w:hAnsi="Times New Roman"/>
        </w:rPr>
        <w:t>de infrações ético-disciplinares dos artigos 17 a 23 da Lei n° 12.378, de 31 de dezembro de 2010, e do Código de Ética e Disciplina do Conselho de Arquitetura e Urbanismo do Brasil</w:t>
      </w:r>
      <w:r>
        <w:rPr>
          <w:rFonts w:ascii="Times New Roman" w:hAnsi="Times New Roman"/>
        </w:rPr>
        <w:t>, conforme prevê o art. 94:</w:t>
      </w:r>
    </w:p>
    <w:p w14:paraId="12F3F2CE" w14:textId="78979E0C" w:rsidR="00FA3CA9" w:rsidRPr="00FA3CA9" w:rsidRDefault="00FA3CA9" w:rsidP="00FA3CA9">
      <w:pPr>
        <w:tabs>
          <w:tab w:val="left" w:pos="1418"/>
        </w:tabs>
        <w:spacing w:line="276" w:lineRule="auto"/>
        <w:ind w:left="2268"/>
        <w:jc w:val="both"/>
        <w:rPr>
          <w:rFonts w:ascii="Times New Roman" w:hAnsi="Times New Roman"/>
          <w:sz w:val="22"/>
        </w:rPr>
      </w:pPr>
      <w:r w:rsidRPr="00FA3CA9">
        <w:rPr>
          <w:rFonts w:ascii="Times New Roman" w:hAnsi="Times New Roman"/>
          <w:sz w:val="22"/>
        </w:rPr>
        <w:t>Art. 94. Para cumprir a finalidade de zelar pela verificação e cumprimento dos artigos 17 a 23 da Lei n° 12.378, de 31 de dezembro de 2010, e do Código de Ética e Disciplina do Conselho de Arquitetura e Urbanismo do Brasil, competirá à Comissão de Ética e Disciplina do CAU/RS, no âmbito de sua competência:</w:t>
      </w:r>
    </w:p>
    <w:p w14:paraId="3A31A5B0" w14:textId="16B2FA62" w:rsidR="00FA3CA9" w:rsidRPr="00FA3CA9" w:rsidRDefault="00FA3CA9" w:rsidP="00FA3CA9">
      <w:pPr>
        <w:tabs>
          <w:tab w:val="left" w:pos="1418"/>
        </w:tabs>
        <w:spacing w:line="276" w:lineRule="auto"/>
        <w:ind w:left="2268"/>
        <w:jc w:val="both"/>
        <w:rPr>
          <w:rFonts w:ascii="Times New Roman" w:hAnsi="Times New Roman"/>
          <w:sz w:val="22"/>
        </w:rPr>
      </w:pPr>
      <w:r w:rsidRPr="00FA3CA9">
        <w:rPr>
          <w:rFonts w:ascii="Times New Roman" w:hAnsi="Times New Roman"/>
          <w:sz w:val="22"/>
        </w:rPr>
        <w:t>(...)</w:t>
      </w:r>
    </w:p>
    <w:p w14:paraId="6B971D6F" w14:textId="1F69D589" w:rsidR="00FA3CA9" w:rsidRDefault="00FA3CA9" w:rsidP="00FA3CA9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2"/>
        </w:rPr>
      </w:pPr>
      <w:r w:rsidRPr="00FA3CA9">
        <w:rPr>
          <w:rFonts w:ascii="Times New Roman" w:hAnsi="Times New Roman"/>
          <w:sz w:val="22"/>
        </w:rPr>
        <w:t>II - instruir, apreciar e deliberar sobre processos de infrações ético-disciplinares dos artigos 17 a 23 da Lei n° 12.378, de 31 de dezembro de 2010, e do Código de Ética e Disciplina do Conselho de Arquitetura e Urbanismo do Brasil, para a apreciação e deliberação do Plenário do CAU/RS;</w:t>
      </w: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12BC353C" w:rsidR="00721C6E" w:rsidRDefault="00CF73A1" w:rsidP="008270C0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Remeter o processo à presidência para adoção dos procedimentos cabíveis à denúncia recebida pelo CAU/RS</w:t>
      </w:r>
      <w:r w:rsidR="008270C0" w:rsidRPr="008270C0">
        <w:rPr>
          <w:rFonts w:ascii="Times New Roman" w:hAnsi="Times New Roman"/>
        </w:rPr>
        <w:t>.</w:t>
      </w:r>
    </w:p>
    <w:p w14:paraId="2B61B471" w14:textId="5C78EC5F" w:rsidR="00721C6E" w:rsidRDefault="008270C0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Encaminhar</w:t>
      </w:r>
      <w:r w:rsidR="001B7786">
        <w:rPr>
          <w:rFonts w:ascii="Times New Roman" w:hAnsi="Times New Roman"/>
        </w:rPr>
        <w:t xml:space="preserve"> </w:t>
      </w:r>
      <w:r w:rsidR="00953382">
        <w:rPr>
          <w:rFonts w:ascii="Times New Roman" w:hAnsi="Times New Roman"/>
        </w:rPr>
        <w:t>esta deliberação à Presidência do CAU/RS</w:t>
      </w:r>
      <w:r w:rsidR="00CF73A1">
        <w:rPr>
          <w:rFonts w:ascii="Times New Roman" w:hAnsi="Times New Roman"/>
        </w:rPr>
        <w:t>.</w:t>
      </w:r>
    </w:p>
    <w:p w14:paraId="5BBB95FC" w14:textId="1B449838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673005C5" w14:textId="77777777" w:rsidR="00CF73A1" w:rsidRDefault="00CF73A1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28BB764A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953382">
        <w:rPr>
          <w:rFonts w:ascii="Times New Roman" w:hAnsi="Times New Roman"/>
        </w:rPr>
        <w:t>04 de fevereiro</w:t>
      </w:r>
      <w:r w:rsidR="00771075">
        <w:rPr>
          <w:rFonts w:ascii="Times New Roman" w:hAnsi="Times New Roman"/>
        </w:rPr>
        <w:t xml:space="preserve"> </w:t>
      </w:r>
      <w:r w:rsidR="005C29DB">
        <w:rPr>
          <w:rFonts w:ascii="Times New Roman" w:hAnsi="Times New Roman"/>
        </w:rPr>
        <w:t>de 202</w:t>
      </w:r>
      <w:r w:rsidR="00771075">
        <w:rPr>
          <w:rFonts w:ascii="Times New Roman" w:hAnsi="Times New Roman"/>
        </w:rPr>
        <w:t>1</w:t>
      </w:r>
      <w:r w:rsidR="005C29DB">
        <w:rPr>
          <w:rFonts w:ascii="Times New Roman" w:hAnsi="Times New Roman"/>
        </w:rPr>
        <w:t>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85A54D2" w14:textId="77777777" w:rsidR="00CF73A1" w:rsidRDefault="00CF73A1">
      <w:pPr>
        <w:tabs>
          <w:tab w:val="left" w:pos="1418"/>
        </w:tabs>
        <w:jc w:val="center"/>
      </w:pPr>
    </w:p>
    <w:p w14:paraId="3395F190" w14:textId="7C74D899" w:rsidR="00043579" w:rsidRDefault="00771075" w:rsidP="0095338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Acompanhada do voto</w:t>
      </w:r>
      <w:r w:rsidR="00BE167A">
        <w:rPr>
          <w:rFonts w:ascii="Times New Roman" w:hAnsi="Times New Roman"/>
          <w:szCs w:val="22"/>
        </w:rPr>
        <w:t xml:space="preserve"> da</w:t>
      </w:r>
      <w:r>
        <w:rPr>
          <w:rFonts w:ascii="Times New Roman" w:hAnsi="Times New Roman"/>
          <w:szCs w:val="22"/>
        </w:rPr>
        <w:t xml:space="preserve"> conselheira</w:t>
      </w:r>
      <w:r w:rsidR="00043579">
        <w:rPr>
          <w:rFonts w:ascii="Times New Roman" w:hAnsi="Times New Roman"/>
          <w:szCs w:val="22"/>
        </w:rPr>
        <w:t xml:space="preserve"> </w:t>
      </w:r>
      <w:r w:rsidR="00CF73A1" w:rsidRPr="00953382">
        <w:rPr>
          <w:rFonts w:ascii="Times New Roman" w:hAnsi="Times New Roman"/>
          <w:szCs w:val="22"/>
        </w:rPr>
        <w:t xml:space="preserve">Silvia Monteiro </w:t>
      </w:r>
      <w:proofErr w:type="spellStart"/>
      <w:r w:rsidR="00CF73A1" w:rsidRPr="00953382">
        <w:rPr>
          <w:rFonts w:ascii="Times New Roman" w:hAnsi="Times New Roman"/>
          <w:szCs w:val="22"/>
        </w:rPr>
        <w:t>Barakat</w:t>
      </w:r>
      <w:proofErr w:type="spellEnd"/>
      <w:r w:rsidR="00CF73A1">
        <w:rPr>
          <w:rFonts w:ascii="Times New Roman" w:hAnsi="Times New Roman"/>
          <w:szCs w:val="22"/>
        </w:rPr>
        <w:t>,</w:t>
      </w:r>
      <w:r w:rsidR="00CF73A1" w:rsidRPr="00BE167A">
        <w:rPr>
          <w:rFonts w:ascii="Times New Roman" w:hAnsi="Times New Roman"/>
          <w:szCs w:val="22"/>
        </w:rPr>
        <w:t xml:space="preserve"> </w:t>
      </w:r>
      <w:r w:rsidR="00CF73A1">
        <w:rPr>
          <w:rFonts w:ascii="Times New Roman" w:hAnsi="Times New Roman"/>
          <w:szCs w:val="22"/>
        </w:rPr>
        <w:t xml:space="preserve">atesto a veracidade das informações aqui apresentadas. Registra-se a declaração de impedimento das conselheiras </w:t>
      </w:r>
      <w:r w:rsidR="00043579">
        <w:rPr>
          <w:rFonts w:ascii="Times New Roman" w:hAnsi="Times New Roman"/>
          <w:szCs w:val="22"/>
        </w:rPr>
        <w:t>Márcia Elizabeth Martins</w:t>
      </w:r>
      <w:r w:rsidR="00BE167A">
        <w:rPr>
          <w:rFonts w:ascii="Times New Roman" w:hAnsi="Times New Roman"/>
          <w:szCs w:val="22"/>
        </w:rPr>
        <w:t xml:space="preserve"> e </w:t>
      </w:r>
      <w:r w:rsidR="00CF73A1" w:rsidRPr="00CF73A1">
        <w:rPr>
          <w:rFonts w:ascii="Times New Roman" w:hAnsi="Times New Roman"/>
          <w:szCs w:val="22"/>
        </w:rPr>
        <w:t>Deise Flores Santos</w:t>
      </w:r>
      <w:r w:rsidR="00CF73A1">
        <w:rPr>
          <w:rFonts w:ascii="Times New Roman" w:hAnsi="Times New Roman"/>
          <w:szCs w:val="22"/>
        </w:rPr>
        <w:t xml:space="preserve"> </w:t>
      </w:r>
      <w:r w:rsidR="00BE167A">
        <w:rPr>
          <w:rFonts w:ascii="Times New Roman" w:hAnsi="Times New Roman"/>
          <w:szCs w:val="22"/>
        </w:rPr>
        <w:t xml:space="preserve">do conselheiro Maurício </w:t>
      </w:r>
      <w:proofErr w:type="spellStart"/>
      <w:r w:rsidR="00BE167A">
        <w:rPr>
          <w:rFonts w:ascii="Times New Roman" w:hAnsi="Times New Roman"/>
          <w:szCs w:val="22"/>
        </w:rPr>
        <w:t>Zuchetti</w:t>
      </w:r>
      <w:proofErr w:type="spellEnd"/>
      <w:r w:rsidR="00CF73A1">
        <w:rPr>
          <w:rFonts w:ascii="Times New Roman" w:hAnsi="Times New Roman"/>
          <w:szCs w:val="22"/>
        </w:rPr>
        <w:t>, os quais não participaram da votação.</w:t>
      </w: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4B87391" w14:textId="77777777" w:rsidR="00CF73A1" w:rsidRDefault="00CF73A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336754A" w14:textId="77777777" w:rsidR="00CF73A1" w:rsidRDefault="00CF73A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B3E7C36" w14:textId="77777777" w:rsidR="00CF73A1" w:rsidRDefault="00CF73A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ED60B87" w14:textId="4169F321" w:rsidR="00771075" w:rsidRDefault="00CF73A1">
      <w:pPr>
        <w:jc w:val="center"/>
        <w:rPr>
          <w:rFonts w:ascii="Times New Roman" w:hAnsi="Times New Roman"/>
          <w:b/>
          <w:szCs w:val="22"/>
        </w:rPr>
      </w:pPr>
      <w:r w:rsidRPr="00CF73A1">
        <w:rPr>
          <w:rFonts w:ascii="Times New Roman" w:hAnsi="Times New Roman"/>
          <w:b/>
          <w:szCs w:val="22"/>
        </w:rPr>
        <w:t>GISLAINE VARGAS SAIBRO</w:t>
      </w:r>
      <w:r w:rsidRPr="00771075">
        <w:rPr>
          <w:rFonts w:ascii="Times New Roman" w:hAnsi="Times New Roman"/>
          <w:b/>
          <w:szCs w:val="22"/>
        </w:rPr>
        <w:t xml:space="preserve"> </w:t>
      </w:r>
    </w:p>
    <w:p w14:paraId="30B72B28" w14:textId="18A107E4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</w:t>
      </w:r>
      <w:r w:rsidR="00771075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</w:t>
      </w:r>
      <w:r w:rsidR="00CF73A1" w:rsidRPr="00CF73A1">
        <w:rPr>
          <w:rFonts w:ascii="Times New Roman" w:hAnsi="Times New Roman"/>
          <w:i/>
          <w:szCs w:val="22"/>
        </w:rPr>
        <w:t>ad hoc</w:t>
      </w:r>
      <w:r w:rsidR="00CF73A1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da CED-CAU/RS</w:t>
      </w:r>
    </w:p>
    <w:sectPr w:rsidR="00721C6E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C62B2A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11265A"/>
    <w:rsid w:val="00181D98"/>
    <w:rsid w:val="001B7786"/>
    <w:rsid w:val="001B7C7A"/>
    <w:rsid w:val="00207A71"/>
    <w:rsid w:val="002C6B32"/>
    <w:rsid w:val="003A3411"/>
    <w:rsid w:val="003B7125"/>
    <w:rsid w:val="0045745B"/>
    <w:rsid w:val="004A5422"/>
    <w:rsid w:val="00510865"/>
    <w:rsid w:val="00586208"/>
    <w:rsid w:val="005A014E"/>
    <w:rsid w:val="005C29DB"/>
    <w:rsid w:val="006333E7"/>
    <w:rsid w:val="006D711E"/>
    <w:rsid w:val="00716E9F"/>
    <w:rsid w:val="00721C6E"/>
    <w:rsid w:val="00745593"/>
    <w:rsid w:val="00771075"/>
    <w:rsid w:val="007D7873"/>
    <w:rsid w:val="008270C0"/>
    <w:rsid w:val="00890C9B"/>
    <w:rsid w:val="00917826"/>
    <w:rsid w:val="0094251E"/>
    <w:rsid w:val="00953382"/>
    <w:rsid w:val="00991F56"/>
    <w:rsid w:val="00A53370"/>
    <w:rsid w:val="00BE167A"/>
    <w:rsid w:val="00BE2E0A"/>
    <w:rsid w:val="00C10D50"/>
    <w:rsid w:val="00C62B2A"/>
    <w:rsid w:val="00CA3C06"/>
    <w:rsid w:val="00CF73A1"/>
    <w:rsid w:val="00D04526"/>
    <w:rsid w:val="00D964EA"/>
    <w:rsid w:val="00DC6AB2"/>
    <w:rsid w:val="00E955A4"/>
    <w:rsid w:val="00EA3AD9"/>
    <w:rsid w:val="00EE1795"/>
    <w:rsid w:val="00F17E38"/>
    <w:rsid w:val="00F40F07"/>
    <w:rsid w:val="00FA3CA9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2020-07-22T20:08:00Z</cp:lastPrinted>
  <dcterms:created xsi:type="dcterms:W3CDTF">2021-02-11T12:52:00Z</dcterms:created>
  <dcterms:modified xsi:type="dcterms:W3CDTF">2021-02-11T12:52:00Z</dcterms:modified>
</cp:coreProperties>
</file>