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2978F6" w:rsidTr="00606AF8">
        <w:trPr>
          <w:trHeight w:hRule="exact" w:val="555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5B378B" w:rsidP="004406D7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 da 118ª Reunião Plenária Ordinária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4406D7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2A70E9" w:rsidRPr="002978F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5B378B">
              <w:rPr>
                <w:rFonts w:ascii="Calibri" w:hAnsi="Calibri" w:cs="Calibri"/>
                <w:b/>
                <w:sz w:val="22"/>
                <w:szCs w:val="22"/>
              </w:rPr>
              <w:t>11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2978F6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>, reunid</w:t>
      </w:r>
      <w:r w:rsidRPr="002978F6">
        <w:rPr>
          <w:rFonts w:asciiTheme="minorHAnsi" w:hAnsiTheme="minorHAnsi" w:cstheme="minorHAnsi"/>
          <w:sz w:val="22"/>
          <w:szCs w:val="22"/>
        </w:rPr>
        <w:t>o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2978F6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na sede </w:t>
      </w:r>
      <w:r w:rsidR="000F7D81" w:rsidRPr="002978F6">
        <w:rPr>
          <w:rFonts w:asciiTheme="minorHAnsi" w:hAnsiTheme="minorHAnsi" w:cstheme="minorHAnsi"/>
          <w:sz w:val="22"/>
          <w:szCs w:val="22"/>
        </w:rPr>
        <w:t>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no dia </w:t>
      </w:r>
      <w:r w:rsidR="00756FB5" w:rsidRPr="002978F6">
        <w:rPr>
          <w:rFonts w:asciiTheme="minorHAnsi" w:hAnsiTheme="minorHAnsi" w:cstheme="minorHAnsi"/>
          <w:sz w:val="22"/>
          <w:szCs w:val="22"/>
        </w:rPr>
        <w:t>19</w:t>
      </w:r>
      <w:r w:rsidR="00430EE4" w:rsidRPr="002978F6">
        <w:rPr>
          <w:rFonts w:asciiTheme="minorHAnsi" w:hAnsiTheme="minorHAnsi" w:cstheme="minorHAnsi"/>
          <w:sz w:val="22"/>
          <w:szCs w:val="22"/>
        </w:rPr>
        <w:t xml:space="preserve"> de </w:t>
      </w:r>
      <w:r w:rsidR="00756FB5" w:rsidRPr="002978F6">
        <w:rPr>
          <w:rFonts w:asciiTheme="minorHAnsi" w:hAnsiTheme="minorHAnsi" w:cstheme="minorHAnsi"/>
          <w:sz w:val="22"/>
          <w:szCs w:val="22"/>
        </w:rPr>
        <w:t xml:space="preserve">março </w:t>
      </w:r>
      <w:r w:rsidR="00430EE4" w:rsidRPr="002978F6">
        <w:rPr>
          <w:rFonts w:asciiTheme="minorHAnsi" w:hAnsiTheme="minorHAnsi" w:cstheme="minorHAnsi"/>
          <w:sz w:val="22"/>
          <w:szCs w:val="22"/>
        </w:rPr>
        <w:t>de 202</w:t>
      </w:r>
      <w:r w:rsidR="00C50CE5" w:rsidRPr="002978F6">
        <w:rPr>
          <w:rFonts w:asciiTheme="minorHAnsi" w:hAnsiTheme="minorHAnsi" w:cstheme="minorHAnsi"/>
          <w:sz w:val="22"/>
          <w:szCs w:val="22"/>
        </w:rPr>
        <w:t>1</w:t>
      </w:r>
      <w:r w:rsidR="00A41D6C" w:rsidRPr="002978F6">
        <w:rPr>
          <w:rFonts w:asciiTheme="minorHAnsi" w:hAnsiTheme="minorHAnsi" w:cstheme="minorHAnsi"/>
          <w:sz w:val="22"/>
          <w:szCs w:val="22"/>
        </w:rPr>
        <w:t>, no uso das competências que lh</w:t>
      </w:r>
      <w:r w:rsidR="002403CF" w:rsidRPr="002978F6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2978F6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2978F6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2978F6">
        <w:rPr>
          <w:rFonts w:asciiTheme="minorHAnsi" w:hAnsiTheme="minorHAnsi" w:cstheme="minorHAnsi"/>
          <w:sz w:val="22"/>
          <w:szCs w:val="22"/>
        </w:rPr>
        <w:t>CAU/</w:t>
      </w:r>
      <w:r w:rsidR="000F7D81" w:rsidRPr="002978F6">
        <w:rPr>
          <w:rFonts w:asciiTheme="minorHAnsi" w:hAnsiTheme="minorHAnsi" w:cstheme="minorHAnsi"/>
          <w:sz w:val="22"/>
          <w:szCs w:val="22"/>
        </w:rPr>
        <w:t>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2978F6" w:rsidRDefault="00C07D61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Default="00B72E2B" w:rsidP="0025750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2B">
        <w:rPr>
          <w:rFonts w:asciiTheme="minorHAnsi" w:hAnsiTheme="minorHAnsi" w:cstheme="minorHAnsi"/>
          <w:color w:val="auto"/>
          <w:sz w:val="22"/>
          <w:szCs w:val="22"/>
        </w:rPr>
        <w:t>Considerando o disposto no art. 36, Parágrafo 4º do Regimento Interno do CAU/RS, o qual dispõe que “As pautas das reuniões plenárias serão propostas pela Presidência para apreciação e deliberação do Conselho Diretor, e encaminhadas para publicação no sítio eletrônico do CAU/RS;</w:t>
      </w:r>
    </w:p>
    <w:p w:rsidR="00B72E2B" w:rsidRDefault="00B72E2B" w:rsidP="0025750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41D6C" w:rsidRPr="002978F6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4406D7" w:rsidRPr="002978F6" w:rsidRDefault="004406D7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Pr="00B72E2B" w:rsidRDefault="005B378B" w:rsidP="00B72E2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Aprovar a pauta para a 118</w:t>
      </w:r>
      <w:bookmarkStart w:id="0" w:name="_GoBack"/>
      <w:bookmarkEnd w:id="0"/>
      <w:r w:rsidR="00B72E2B" w:rsidRPr="00B72E2B">
        <w:rPr>
          <w:rFonts w:asciiTheme="minorHAnsi" w:hAnsiTheme="minorHAnsi" w:cstheme="minorHAnsi"/>
          <w:sz w:val="22"/>
          <w:szCs w:val="22"/>
        </w:rPr>
        <w:t>ª Plenária Ordinária do CAU/RS, conforme abaixo:</w:t>
      </w:r>
    </w:p>
    <w:p w:rsidR="002978F6" w:rsidRPr="002978F6" w:rsidRDefault="002978F6" w:rsidP="002978F6">
      <w:pPr>
        <w:pStyle w:val="PargrafodaLista"/>
        <w:ind w:left="720"/>
        <w:rPr>
          <w:rFonts w:asciiTheme="minorHAnsi" w:hAnsiTheme="minorHAnsi" w:cstheme="minorHAnsi"/>
          <w:sz w:val="22"/>
          <w:szCs w:val="22"/>
        </w:rPr>
      </w:pPr>
    </w:p>
    <w:p w:rsidR="00B72E2B" w:rsidRPr="00B72E2B" w:rsidRDefault="00B72E2B" w:rsidP="00B72E2B">
      <w:pPr>
        <w:tabs>
          <w:tab w:val="left" w:pos="426"/>
        </w:tabs>
        <w:ind w:left="144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B72E2B">
        <w:rPr>
          <w:rFonts w:asciiTheme="minorHAnsi" w:eastAsia="Times New Roman" w:hAnsiTheme="minorHAnsi" w:cstheme="minorHAnsi"/>
          <w:b/>
          <w:i/>
          <w:sz w:val="20"/>
          <w:szCs w:val="20"/>
        </w:rPr>
        <w:t>Data</w:t>
      </w:r>
      <w:r w:rsidRPr="00B72E2B">
        <w:rPr>
          <w:rFonts w:asciiTheme="minorHAnsi" w:eastAsia="Times New Roman" w:hAnsiTheme="minorHAnsi" w:cstheme="minorHAnsi"/>
          <w:i/>
          <w:sz w:val="20"/>
          <w:szCs w:val="20"/>
        </w:rPr>
        <w:t>: 26 de março de 2021 (sexta-feira)</w:t>
      </w:r>
    </w:p>
    <w:p w:rsidR="00B72E2B" w:rsidRPr="00B72E2B" w:rsidRDefault="00B72E2B" w:rsidP="00B72E2B">
      <w:pPr>
        <w:tabs>
          <w:tab w:val="left" w:pos="426"/>
        </w:tabs>
        <w:ind w:left="144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B72E2B">
        <w:rPr>
          <w:rFonts w:asciiTheme="minorHAnsi" w:eastAsia="Times New Roman" w:hAnsiTheme="minorHAnsi" w:cstheme="minorHAnsi"/>
          <w:b/>
          <w:i/>
          <w:sz w:val="20"/>
          <w:szCs w:val="20"/>
        </w:rPr>
        <w:t>Horário</w:t>
      </w:r>
      <w:r w:rsidRPr="00B72E2B">
        <w:rPr>
          <w:rFonts w:asciiTheme="minorHAnsi" w:eastAsia="Times New Roman" w:hAnsiTheme="minorHAnsi" w:cstheme="minorHAnsi"/>
          <w:i/>
          <w:sz w:val="20"/>
          <w:szCs w:val="20"/>
        </w:rPr>
        <w:t>: 08h45 (Primeira Chamada)</w:t>
      </w:r>
    </w:p>
    <w:p w:rsidR="00B72E2B" w:rsidRPr="00B72E2B" w:rsidRDefault="00B72E2B" w:rsidP="00B72E2B">
      <w:pPr>
        <w:tabs>
          <w:tab w:val="left" w:pos="426"/>
        </w:tabs>
        <w:ind w:left="144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B72E2B">
        <w:rPr>
          <w:rFonts w:asciiTheme="minorHAnsi" w:eastAsia="Times New Roman" w:hAnsiTheme="minorHAnsi" w:cstheme="minorHAnsi"/>
          <w:i/>
          <w:sz w:val="20"/>
          <w:szCs w:val="20"/>
        </w:rPr>
        <w:tab/>
      </w:r>
      <w:r w:rsidRPr="00B72E2B">
        <w:rPr>
          <w:rFonts w:asciiTheme="minorHAnsi" w:eastAsia="Times New Roman" w:hAnsiTheme="minorHAnsi" w:cstheme="minorHAnsi"/>
          <w:i/>
          <w:sz w:val="20"/>
          <w:szCs w:val="20"/>
        </w:rPr>
        <w:tab/>
        <w:t xml:space="preserve"> 09h00 (Início) </w:t>
      </w:r>
    </w:p>
    <w:p w:rsidR="00B72E2B" w:rsidRPr="00B72E2B" w:rsidRDefault="00B72E2B" w:rsidP="00B72E2B">
      <w:pPr>
        <w:tabs>
          <w:tab w:val="left" w:pos="426"/>
        </w:tabs>
        <w:ind w:left="144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B72E2B">
        <w:rPr>
          <w:rFonts w:asciiTheme="minorHAnsi" w:eastAsia="Times New Roman" w:hAnsiTheme="minorHAnsi" w:cstheme="minorHAnsi"/>
          <w:i/>
          <w:sz w:val="20"/>
          <w:szCs w:val="20"/>
        </w:rPr>
        <w:tab/>
      </w:r>
      <w:r w:rsidRPr="00B72E2B">
        <w:rPr>
          <w:rFonts w:asciiTheme="minorHAnsi" w:eastAsia="Times New Roman" w:hAnsiTheme="minorHAnsi" w:cstheme="minorHAnsi"/>
          <w:i/>
          <w:sz w:val="20"/>
          <w:szCs w:val="20"/>
        </w:rPr>
        <w:tab/>
        <w:t xml:space="preserve"> 13h00 (Encerramento)</w:t>
      </w:r>
    </w:p>
    <w:p w:rsidR="00B72E2B" w:rsidRPr="00B72E2B" w:rsidRDefault="00B72E2B" w:rsidP="00B72E2B">
      <w:pPr>
        <w:tabs>
          <w:tab w:val="left" w:pos="426"/>
        </w:tabs>
        <w:ind w:left="144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B72E2B">
        <w:rPr>
          <w:rFonts w:asciiTheme="minorHAnsi" w:eastAsia="Times New Roman" w:hAnsiTheme="minorHAnsi" w:cstheme="minorHAnsi"/>
          <w:b/>
          <w:i/>
          <w:sz w:val="20"/>
          <w:szCs w:val="20"/>
        </w:rPr>
        <w:t>Local</w:t>
      </w:r>
      <w:r w:rsidRPr="00B72E2B">
        <w:rPr>
          <w:rFonts w:asciiTheme="minorHAnsi" w:eastAsia="Times New Roman" w:hAnsiTheme="minorHAnsi" w:cstheme="minorHAnsi"/>
          <w:i/>
          <w:sz w:val="20"/>
          <w:szCs w:val="20"/>
        </w:rPr>
        <w:t xml:space="preserve">: </w:t>
      </w:r>
      <w:r w:rsidRPr="00B72E2B">
        <w:rPr>
          <w:rFonts w:asciiTheme="minorHAnsi" w:hAnsiTheme="minorHAnsi" w:cstheme="minorHAnsi"/>
          <w:i/>
          <w:sz w:val="20"/>
          <w:szCs w:val="20"/>
        </w:rPr>
        <w:t>Reunião remota, realizada através de vídeo conferência, conforme Deliberação Plenária DPO-RS nº 1155/2020.</w:t>
      </w:r>
    </w:p>
    <w:p w:rsidR="00B72E2B" w:rsidRPr="00B72E2B" w:rsidRDefault="00B72E2B" w:rsidP="00B72E2B">
      <w:pPr>
        <w:ind w:left="1440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  <w:r w:rsidRPr="00B72E2B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ORDEM DOS TRABALHOS</w:t>
      </w:r>
    </w:p>
    <w:p w:rsidR="00B72E2B" w:rsidRPr="00B72E2B" w:rsidRDefault="00B72E2B" w:rsidP="00B72E2B">
      <w:pPr>
        <w:ind w:left="1440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</w:p>
    <w:p w:rsidR="00B72E2B" w:rsidRPr="00B72E2B" w:rsidRDefault="00B72E2B" w:rsidP="00B72E2B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1800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2E2B">
        <w:rPr>
          <w:rFonts w:asciiTheme="minorHAnsi" w:hAnsiTheme="minorHAnsi" w:cstheme="minorHAnsi"/>
          <w:b/>
          <w:i/>
          <w:sz w:val="20"/>
          <w:szCs w:val="20"/>
        </w:rPr>
        <w:t>Verificação de quórum;</w:t>
      </w:r>
      <w:r w:rsidRPr="00B72E2B"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B72E2B" w:rsidRPr="00B72E2B" w:rsidRDefault="00B72E2B" w:rsidP="00B72E2B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1800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2E2B">
        <w:rPr>
          <w:rFonts w:asciiTheme="minorHAnsi" w:hAnsiTheme="minorHAnsi" w:cstheme="minorHAnsi"/>
          <w:b/>
          <w:i/>
          <w:sz w:val="20"/>
          <w:szCs w:val="20"/>
        </w:rPr>
        <w:t>Leitura e discussão da pauta;</w:t>
      </w:r>
    </w:p>
    <w:p w:rsidR="00B72E2B" w:rsidRPr="00B72E2B" w:rsidRDefault="00B72E2B" w:rsidP="00B72E2B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1800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2E2B">
        <w:rPr>
          <w:rFonts w:asciiTheme="minorHAnsi" w:hAnsiTheme="minorHAnsi" w:cstheme="minorHAnsi"/>
          <w:b/>
          <w:i/>
          <w:sz w:val="20"/>
          <w:szCs w:val="20"/>
        </w:rPr>
        <w:t>Aprovação de Atas anteriores:</w:t>
      </w:r>
    </w:p>
    <w:p w:rsidR="00B72E2B" w:rsidRPr="00B72E2B" w:rsidRDefault="00B72E2B" w:rsidP="00B72E2B">
      <w:pPr>
        <w:pStyle w:val="PargrafodaLista"/>
        <w:numPr>
          <w:ilvl w:val="1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</w:rPr>
        <w:t>Ata da 23ª Plenária Extraordinária;</w:t>
      </w:r>
    </w:p>
    <w:p w:rsidR="00B72E2B" w:rsidRPr="00B72E2B" w:rsidRDefault="00B72E2B" w:rsidP="00B72E2B">
      <w:pPr>
        <w:pStyle w:val="PargrafodaLista"/>
        <w:numPr>
          <w:ilvl w:val="1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</w:rPr>
        <w:t>Ata da 24ª Plenária Extraordinária;</w:t>
      </w:r>
    </w:p>
    <w:p w:rsidR="00B72E2B" w:rsidRPr="00B72E2B" w:rsidRDefault="00B72E2B" w:rsidP="00B72E2B">
      <w:pPr>
        <w:pStyle w:val="PargrafodaLista"/>
        <w:numPr>
          <w:ilvl w:val="1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</w:rPr>
        <w:t>Ata da 117ª Plenária Ordinária.</w:t>
      </w:r>
    </w:p>
    <w:p w:rsidR="00B72E2B" w:rsidRPr="00B72E2B" w:rsidRDefault="00B72E2B" w:rsidP="00B72E2B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1800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2E2B">
        <w:rPr>
          <w:rFonts w:asciiTheme="minorHAnsi" w:hAnsiTheme="minorHAnsi" w:cstheme="minorHAnsi"/>
          <w:b/>
          <w:i/>
          <w:sz w:val="20"/>
          <w:szCs w:val="20"/>
        </w:rPr>
        <w:t>Ordem do Dia: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284"/>
          <w:tab w:val="left" w:pos="993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sz w:val="20"/>
          <w:szCs w:val="20"/>
          <w:lang w:eastAsia="pt-BR"/>
        </w:rPr>
        <w:t>Sessão de Julgamento – Processo Ético Disciplinar Protocolo SICCAU nº 728502/2018 – Conselheira Relatora: Orildes Tres;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sz w:val="20"/>
          <w:szCs w:val="20"/>
          <w:lang w:eastAsia="pt-BR"/>
        </w:rPr>
        <w:t xml:space="preserve">(Origem: Plenária) 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284"/>
          <w:tab w:val="left" w:pos="993"/>
        </w:tabs>
        <w:ind w:left="2232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Apresentação Planejamento Estratégico CAU/RS – 2021;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(Origem: Gerência Geral)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284"/>
          <w:tab w:val="left" w:pos="993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sz w:val="20"/>
          <w:szCs w:val="20"/>
          <w:lang w:eastAsia="pt-BR"/>
        </w:rPr>
        <w:t>Projeto de Deliberação Plenária que propõe homologar alteração do Calendário Geral do CAU/RS para 2021;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sz w:val="20"/>
          <w:szCs w:val="20"/>
          <w:lang w:eastAsia="pt-BR"/>
        </w:rPr>
        <w:t xml:space="preserve">(Origem: Conselho Diretor) </w:t>
      </w:r>
      <w:r w:rsidRPr="00B72E2B">
        <w:rPr>
          <w:rFonts w:asciiTheme="minorHAnsi" w:hAnsiTheme="minorHAnsi" w:cstheme="minorHAnsi"/>
          <w:i/>
          <w:sz w:val="20"/>
          <w:szCs w:val="20"/>
          <w:lang w:eastAsia="pt-BR"/>
        </w:rPr>
        <w:tab/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284"/>
          <w:tab w:val="left" w:pos="993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sz w:val="20"/>
          <w:szCs w:val="20"/>
          <w:lang w:eastAsia="pt-BR"/>
        </w:rPr>
        <w:t>Projeto de Deliberação Plenária que propõe homologar o Relatório de Gestão e Prestação de Contas ao Tribunal de Contas da União – Exercício 2020;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sz w:val="20"/>
          <w:szCs w:val="20"/>
          <w:lang w:eastAsia="pt-BR"/>
        </w:rPr>
        <w:t xml:space="preserve">(Origem: Comissão de Planejamento e Finanças) 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426"/>
          <w:tab w:val="left" w:pos="567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Projeto de Deliberação Plenária que propõe homologar a utilização de recursos de superávit financeiro para realização do Projeto Especial – Capacitação em ATHIS, conforme estabelece a Portaria Normativa CAU/RS nº 005/2019;</w:t>
      </w:r>
    </w:p>
    <w:p w:rsidR="00B72E2B" w:rsidRPr="00B72E2B" w:rsidRDefault="00B72E2B" w:rsidP="00B72E2B">
      <w:pPr>
        <w:pStyle w:val="PargrafodaLista"/>
        <w:tabs>
          <w:tab w:val="left" w:pos="426"/>
          <w:tab w:val="left" w:pos="567"/>
          <w:tab w:val="left" w:pos="851"/>
        </w:tabs>
        <w:ind w:left="2232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(Origem: Conselho Diretor)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426"/>
          <w:tab w:val="left" w:pos="567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Projeto de Deliberação Plenária que propõe homologar a utilização de recursos de superávit financeiro para realização do Projeto Especial – ATHIS Casa Saudável, conforme estabelece a Portaria Normativa CAU/RS nº 005/2019;</w:t>
      </w:r>
    </w:p>
    <w:p w:rsidR="00B72E2B" w:rsidRPr="00B72E2B" w:rsidRDefault="00B72E2B" w:rsidP="00B72E2B">
      <w:pPr>
        <w:pStyle w:val="PargrafodaLista"/>
        <w:tabs>
          <w:tab w:val="left" w:pos="426"/>
          <w:tab w:val="left" w:pos="567"/>
          <w:tab w:val="left" w:pos="851"/>
        </w:tabs>
        <w:ind w:left="2232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(Origem: Conselho Diretor)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426"/>
          <w:tab w:val="left" w:pos="567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lastRenderedPageBreak/>
        <w:t>Projeto de Deliberação Plenária que propõe homologar a utilização de recursos de superávit financeiro para realização do Projeto Especial – Pesquisas Acadêmicas CAU/RS 2021, conforme estabelece a Portaria Normativa CAU/RS nº 005/2019;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color w:val="FF0000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(Origem: Conselho Diretor)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284"/>
          <w:tab w:val="left" w:pos="993"/>
        </w:tabs>
        <w:ind w:left="2232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Projeto de Deliberação Plenária que propõe homologar indicações de representantes institucionais do CAU/RS para compor conselhos municipais de Gramado, Bento Gonçalves, estância Velha e Frederico Westphalen;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(Origem: Comissão de Política Urbana e Ambiental)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284"/>
          <w:tab w:val="left" w:pos="993"/>
        </w:tabs>
        <w:ind w:left="2232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Projeto de Deliberação Plenária que propõe homologar o balancete CAU/RS referente ao mês de janeiro de 2021;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(Origem: Comissão de Planejamento e Finanças)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426"/>
          <w:tab w:val="left" w:pos="567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Projeto de Deliberação Plenária que propõe homologar a autorização para assinatura de Termo de Cooperação entre a Secretaria de Obras e Habitação – SOP, do Estado do Rio Grande do Sul e o Conselho de Arquitetura e Urbanismo do Rio Grande do Sul – CAU/RS;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color w:val="FF0000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(Origem: Conselho Diretor)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426"/>
          <w:tab w:val="left" w:pos="567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Projeto de Deliberação Plenária que propõe homologar a autorização para assinatura de Convênios decorrentes do Termo de Cooperação CAURS x SOP/RS para implementação do Projeto Nenhuma Casa Sem Banheiro;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color w:val="FF0000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(Origem: Conselho Diretor)</w:t>
      </w:r>
    </w:p>
    <w:p w:rsidR="00B72E2B" w:rsidRPr="00B72E2B" w:rsidRDefault="00B72E2B" w:rsidP="00B72E2B">
      <w:pPr>
        <w:pStyle w:val="PargrafodaLista"/>
        <w:numPr>
          <w:ilvl w:val="1"/>
          <w:numId w:val="32"/>
        </w:numPr>
        <w:tabs>
          <w:tab w:val="left" w:pos="284"/>
          <w:tab w:val="left" w:pos="993"/>
        </w:tabs>
        <w:ind w:left="2232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Apresentação de relatos da COA-CAU/RS:</w:t>
      </w:r>
    </w:p>
    <w:p w:rsidR="00B72E2B" w:rsidRPr="00B72E2B" w:rsidRDefault="00B72E2B" w:rsidP="00B72E2B">
      <w:pPr>
        <w:pStyle w:val="PargrafodaLista"/>
        <w:numPr>
          <w:ilvl w:val="2"/>
          <w:numId w:val="32"/>
        </w:numPr>
        <w:tabs>
          <w:tab w:val="left" w:pos="284"/>
          <w:tab w:val="left" w:pos="993"/>
        </w:tabs>
        <w:ind w:left="2664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Desenvolvimento do Plano de Cargos e Salários (PCCR);</w:t>
      </w:r>
    </w:p>
    <w:p w:rsidR="00B72E2B" w:rsidRPr="00B72E2B" w:rsidRDefault="00B72E2B" w:rsidP="00B72E2B">
      <w:pPr>
        <w:pStyle w:val="PargrafodaLista"/>
        <w:numPr>
          <w:ilvl w:val="2"/>
          <w:numId w:val="32"/>
        </w:numPr>
        <w:tabs>
          <w:tab w:val="left" w:pos="284"/>
          <w:tab w:val="left" w:pos="993"/>
        </w:tabs>
        <w:ind w:left="2664"/>
        <w:contextualSpacing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Ouvidoria do CAU/RS;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</w:pP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(Origem: Comissão de Organização e Administração)</w:t>
      </w:r>
      <w:r w:rsidRPr="00B72E2B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t-BR"/>
        </w:rPr>
        <w:t>;</w:t>
      </w:r>
    </w:p>
    <w:p w:rsidR="00B72E2B" w:rsidRPr="00B72E2B" w:rsidRDefault="00B72E2B" w:rsidP="00B72E2B">
      <w:pPr>
        <w:tabs>
          <w:tab w:val="left" w:pos="284"/>
          <w:tab w:val="left" w:pos="993"/>
        </w:tabs>
        <w:ind w:left="1440"/>
        <w:jc w:val="both"/>
        <w:rPr>
          <w:rFonts w:asciiTheme="minorHAnsi" w:hAnsiTheme="minorHAnsi" w:cstheme="minorHAnsi"/>
          <w:i/>
          <w:sz w:val="20"/>
          <w:szCs w:val="20"/>
          <w:lang w:eastAsia="pt-BR"/>
        </w:rPr>
      </w:pPr>
    </w:p>
    <w:p w:rsidR="00B72E2B" w:rsidRPr="00B72E2B" w:rsidRDefault="00B72E2B" w:rsidP="00B72E2B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1800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2E2B">
        <w:rPr>
          <w:rFonts w:asciiTheme="minorHAnsi" w:hAnsiTheme="minorHAnsi" w:cstheme="minorHAnsi"/>
          <w:b/>
          <w:i/>
          <w:sz w:val="20"/>
          <w:szCs w:val="20"/>
        </w:rPr>
        <w:t>Comunicações:</w:t>
      </w:r>
    </w:p>
    <w:p w:rsidR="00B72E2B" w:rsidRPr="00B72E2B" w:rsidRDefault="00B72E2B" w:rsidP="00B72E2B">
      <w:pPr>
        <w:pStyle w:val="PargrafodaLista"/>
        <w:numPr>
          <w:ilvl w:val="1"/>
          <w:numId w:val="31"/>
        </w:numPr>
        <w:tabs>
          <w:tab w:val="left" w:pos="284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</w:rPr>
        <w:t xml:space="preserve">Do Conselheiro Federal; </w:t>
      </w:r>
    </w:p>
    <w:p w:rsidR="00B72E2B" w:rsidRPr="00B72E2B" w:rsidRDefault="00B72E2B" w:rsidP="00B72E2B">
      <w:pPr>
        <w:pStyle w:val="PargrafodaLista"/>
        <w:numPr>
          <w:ilvl w:val="1"/>
          <w:numId w:val="31"/>
        </w:numPr>
        <w:tabs>
          <w:tab w:val="left" w:pos="284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</w:rPr>
        <w:t>Da Presidência do CAU/RS;</w:t>
      </w:r>
    </w:p>
    <w:p w:rsidR="00B72E2B" w:rsidRPr="00B72E2B" w:rsidRDefault="00B72E2B" w:rsidP="00B72E2B">
      <w:pPr>
        <w:pStyle w:val="PargrafodaLista"/>
        <w:numPr>
          <w:ilvl w:val="1"/>
          <w:numId w:val="31"/>
        </w:numPr>
        <w:tabs>
          <w:tab w:val="left" w:pos="284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</w:rPr>
        <w:t>Do Colegiado das Entidades de Arquitetos e Urbanistas – CEAU-CAU/RS;</w:t>
      </w:r>
    </w:p>
    <w:p w:rsidR="00B72E2B" w:rsidRPr="00B72E2B" w:rsidRDefault="00B72E2B" w:rsidP="00B72E2B">
      <w:pPr>
        <w:pStyle w:val="PargrafodaLista"/>
        <w:numPr>
          <w:ilvl w:val="1"/>
          <w:numId w:val="31"/>
        </w:numPr>
        <w:tabs>
          <w:tab w:val="left" w:pos="284"/>
          <w:tab w:val="left" w:pos="851"/>
        </w:tabs>
        <w:ind w:left="2232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</w:rPr>
        <w:t>Das comissões Permanentes (Ordinárias e Especiais):</w:t>
      </w:r>
    </w:p>
    <w:p w:rsidR="00B72E2B" w:rsidRPr="00B72E2B" w:rsidRDefault="00B72E2B" w:rsidP="00B72E2B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ind w:left="2664"/>
        <w:contextualSpacing/>
        <w:jc w:val="both"/>
        <w:rPr>
          <w:rFonts w:asciiTheme="minorHAnsi" w:hAnsiTheme="minorHAnsi" w:cstheme="minorHAnsi"/>
          <w:i/>
          <w:sz w:val="20"/>
          <w:szCs w:val="20"/>
          <w:shd w:val="clear" w:color="auto" w:fill="FFFFFF"/>
        </w:rPr>
      </w:pPr>
      <w:r w:rsidRPr="00B72E2B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Comissão de Organização e Administração – COA-CAU/RS;</w:t>
      </w:r>
    </w:p>
    <w:p w:rsidR="00B72E2B" w:rsidRPr="00B72E2B" w:rsidRDefault="00B72E2B" w:rsidP="00B72E2B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ind w:left="266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Comissão de Planejamento e Finanças – CPFI-CAU/RS;</w:t>
      </w:r>
    </w:p>
    <w:p w:rsidR="00B72E2B" w:rsidRPr="00B72E2B" w:rsidRDefault="00B72E2B" w:rsidP="00B72E2B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ind w:left="266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Comissão de Ética e Disciplina – CED-CAU/RS;</w:t>
      </w:r>
    </w:p>
    <w:p w:rsidR="00B72E2B" w:rsidRPr="00B72E2B" w:rsidRDefault="00B72E2B" w:rsidP="00B72E2B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ind w:left="266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Comissão de Exercício Profissional – CEP-CAU/RS;</w:t>
      </w:r>
    </w:p>
    <w:p w:rsidR="00B72E2B" w:rsidRPr="00B72E2B" w:rsidRDefault="00B72E2B" w:rsidP="00B72E2B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ind w:left="266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Comissão de Ensino e Formação – CEF-CAU/RS;</w:t>
      </w:r>
    </w:p>
    <w:p w:rsidR="00B72E2B" w:rsidRPr="00B72E2B" w:rsidRDefault="00B72E2B" w:rsidP="00B72E2B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ind w:left="266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</w:rPr>
        <w:t>Comissão Especial de Política Urbana e Ambiental – CPUA-CAU/RS;</w:t>
      </w:r>
    </w:p>
    <w:p w:rsidR="00B72E2B" w:rsidRPr="00B72E2B" w:rsidRDefault="00B72E2B" w:rsidP="00B72E2B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ind w:left="266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2E2B">
        <w:rPr>
          <w:rFonts w:asciiTheme="minorHAnsi" w:hAnsiTheme="minorHAnsi" w:cstheme="minorHAnsi"/>
          <w:i/>
          <w:sz w:val="20"/>
          <w:szCs w:val="20"/>
        </w:rPr>
        <w:t>Comissão Especial de Patrimônio Cultural – CPC-CAU/RS.</w:t>
      </w:r>
    </w:p>
    <w:p w:rsidR="00B72E2B" w:rsidRPr="00B72E2B" w:rsidRDefault="00B72E2B" w:rsidP="00B72E2B">
      <w:pPr>
        <w:pStyle w:val="PargrafodaLista"/>
        <w:tabs>
          <w:tab w:val="left" w:pos="284"/>
          <w:tab w:val="left" w:pos="993"/>
        </w:tabs>
        <w:ind w:left="2232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B72E2B" w:rsidRDefault="00B72E2B" w:rsidP="00B72E2B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180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2E2B">
        <w:rPr>
          <w:rFonts w:asciiTheme="minorHAnsi" w:hAnsiTheme="minorHAnsi" w:cstheme="minorHAnsi"/>
          <w:b/>
          <w:i/>
          <w:sz w:val="20"/>
          <w:szCs w:val="20"/>
        </w:rPr>
        <w:t>Encerramento da 118ª Plenária Ordinária do CAU/RS;</w:t>
      </w:r>
    </w:p>
    <w:p w:rsidR="00B72E2B" w:rsidRDefault="00B72E2B" w:rsidP="00B72E2B">
      <w:p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Pr="00B72E2B" w:rsidRDefault="00B72E2B" w:rsidP="00B72E2B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Encaminhar a presente deliberação à Secretaria Geral, para providências quanto ao encaminhamento da convocação aos conselheiros.</w:t>
      </w:r>
    </w:p>
    <w:p w:rsidR="00756FB5" w:rsidRDefault="00756FB5" w:rsidP="00756FB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Pr="002978F6" w:rsidRDefault="00B72E2B" w:rsidP="00756FB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61A2C" w:rsidRPr="002978F6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Com votos favoráveis, das conselheiras Andréa Larruscahim Hamilton Ilha e Deise Flores Santos e dos conselheiros Emilio Merino Dominguez, Fausto Henrique Steffen e Rodrigo Spinelli, atesto a veracidade das informações aqui apresentadas.</w:t>
      </w:r>
    </w:p>
    <w:p w:rsidR="002978F6" w:rsidRPr="002978F6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262AA" w:rsidRPr="002978F6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461B37" w:rsidRPr="002978F6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2978F6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5934CB" w:rsidRPr="002978F6">
        <w:rPr>
          <w:rFonts w:asciiTheme="minorHAnsi" w:hAnsiTheme="minorHAnsi" w:cstheme="minorHAnsi"/>
          <w:sz w:val="22"/>
          <w:szCs w:val="22"/>
          <w:lang w:eastAsia="pt-BR"/>
        </w:rPr>
        <w:t>19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5934CB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2978F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2978F6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C602C" w:rsidRPr="002978F6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2978F6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sectPr w:rsidR="009637C3" w:rsidRPr="002978F6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9DF6-7E8E-41E8-B218-F093355B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674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5</cp:revision>
  <cp:lastPrinted>2021-03-19T20:45:00Z</cp:lastPrinted>
  <dcterms:created xsi:type="dcterms:W3CDTF">2021-03-19T20:24:00Z</dcterms:created>
  <dcterms:modified xsi:type="dcterms:W3CDTF">2021-03-25T14:50:00Z</dcterms:modified>
</cp:coreProperties>
</file>