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2B029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E435DF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193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701"/>
        <w:gridCol w:w="2694"/>
      </w:tblGrid>
      <w:tr w:rsidR="00C13B3B" w:rsidRPr="00DF1176" w:rsidTr="00420A9C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3B3B" w:rsidRPr="00DF1176" w:rsidRDefault="00E435DF" w:rsidP="00420A9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dez</w:t>
            </w:r>
            <w:r w:rsidR="00024537">
              <w:rPr>
                <w:rFonts w:asciiTheme="minorHAnsi" w:eastAsia="MS Mincho" w:hAnsiTheme="minorHAnsi" w:cstheme="minorHAnsi"/>
                <w:sz w:val="22"/>
                <w:szCs w:val="22"/>
              </w:rPr>
              <w:t>embro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C13B3B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3B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DF1176" w:rsidTr="00420A9C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75227" w:rsidRPr="00DF1176" w:rsidRDefault="00275227" w:rsidP="00420A9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11602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75227" w:rsidRPr="00DF1176" w:rsidRDefault="0011602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A54EA4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54EA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CPC-CAU/RS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Pr="00DF1176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083463" w:rsidRPr="00DF1176" w:rsidTr="00420A9C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83463" w:rsidRPr="009A4F9A" w:rsidRDefault="00083463" w:rsidP="00420A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83463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83463" w:rsidRDefault="00083463" w:rsidP="00420A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:rsidR="00AF1451" w:rsidRPr="00DF1176" w:rsidRDefault="00A04BEE" w:rsidP="007069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55A81">
              <w:rPr>
                <w:rFonts w:asciiTheme="minorHAnsi" w:hAnsiTheme="minorHAnsi" w:cstheme="minorHAnsi"/>
                <w:sz w:val="22"/>
                <w:szCs w:val="22"/>
              </w:rPr>
              <w:t xml:space="preserve"> Registrada</w:t>
            </w:r>
            <w:r w:rsidR="00D32C1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55A81">
              <w:rPr>
                <w:rFonts w:asciiTheme="minorHAnsi" w:hAnsiTheme="minorHAnsi" w:cstheme="minorHAnsi"/>
                <w:sz w:val="22"/>
                <w:szCs w:val="22"/>
              </w:rPr>
              <w:t xml:space="preserve"> as ausências dos conselheiros </w:t>
            </w:r>
            <w:r w:rsidR="00055A8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</w:t>
            </w:r>
            <w:r w:rsidR="00055A81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Fontana</w:t>
            </w:r>
            <w:r w:rsidR="00055A8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Carlos Fabiano Santos Pitzer.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4B5BD6" w:rsidRPr="00DF1176" w:rsidRDefault="004B5BD6" w:rsidP="004B5B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4B5BD6" w:rsidRPr="00DF1176" w:rsidTr="004C2104">
        <w:trPr>
          <w:trHeight w:val="284"/>
        </w:trPr>
        <w:tc>
          <w:tcPr>
            <w:tcW w:w="9640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B5BD6" w:rsidRPr="004C2104" w:rsidRDefault="004C2104" w:rsidP="004C2104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B4C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B4CCD">
              <w:rPr>
                <w:rFonts w:asciiTheme="minorHAnsi" w:hAnsiTheme="minorHAnsi" w:cstheme="minorHAnsi"/>
                <w:b/>
                <w:sz w:val="22"/>
                <w:szCs w:val="22"/>
              </w:rPr>
              <w:t>úmulas anteriores</w:t>
            </w:r>
          </w:p>
        </w:tc>
      </w:tr>
      <w:tr w:rsidR="004C2104" w:rsidRPr="00DF1176" w:rsidTr="004C2104">
        <w:trPr>
          <w:trHeight w:val="284"/>
        </w:trPr>
        <w:tc>
          <w:tcPr>
            <w:tcW w:w="1984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C2104" w:rsidRPr="00502983" w:rsidRDefault="004C2104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6" w:type="dxa"/>
            <w:tcBorders>
              <w:bottom w:val="single" w:sz="4" w:space="0" w:color="A6A6A6"/>
            </w:tcBorders>
            <w:vAlign w:val="center"/>
          </w:tcPr>
          <w:p w:rsidR="004C2104" w:rsidRPr="00502983" w:rsidRDefault="004C2104" w:rsidP="004C21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191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192ª Reuniões Ordinárias</w:t>
            </w:r>
          </w:p>
        </w:tc>
      </w:tr>
      <w:tr w:rsidR="004C2104" w:rsidRPr="00DF1176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C2104" w:rsidRPr="00502983" w:rsidRDefault="004C2104" w:rsidP="004C210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:rsidR="004C2104" w:rsidRPr="00502983" w:rsidRDefault="004C2104" w:rsidP="004C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aprovam as súmulas encaminhadas previamente. Após assinado, os documentos serão publicados no site do CAU/RS.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C2104" w:rsidRPr="00DF1176" w:rsidTr="00950EDA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4C2104" w:rsidRPr="00DF1176" w:rsidRDefault="004C2104" w:rsidP="004C21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4C2104" w:rsidRPr="00DF1176" w:rsidTr="004C2104">
        <w:trPr>
          <w:trHeight w:val="284"/>
        </w:trPr>
        <w:tc>
          <w:tcPr>
            <w:tcW w:w="9640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104" w:rsidRPr="004C2104" w:rsidRDefault="004C2104" w:rsidP="004C2104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C2104" w:rsidRPr="00DF1176" w:rsidTr="00880B83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C2104" w:rsidRPr="00DF1176" w:rsidRDefault="004C2104" w:rsidP="004C210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4C2104" w:rsidRPr="00DF1176" w:rsidRDefault="004C2104" w:rsidP="004C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4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83"/>
        <w:gridCol w:w="25"/>
        <w:gridCol w:w="1955"/>
        <w:gridCol w:w="15"/>
        <w:gridCol w:w="2113"/>
        <w:gridCol w:w="4605"/>
        <w:gridCol w:w="907"/>
        <w:gridCol w:w="35"/>
        <w:gridCol w:w="6152"/>
      </w:tblGrid>
      <w:tr w:rsidR="00F60321" w:rsidRPr="00DF1176" w:rsidTr="0000475D"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9620" w:type="dxa"/>
            <w:gridSpan w:val="6"/>
            <w:shd w:val="clear" w:color="auto" w:fill="F2F2F2" w:themeFill="background1" w:themeFillShade="F2"/>
            <w:vAlign w:val="center"/>
          </w:tcPr>
          <w:p w:rsidR="00F60321" w:rsidRPr="00420A9C" w:rsidRDefault="00660528" w:rsidP="004C2104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:rsidR="00E66510" w:rsidRPr="00DF1176" w:rsidRDefault="00E66510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4"/>
            <w:vAlign w:val="center"/>
          </w:tcPr>
          <w:p w:rsidR="00E66510" w:rsidRPr="00120D18" w:rsidRDefault="00E435DF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3C2">
              <w:rPr>
                <w:rFonts w:asciiTheme="minorHAnsi" w:hAnsiTheme="minorHAnsi" w:cstheme="minorHAnsi"/>
                <w:b/>
                <w:sz w:val="22"/>
                <w:szCs w:val="22"/>
              </w:rPr>
              <w:t>Plenária de Posse e Prêmio CAU/RS – Edição 2020</w:t>
            </w:r>
          </w:p>
        </w:tc>
      </w:tr>
      <w:tr w:rsidR="00E66510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4"/>
            <w:vAlign w:val="center"/>
          </w:tcPr>
          <w:p w:rsidR="00E66510" w:rsidRPr="00D27FF7" w:rsidRDefault="00CF7B4F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E66510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4"/>
            <w:vAlign w:val="center"/>
          </w:tcPr>
          <w:p w:rsidR="00E66510" w:rsidRPr="00DF1176" w:rsidRDefault="00CF7B4F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F20B6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4"/>
            <w:tcBorders>
              <w:bottom w:val="single" w:sz="4" w:space="0" w:color="A6A6A6"/>
            </w:tcBorders>
            <w:vAlign w:val="center"/>
          </w:tcPr>
          <w:p w:rsidR="004B5BD6" w:rsidRPr="00DF1176" w:rsidRDefault="00BE5354" w:rsidP="005863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</w:t>
            </w:r>
            <w:r w:rsidR="005D690E">
              <w:rPr>
                <w:rFonts w:asciiTheme="minorHAnsi" w:hAnsiTheme="minorHAnsi" w:cstheme="minorHAnsi"/>
                <w:sz w:val="22"/>
                <w:szCs w:val="22"/>
              </w:rPr>
              <w:t>fala sobre as ações de organização da Plenária de Posse e Prêmio CAU/RS – Edição 2020. Ela informa</w:t>
            </w:r>
            <w:r w:rsidR="008469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3740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1F74F5">
              <w:rPr>
                <w:rFonts w:asciiTheme="minorHAnsi" w:hAnsiTheme="minorHAnsi" w:cstheme="minorHAnsi"/>
                <w:sz w:val="22"/>
                <w:szCs w:val="22"/>
              </w:rPr>
              <w:t>, em função da realização de reunião remota, faz-se necessário ajuste de normativa para que a ass</w:t>
            </w:r>
            <w:r w:rsidR="00677870">
              <w:rPr>
                <w:rFonts w:asciiTheme="minorHAnsi" w:hAnsiTheme="minorHAnsi" w:cstheme="minorHAnsi"/>
                <w:sz w:val="22"/>
                <w:szCs w:val="22"/>
              </w:rPr>
              <w:t>inatura de termo de posse n</w:t>
            </w:r>
            <w:r w:rsidR="001F74F5">
              <w:rPr>
                <w:rFonts w:asciiTheme="minorHAnsi" w:hAnsiTheme="minorHAnsi" w:cstheme="minorHAnsi"/>
                <w:sz w:val="22"/>
                <w:szCs w:val="22"/>
              </w:rPr>
              <w:t>ão fique</w:t>
            </w:r>
            <w:r w:rsidR="005863C2">
              <w:rPr>
                <w:rFonts w:asciiTheme="minorHAnsi" w:hAnsiTheme="minorHAnsi" w:cstheme="minorHAnsi"/>
                <w:sz w:val="22"/>
                <w:szCs w:val="22"/>
              </w:rPr>
              <w:t xml:space="preserve"> condicionada à</w:t>
            </w:r>
            <w:r w:rsidR="00677870">
              <w:rPr>
                <w:rFonts w:asciiTheme="minorHAnsi" w:hAnsiTheme="minorHAnsi" w:cstheme="minorHAnsi"/>
                <w:sz w:val="22"/>
                <w:szCs w:val="22"/>
              </w:rPr>
              <w:t xml:space="preserve"> assinatura</w:t>
            </w:r>
            <w:r w:rsidR="001F74F5">
              <w:rPr>
                <w:rFonts w:asciiTheme="minorHAnsi" w:hAnsiTheme="minorHAnsi" w:cstheme="minorHAnsi"/>
                <w:sz w:val="22"/>
                <w:szCs w:val="22"/>
              </w:rPr>
              <w:t xml:space="preserve"> presencial.</w:t>
            </w:r>
            <w:r w:rsidR="005863C2">
              <w:rPr>
                <w:rFonts w:asciiTheme="minorHAnsi" w:hAnsiTheme="minorHAnsi" w:cstheme="minorHAnsi"/>
                <w:sz w:val="22"/>
                <w:szCs w:val="22"/>
              </w:rPr>
              <w:t xml:space="preserve"> Ela explica que, para esse ajuste, a sugestão é que seja encaminhada deliberação para homologação em reunião Plenária. O Conselho Diretor autoriza o encaminhamento da deliberação. A secretária Josiane explica que a diplomação será conduzida pela Comissão Eleitoral no dia 11/12/2020.</w:t>
            </w:r>
          </w:p>
        </w:tc>
      </w:tr>
      <w:tr w:rsidR="008E74F5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E435DF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5583">
              <w:rPr>
                <w:rFonts w:asciiTheme="minorHAnsi" w:hAnsiTheme="minorHAnsi" w:cstheme="minorHAnsi"/>
                <w:b/>
                <w:sz w:val="22"/>
                <w:szCs w:val="22"/>
              </w:rPr>
              <w:t>Pauta 115ª Plenária Ordinária – 11/12/2020</w:t>
            </w:r>
          </w:p>
        </w:tc>
      </w:tr>
      <w:tr w:rsidR="001A2772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27FF7" w:rsidRDefault="001A2772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A2772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F1176" w:rsidRDefault="001A2772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E003E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DF1176" w:rsidRDefault="00DC2AFD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BE5354" w:rsidRPr="00DF1176" w:rsidRDefault="00E435DF" w:rsidP="00C437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apresenta os assuntos incluídos na pauta da reunião Plenária a</w:t>
            </w:r>
            <w:r w:rsidR="002F1BA8">
              <w:rPr>
                <w:rFonts w:asciiTheme="minorHAnsi" w:hAnsiTheme="minorHAnsi" w:cstheme="minorHAnsi"/>
                <w:sz w:val="22"/>
                <w:szCs w:val="22"/>
              </w:rPr>
              <w:t xml:space="preserve"> ser realizada no dia 11/12</w:t>
            </w:r>
            <w:r w:rsidR="00C43740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C911A6">
              <w:rPr>
                <w:rFonts w:asciiTheme="minorHAnsi" w:hAnsiTheme="minorHAnsi" w:cstheme="minorHAnsi"/>
                <w:sz w:val="22"/>
                <w:szCs w:val="22"/>
              </w:rPr>
              <w:t xml:space="preserve">, das 9h às 12h e 14h às 17h, de forma </w:t>
            </w:r>
            <w:r w:rsidR="00C911A6" w:rsidRPr="00C911A6">
              <w:rPr>
                <w:rFonts w:asciiTheme="minorHAnsi" w:hAnsiTheme="minorHAnsi" w:cstheme="minorHAnsi"/>
                <w:sz w:val="22"/>
                <w:szCs w:val="22"/>
              </w:rPr>
              <w:t>remota</w:t>
            </w:r>
            <w:r w:rsidRPr="00C911A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911A6" w:rsidRPr="00C911A6">
              <w:rPr>
                <w:rFonts w:asciiTheme="minorHAnsi" w:hAnsiTheme="minorHAnsi" w:cstheme="minorHAnsi"/>
                <w:sz w:val="22"/>
                <w:szCs w:val="22"/>
              </w:rPr>
              <w:t xml:space="preserve">Ela explica que pela manhã </w:t>
            </w:r>
            <w:r w:rsidR="00C911A6" w:rsidRPr="004C2104">
              <w:rPr>
                <w:rFonts w:asciiTheme="minorHAnsi" w:hAnsiTheme="minorHAnsi" w:cstheme="minorHAnsi"/>
                <w:sz w:val="22"/>
                <w:szCs w:val="22"/>
              </w:rPr>
              <w:t xml:space="preserve">ocorrerá a pauta ordinária e pela tarde está prevista a apresentação de todos os relatos das Comissões, Colegiado e gerências. </w:t>
            </w:r>
            <w:r w:rsidR="005863C2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solicita ajustes em relação à ordem dos relatos das Comissões. </w:t>
            </w:r>
            <w:r w:rsidRPr="004C2104">
              <w:rPr>
                <w:rFonts w:asciiTheme="minorHAnsi" w:hAnsiTheme="minorHAnsi" w:cstheme="minorHAnsi"/>
                <w:sz w:val="22"/>
                <w:szCs w:val="22"/>
              </w:rPr>
              <w:t xml:space="preserve">O Conselho Diretor aprova, com </w:t>
            </w:r>
            <w:r w:rsidR="004C2104" w:rsidRPr="004C210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2104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4C2104" w:rsidRPr="004C2104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="00BE5354" w:rsidRPr="004C21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A2772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4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F1176" w:rsidRDefault="00E435DF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211">
              <w:rPr>
                <w:rFonts w:asciiTheme="minorHAnsi" w:hAnsiTheme="minorHAnsi" w:cstheme="minorHAnsi"/>
                <w:b/>
                <w:sz w:val="22"/>
                <w:szCs w:val="22"/>
              </w:rPr>
              <w:t>Contingência Financeira</w:t>
            </w:r>
          </w:p>
        </w:tc>
      </w:tr>
      <w:tr w:rsidR="001A2772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27FF7" w:rsidRDefault="001A2772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A2772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2772" w:rsidRPr="00DF1176" w:rsidRDefault="001A2772" w:rsidP="001A2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7B4F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A2772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772" w:rsidRPr="00DF1176" w:rsidRDefault="001A2772" w:rsidP="001A27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B223E" w:rsidRPr="00DF1176" w:rsidRDefault="00055A81" w:rsidP="006C22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apresenta os dados referentes à contingência financeira</w:t>
            </w:r>
            <w:r w:rsidR="00E05583">
              <w:rPr>
                <w:rFonts w:asciiTheme="minorHAnsi" w:hAnsiTheme="minorHAnsi" w:cstheme="minorHAnsi"/>
                <w:sz w:val="22"/>
                <w:szCs w:val="22"/>
              </w:rPr>
              <w:t xml:space="preserve"> e comparativos ao mesmo período de 2019. O presidente Tiago fala sobre os valores de super</w:t>
            </w:r>
            <w:r w:rsidR="00CE2D04">
              <w:rPr>
                <w:rFonts w:asciiTheme="minorHAnsi" w:hAnsiTheme="minorHAnsi" w:cstheme="minorHAnsi"/>
                <w:sz w:val="22"/>
                <w:szCs w:val="22"/>
              </w:rPr>
              <w:t xml:space="preserve">ávit </w:t>
            </w:r>
            <w:r w:rsidR="00E05583">
              <w:rPr>
                <w:rFonts w:asciiTheme="minorHAnsi" w:hAnsiTheme="minorHAnsi" w:cstheme="minorHAnsi"/>
                <w:sz w:val="22"/>
                <w:szCs w:val="22"/>
              </w:rPr>
              <w:t xml:space="preserve">e propõe que </w:t>
            </w:r>
            <w:r w:rsidR="00CE2D04">
              <w:rPr>
                <w:rFonts w:asciiTheme="minorHAnsi" w:hAnsiTheme="minorHAnsi" w:cstheme="minorHAnsi"/>
                <w:sz w:val="22"/>
                <w:szCs w:val="22"/>
              </w:rPr>
              <w:t>os recursos s</w:t>
            </w:r>
            <w:r w:rsidR="00E05583">
              <w:rPr>
                <w:rFonts w:asciiTheme="minorHAnsi" w:hAnsiTheme="minorHAnsi" w:cstheme="minorHAnsi"/>
                <w:sz w:val="22"/>
                <w:szCs w:val="22"/>
              </w:rPr>
              <w:t>eja</w:t>
            </w:r>
            <w:r w:rsidR="00CE2D0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05583">
              <w:rPr>
                <w:rFonts w:asciiTheme="minorHAnsi" w:hAnsiTheme="minorHAnsi" w:cstheme="minorHAnsi"/>
                <w:sz w:val="22"/>
                <w:szCs w:val="22"/>
              </w:rPr>
              <w:t xml:space="preserve"> utilizado</w:t>
            </w:r>
            <w:r w:rsidR="00CE2D0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05583">
              <w:rPr>
                <w:rFonts w:asciiTheme="minorHAnsi" w:hAnsiTheme="minorHAnsi" w:cstheme="minorHAnsi"/>
                <w:sz w:val="22"/>
                <w:szCs w:val="22"/>
              </w:rPr>
              <w:t xml:space="preserve"> para pagamento dos benefícios dos empregados que tiveram benefícios suspensos</w:t>
            </w:r>
            <w:r w:rsidR="00CE2D04">
              <w:rPr>
                <w:rFonts w:asciiTheme="minorHAnsi" w:hAnsiTheme="minorHAnsi" w:cstheme="minorHAnsi"/>
                <w:sz w:val="22"/>
                <w:szCs w:val="22"/>
              </w:rPr>
              <w:t>, em função do contingenciamento</w:t>
            </w:r>
            <w:r w:rsidR="00E055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23E">
              <w:rPr>
                <w:rFonts w:asciiTheme="minorHAnsi" w:hAnsiTheme="minorHAnsi" w:cstheme="minorHAnsi"/>
                <w:sz w:val="22"/>
                <w:szCs w:val="22"/>
              </w:rPr>
              <w:t xml:space="preserve"> A vice-presidente Helenice fala sobre previs</w:t>
            </w:r>
            <w:r w:rsidR="00CE2D04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BB223E">
              <w:rPr>
                <w:rFonts w:asciiTheme="minorHAnsi" w:hAnsiTheme="minorHAnsi" w:cstheme="minorHAnsi"/>
                <w:sz w:val="22"/>
                <w:szCs w:val="22"/>
              </w:rPr>
              <w:t xml:space="preserve"> para a situação em 2021 e sugere que o valor de super</w:t>
            </w:r>
            <w:r w:rsidR="00CE2D04">
              <w:rPr>
                <w:rFonts w:asciiTheme="minorHAnsi" w:hAnsiTheme="minorHAnsi" w:cstheme="minorHAnsi"/>
                <w:sz w:val="22"/>
                <w:szCs w:val="22"/>
              </w:rPr>
              <w:t>ávit seja passado ao imobilizado. O presidente Tiago destaca que houve um esforço coletivo de contingenciamento e reforça a indicação, uma vez que ao passar ao imobilizado, os recursos poderão ser usados em ações mais restritas.</w:t>
            </w:r>
          </w:p>
        </w:tc>
      </w:tr>
      <w:tr w:rsidR="00E435DF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435DF" w:rsidRPr="00DF1176" w:rsidRDefault="00E435DF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435DF" w:rsidRPr="00DF1176" w:rsidRDefault="00E435DF" w:rsidP="00E435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7B23">
              <w:rPr>
                <w:rFonts w:asciiTheme="minorHAnsi" w:hAnsiTheme="minorHAnsi" w:cstheme="minorHAnsi"/>
                <w:b/>
                <w:sz w:val="22"/>
                <w:szCs w:val="22"/>
              </w:rPr>
              <w:t>Relatório de Transição e Gestão</w:t>
            </w:r>
          </w:p>
        </w:tc>
      </w:tr>
      <w:tr w:rsidR="00E435DF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435DF" w:rsidRPr="00DF1176" w:rsidRDefault="00E435DF" w:rsidP="00E435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435DF" w:rsidRPr="00D27FF7" w:rsidRDefault="00E435DF" w:rsidP="00E43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35DF">
              <w:rPr>
                <w:rFonts w:asciiTheme="minorHAnsi" w:hAnsiTheme="minorHAnsi" w:cstheme="minorHAnsi"/>
                <w:sz w:val="22"/>
                <w:szCs w:val="22"/>
              </w:rPr>
              <w:t>Comissão de Transição de Gestão CAU/RS</w:t>
            </w:r>
          </w:p>
        </w:tc>
      </w:tr>
      <w:tr w:rsidR="00E435DF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435DF" w:rsidRPr="00DF1176" w:rsidRDefault="00E435DF" w:rsidP="00E435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435DF" w:rsidRPr="00DF1176" w:rsidRDefault="00E435DF" w:rsidP="00E43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35DF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</w:p>
        </w:tc>
      </w:tr>
      <w:tr w:rsidR="00E435DF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435DF" w:rsidRPr="00DF1176" w:rsidRDefault="00E435DF" w:rsidP="00E435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435DF" w:rsidRPr="00DF1176" w:rsidRDefault="00E435DF" w:rsidP="001F5F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vice-presidente Helenice</w:t>
            </w:r>
            <w:r w:rsidR="006C2211">
              <w:rPr>
                <w:rFonts w:asciiTheme="minorHAnsi" w:hAnsiTheme="minorHAnsi" w:cstheme="minorHAnsi"/>
                <w:sz w:val="22"/>
                <w:szCs w:val="22"/>
              </w:rPr>
              <w:t xml:space="preserve"> fala sobre o recebimentos dos relatos das gerências e Comissões. O gerente Tales </w:t>
            </w:r>
            <w:r w:rsidR="005B3887">
              <w:rPr>
                <w:rFonts w:asciiTheme="minorHAnsi" w:hAnsiTheme="minorHAnsi" w:cstheme="minorHAnsi"/>
                <w:sz w:val="22"/>
                <w:szCs w:val="22"/>
              </w:rPr>
              <w:t>explica que</w:t>
            </w:r>
            <w:r w:rsidR="006C2211">
              <w:rPr>
                <w:rFonts w:asciiTheme="minorHAnsi" w:hAnsiTheme="minorHAnsi" w:cstheme="minorHAnsi"/>
                <w:sz w:val="22"/>
                <w:szCs w:val="22"/>
              </w:rPr>
              <w:t xml:space="preserve"> o Relatório de Transição</w:t>
            </w:r>
            <w:r w:rsidR="005B3887">
              <w:rPr>
                <w:rFonts w:asciiTheme="minorHAnsi" w:hAnsiTheme="minorHAnsi" w:cstheme="minorHAnsi"/>
                <w:sz w:val="22"/>
                <w:szCs w:val="22"/>
              </w:rPr>
              <w:t xml:space="preserve"> foi</w:t>
            </w:r>
            <w:r w:rsidR="006C2211">
              <w:rPr>
                <w:rFonts w:asciiTheme="minorHAnsi" w:hAnsiTheme="minorHAnsi" w:cstheme="minorHAnsi"/>
                <w:sz w:val="22"/>
                <w:szCs w:val="22"/>
              </w:rPr>
              <w:t xml:space="preserve"> enviado ao CAU/BR</w:t>
            </w:r>
            <w:r w:rsidR="005B3887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6C2211">
              <w:rPr>
                <w:rFonts w:asciiTheme="minorHAnsi" w:hAnsiTheme="minorHAnsi" w:cstheme="minorHAnsi"/>
                <w:sz w:val="22"/>
                <w:szCs w:val="22"/>
              </w:rPr>
              <w:t>aos conselheiros</w:t>
            </w:r>
            <w:r w:rsidR="005B3887">
              <w:rPr>
                <w:rFonts w:asciiTheme="minorHAnsi" w:hAnsiTheme="minorHAnsi" w:cstheme="minorHAnsi"/>
                <w:sz w:val="22"/>
                <w:szCs w:val="22"/>
              </w:rPr>
              <w:t xml:space="preserve"> eleitos</w:t>
            </w:r>
            <w:r w:rsidR="006C2211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5B3887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6C2211">
              <w:rPr>
                <w:rFonts w:asciiTheme="minorHAnsi" w:hAnsiTheme="minorHAnsi" w:cstheme="minorHAnsi"/>
                <w:sz w:val="22"/>
                <w:szCs w:val="22"/>
              </w:rPr>
              <w:t xml:space="preserve"> Relatório de Transição da Gestão</w:t>
            </w:r>
            <w:r w:rsidR="005B3887">
              <w:rPr>
                <w:rFonts w:asciiTheme="minorHAnsi" w:hAnsiTheme="minorHAnsi" w:cstheme="minorHAnsi"/>
                <w:sz w:val="22"/>
                <w:szCs w:val="22"/>
              </w:rPr>
              <w:t xml:space="preserve"> está em desenvolvimento e será apresentado na reunião Plenária de </w:t>
            </w:r>
            <w:r w:rsidR="006C2211">
              <w:rPr>
                <w:rFonts w:asciiTheme="minorHAnsi" w:hAnsiTheme="minorHAnsi" w:cstheme="minorHAnsi"/>
                <w:sz w:val="22"/>
                <w:szCs w:val="22"/>
              </w:rPr>
              <w:t>11/12</w:t>
            </w:r>
            <w:r w:rsidR="001F5FF2">
              <w:rPr>
                <w:rFonts w:asciiTheme="minorHAnsi" w:hAnsiTheme="minorHAnsi" w:cstheme="minorHAnsi"/>
                <w:sz w:val="22"/>
                <w:szCs w:val="22"/>
              </w:rPr>
              <w:t>/2020. O presidente Tiago faz um agradecimento a vice-presidente Helenice pela condução.</w:t>
            </w:r>
          </w:p>
        </w:tc>
      </w:tr>
      <w:tr w:rsidR="00E435DF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435DF" w:rsidRPr="00DF1176" w:rsidRDefault="00E435DF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435DF" w:rsidRPr="00DF1176" w:rsidRDefault="00E435DF" w:rsidP="00E435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7B23">
              <w:rPr>
                <w:rFonts w:asciiTheme="minorHAnsi" w:hAnsiTheme="minorHAnsi" w:cstheme="minorHAnsi"/>
                <w:b/>
                <w:sz w:val="22"/>
                <w:szCs w:val="22"/>
              </w:rPr>
              <w:t>Estágio das obras: Espaço do Arquiteto e Escritórios Regionais</w:t>
            </w:r>
          </w:p>
        </w:tc>
      </w:tr>
      <w:tr w:rsidR="00E435DF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435DF" w:rsidRPr="00DF1176" w:rsidRDefault="00E435DF" w:rsidP="00E435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435DF" w:rsidRPr="00D27FF7" w:rsidRDefault="00E435DF" w:rsidP="00E43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35DF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E435DF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435DF" w:rsidRPr="00DF1176" w:rsidRDefault="00E435DF" w:rsidP="00E435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435DF" w:rsidRPr="00DF1176" w:rsidRDefault="00E435DF" w:rsidP="00E43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35DF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E435DF"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E435DF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435DF" w:rsidRPr="00DF1176" w:rsidRDefault="00E435DF" w:rsidP="00E435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17B23" w:rsidRPr="00DF1176" w:rsidRDefault="00E435DF" w:rsidP="005863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</w:t>
            </w:r>
            <w:r w:rsidR="00417B23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andamento das obras. Ele explica que o Espaço do Arquiteto apresenta um atraso nas obras, sobre o segundo pagamento realizado e sobre os aditivos solicitados pela empresa vencedora da licitação. Ele explica que deve ser realizada a correção no cronograma para previsão de entrega em final de março de 2021.</w:t>
            </w:r>
            <w:r w:rsidR="005863C2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detalhe as dificuldades enfrentadas e destaca que foi avaliada a possibilidade de rescisão de contrato. Ele explica que as obras devem seguir sem novas interrupções. </w:t>
            </w:r>
          </w:p>
        </w:tc>
      </w:tr>
      <w:tr w:rsidR="00B041D9" w:rsidRPr="00806153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169"/>
        </w:trPr>
        <w:tc>
          <w:tcPr>
            <w:tcW w:w="963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041D9" w:rsidRPr="00806153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41D9" w:rsidRPr="007752B2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169"/>
        </w:trPr>
        <w:tc>
          <w:tcPr>
            <w:tcW w:w="9630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041D9" w:rsidRPr="00B041D9" w:rsidRDefault="00B041D9" w:rsidP="004C2104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1D9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169"/>
        </w:trPr>
        <w:tc>
          <w:tcPr>
            <w:tcW w:w="19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041D9" w:rsidRPr="00DF1176" w:rsidRDefault="00B041D9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b/>
                <w:sz w:val="22"/>
                <w:szCs w:val="22"/>
              </w:rPr>
              <w:t>Presidência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52B2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DC5F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informa </w:t>
            </w:r>
            <w:r w:rsidR="00DC5F26">
              <w:rPr>
                <w:rFonts w:asciiTheme="minorHAnsi" w:hAnsiTheme="minorHAnsi" w:cstheme="minorHAnsi"/>
                <w:sz w:val="22"/>
                <w:szCs w:val="22"/>
              </w:rPr>
              <w:t>que não há comunicações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vAlign w:val="center"/>
          </w:tcPr>
          <w:p w:rsidR="00B041D9" w:rsidRPr="00DC5F2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C5F2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sz w:val="22"/>
                <w:szCs w:val="22"/>
              </w:rPr>
              <w:t>COA-CAU/RS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4"/>
          </w:tcPr>
          <w:p w:rsidR="00B041D9" w:rsidRPr="00DC5F2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Fernando Fontana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C5F2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C5F26" w:rsidRDefault="00DC5F26" w:rsidP="00950E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sz w:val="22"/>
                <w:szCs w:val="22"/>
              </w:rPr>
              <w:t xml:space="preserve">Registrada a ausência do coordenador </w:t>
            </w:r>
            <w:r w:rsidRPr="00DC5F2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Fernando Fontana.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C5F26" w:rsidRDefault="00B041D9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vAlign w:val="center"/>
          </w:tcPr>
          <w:p w:rsidR="00B041D9" w:rsidRPr="00DC5F2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4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DC5F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Rômulo </w:t>
            </w:r>
            <w:r w:rsidR="00DC5F26">
              <w:rPr>
                <w:rFonts w:asciiTheme="minorHAnsi" w:hAnsiTheme="minorHAnsi" w:cstheme="minorHAnsi"/>
                <w:sz w:val="22"/>
                <w:szCs w:val="22"/>
              </w:rPr>
              <w:t>informa que todos os conselheiros se retrataram com a Assessoria, em função de situação ocorrida em reuni</w:t>
            </w:r>
            <w:r w:rsidR="008C1981">
              <w:rPr>
                <w:rFonts w:asciiTheme="minorHAnsi" w:hAnsiTheme="minorHAnsi" w:cstheme="minorHAnsi"/>
                <w:sz w:val="22"/>
                <w:szCs w:val="22"/>
              </w:rPr>
              <w:t>ão.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vAlign w:val="center"/>
          </w:tcPr>
          <w:p w:rsidR="00B041D9" w:rsidRPr="00DC5F2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4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4"/>
            <w:vAlign w:val="center"/>
          </w:tcPr>
          <w:p w:rsidR="00DC5F26" w:rsidRPr="00DF1176" w:rsidRDefault="00B041D9" w:rsidP="00DC5F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Oritz informa que a Comissão está finalizando </w:t>
            </w:r>
            <w:r w:rsidR="00DC5F26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demandas</w:t>
            </w:r>
            <w:r w:rsidR="00DC5F26">
              <w:rPr>
                <w:rFonts w:asciiTheme="minorHAnsi" w:hAnsiTheme="minorHAnsi" w:cstheme="minorHAnsi"/>
                <w:sz w:val="22"/>
                <w:szCs w:val="22"/>
              </w:rPr>
              <w:t xml:space="preserve"> e destaca as ações realizadas acerca da </w:t>
            </w:r>
            <w:proofErr w:type="spellStart"/>
            <w:r w:rsidR="00DC5F26">
              <w:rPr>
                <w:rFonts w:asciiTheme="minorHAnsi" w:hAnsiTheme="minorHAnsi" w:cstheme="minorHAnsi"/>
                <w:sz w:val="22"/>
                <w:szCs w:val="22"/>
              </w:rPr>
              <w:t>Microestaca</w:t>
            </w:r>
            <w:proofErr w:type="spellEnd"/>
            <w:r w:rsidR="00DC5F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vAlign w:val="center"/>
          </w:tcPr>
          <w:p w:rsidR="00B041D9" w:rsidRPr="00DC5F2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4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Claudio Fischer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A42B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</w:t>
            </w:r>
            <w:r w:rsidR="00DC5F26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DC5F26">
              <w:rPr>
                <w:rFonts w:asciiTheme="minorHAnsi" w:hAnsiTheme="minorHAnsi" w:cstheme="minorHAnsi"/>
                <w:sz w:val="22"/>
                <w:szCs w:val="22"/>
              </w:rPr>
              <w:t xml:space="preserve">as demandas em finalização na Comissão e destaca as questões envolvendo as extensões universitárias. Ele informa que os encaminhamentos relativos às atividades de extensão deverão ter andamento na próxima gestão. O conselheiro Fell informa sobre questionamento recebido por Universidade e elaboração de respostas pela Comissão, que sugere que sejam utilizadas como modelo para esclarecimentos sobre os programas de extensão. </w:t>
            </w:r>
            <w:r w:rsidR="00744D44">
              <w:rPr>
                <w:rFonts w:asciiTheme="minorHAnsi" w:hAnsiTheme="minorHAnsi" w:cstheme="minorHAnsi"/>
                <w:sz w:val="22"/>
                <w:szCs w:val="22"/>
              </w:rPr>
              <w:t>Ele fala sobre deliberação que trata de que empresa júnior não pode ter registro no CAU/RS e regramentos do CAU/BR sobre esse assunto.</w:t>
            </w:r>
            <w:r w:rsidR="00A42B36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sugere que esses relatos e encaminhamentos sejam registrados nos materiais de transição de gestão. O conselheiro Rômulo fala sobre documento publicado pelo MEC (Ministério da Educação) que determina que as in</w:t>
            </w:r>
            <w:r w:rsidR="00D40922">
              <w:rPr>
                <w:rFonts w:asciiTheme="minorHAnsi" w:hAnsiTheme="minorHAnsi" w:cstheme="minorHAnsi"/>
                <w:sz w:val="22"/>
                <w:szCs w:val="22"/>
              </w:rPr>
              <w:t>sti</w:t>
            </w:r>
            <w:r w:rsidR="00A42B36">
              <w:rPr>
                <w:rFonts w:asciiTheme="minorHAnsi" w:hAnsiTheme="minorHAnsi" w:cstheme="minorHAnsi"/>
                <w:sz w:val="22"/>
                <w:szCs w:val="22"/>
              </w:rPr>
              <w:t xml:space="preserve">tuições </w:t>
            </w:r>
            <w:r w:rsidR="00AE4959">
              <w:rPr>
                <w:rFonts w:asciiTheme="minorHAnsi" w:hAnsiTheme="minorHAnsi" w:cstheme="minorHAnsi"/>
                <w:sz w:val="22"/>
                <w:szCs w:val="22"/>
              </w:rPr>
              <w:t>de ensino retomem atividades a partir de</w:t>
            </w:r>
            <w:r w:rsidR="00A42B36">
              <w:rPr>
                <w:rFonts w:asciiTheme="minorHAnsi" w:hAnsiTheme="minorHAnsi" w:cstheme="minorHAnsi"/>
                <w:sz w:val="22"/>
                <w:szCs w:val="22"/>
              </w:rPr>
              <w:t xml:space="preserve"> 04/01/2021.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ED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4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informa </w:t>
            </w:r>
            <w:r w:rsidR="00A42B36">
              <w:rPr>
                <w:rFonts w:asciiTheme="minorHAnsi" w:hAnsiTheme="minorHAnsi" w:cstheme="minorHAnsi"/>
                <w:sz w:val="22"/>
                <w:szCs w:val="22"/>
              </w:rPr>
              <w:t>sobre a finalização das demandas da Comissão e destaca análise</w:t>
            </w:r>
            <w:r w:rsidR="00950ED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42B36">
              <w:rPr>
                <w:rFonts w:asciiTheme="minorHAnsi" w:hAnsiTheme="minorHAnsi" w:cstheme="minorHAnsi"/>
                <w:sz w:val="22"/>
                <w:szCs w:val="22"/>
              </w:rPr>
              <w:t xml:space="preserve"> de processo</w:t>
            </w:r>
            <w:r w:rsidR="00950ED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42B36">
              <w:rPr>
                <w:rFonts w:asciiTheme="minorHAnsi" w:hAnsiTheme="minorHAnsi" w:cstheme="minorHAnsi"/>
                <w:sz w:val="22"/>
                <w:szCs w:val="22"/>
              </w:rPr>
              <w:t xml:space="preserve"> ético</w:t>
            </w:r>
            <w:r w:rsidR="00950EDA">
              <w:rPr>
                <w:rFonts w:asciiTheme="minorHAnsi" w:hAnsiTheme="minorHAnsi" w:cstheme="minorHAnsi"/>
                <w:sz w:val="22"/>
                <w:szCs w:val="22"/>
              </w:rPr>
              <w:t>s. Ele solicita que os membros que atualmente compõem a Comissão atualmente e farão parte da próxima gestão sejam mantidos para continuidade do trabalho. O presidente Tiago fala sobre as possibilidades de aumento do número de conselheiros em Comissões.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EDA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CPUA-CAU/RS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4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950EDA" w:rsidP="00950E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5F26">
              <w:rPr>
                <w:rFonts w:asciiTheme="minorHAnsi" w:hAnsiTheme="minorHAnsi" w:cstheme="minorHAnsi"/>
                <w:sz w:val="22"/>
                <w:szCs w:val="22"/>
              </w:rPr>
              <w:t>Registrada a ausência do 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Carlos Fabiano Santos Pitzer.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4C210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540C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4"/>
            <w:vAlign w:val="center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CPC-CAU/RS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4"/>
          </w:tcPr>
          <w:p w:rsidR="00B041D9" w:rsidRPr="00DF1176" w:rsidRDefault="00B041D9" w:rsidP="00950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4AC6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B041D9" w:rsidRPr="00DF1176" w:rsidTr="0000475D">
        <w:tblPrEx>
          <w:shd w:val="clear" w:color="auto" w:fill="auto"/>
        </w:tblPrEx>
        <w:trPr>
          <w:gridBefore w:val="2"/>
          <w:gridAfter w:val="1"/>
          <w:wBefore w:w="308" w:type="dxa"/>
          <w:wAfter w:w="6152" w:type="dxa"/>
          <w:trHeight w:val="28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:rsidR="00B041D9" w:rsidRPr="00DF1176" w:rsidRDefault="00B041D9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4"/>
            <w:vAlign w:val="center"/>
          </w:tcPr>
          <w:p w:rsidR="00E44734" w:rsidRPr="00DF1176" w:rsidRDefault="00B041D9" w:rsidP="00AE49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50EDA">
              <w:rPr>
                <w:rFonts w:asciiTheme="minorHAnsi" w:hAnsiTheme="minorHAnsi" w:cstheme="minorHAnsi"/>
                <w:sz w:val="22"/>
                <w:szCs w:val="22"/>
              </w:rPr>
              <w:t xml:space="preserve"> conselhe</w:t>
            </w:r>
            <w:r w:rsidR="00E44734">
              <w:rPr>
                <w:rFonts w:asciiTheme="minorHAnsi" w:hAnsiTheme="minorHAnsi" w:cstheme="minorHAnsi"/>
                <w:sz w:val="22"/>
                <w:szCs w:val="22"/>
              </w:rPr>
              <w:t>iro Oritz fala sobre o início das</w:t>
            </w:r>
            <w:r w:rsidR="00950E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tratativas para </w:t>
            </w:r>
            <w:r w:rsidR="00AE4959">
              <w:rPr>
                <w:rFonts w:asciiTheme="minorHAnsi" w:hAnsiTheme="minorHAnsi" w:cstheme="minorHAnsi"/>
                <w:sz w:val="22"/>
                <w:szCs w:val="22"/>
              </w:rPr>
              <w:t>regulamentação dos trabalhos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Rede Estadual de P</w:t>
            </w:r>
            <w:r w:rsidR="00E44734">
              <w:rPr>
                <w:rFonts w:asciiTheme="minorHAnsi" w:hAnsiTheme="minorHAnsi" w:cstheme="minorHAnsi"/>
                <w:sz w:val="22"/>
                <w:szCs w:val="22"/>
              </w:rPr>
              <w:t>roteção do Patrimônio Cultural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Ele fala sobre </w:t>
            </w:r>
            <w:r w:rsidR="00E44734">
              <w:rPr>
                <w:rFonts w:asciiTheme="minorHAnsi" w:hAnsiTheme="minorHAnsi" w:cstheme="minorHAnsi"/>
                <w:sz w:val="22"/>
                <w:szCs w:val="22"/>
              </w:rPr>
              <w:t>as ações de avaliação de regramentos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relação ao Patrimônio Cultural</w:t>
            </w:r>
            <w:r w:rsidR="00E44734">
              <w:rPr>
                <w:rFonts w:asciiTheme="minorHAnsi" w:hAnsiTheme="minorHAnsi" w:cstheme="minorHAnsi"/>
                <w:sz w:val="22"/>
                <w:szCs w:val="22"/>
              </w:rPr>
              <w:t xml:space="preserve"> envolvendo execuções de sentenças de execução</w:t>
            </w:r>
            <w:r w:rsidR="00AE4959">
              <w:rPr>
                <w:rFonts w:asciiTheme="minorHAnsi" w:hAnsiTheme="minorHAnsi" w:cstheme="minorHAnsi"/>
                <w:sz w:val="22"/>
                <w:szCs w:val="22"/>
              </w:rPr>
              <w:t>, tais como os excertos dos julgados de Vacaria-RS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44734">
              <w:rPr>
                <w:rFonts w:asciiTheme="minorHAnsi" w:hAnsiTheme="minorHAnsi" w:cstheme="minorHAnsi"/>
                <w:sz w:val="22"/>
                <w:szCs w:val="22"/>
              </w:rPr>
              <w:t xml:space="preserve"> O conselheiro Rômulo fala sobre </w:t>
            </w:r>
            <w:r w:rsidR="0045540C">
              <w:rPr>
                <w:rFonts w:asciiTheme="minorHAnsi" w:hAnsiTheme="minorHAnsi" w:cstheme="minorHAnsi"/>
                <w:sz w:val="22"/>
                <w:szCs w:val="22"/>
              </w:rPr>
              <w:t>a importância da realização de ações de defesa do patrimônio. O conselheiro Oritz fala sobre a possibilidade de recebimento de recurso, pontuada pelo presidente Tiago, e sugere que seja realizado um chamamento para uso específico da premiação, para retorno do valor à sociedade.</w:t>
            </w:r>
          </w:p>
        </w:tc>
      </w:tr>
      <w:tr w:rsidR="004C2104" w:rsidRPr="00EA75AE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C2104" w:rsidRPr="00DF1176" w:rsidRDefault="004C2104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C2104" w:rsidRPr="00EA75AE" w:rsidRDefault="004C2104" w:rsidP="00950EDA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2104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962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2104" w:rsidRPr="004C2104" w:rsidRDefault="004C2104" w:rsidP="00055A81">
            <w:pPr>
              <w:pStyle w:val="PargrafodaLista"/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ind w:left="64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Aprovação de s</w:t>
            </w:r>
            <w:r w:rsidR="00055A81">
              <w:rPr>
                <w:rFonts w:asciiTheme="minorHAnsi" w:hAnsiTheme="minorHAnsi" w:cstheme="minorHAnsi"/>
                <w:b/>
                <w:sz w:val="22"/>
                <w:szCs w:val="22"/>
              </w:rPr>
              <w:t>úmula</w:t>
            </w:r>
          </w:p>
        </w:tc>
      </w:tr>
      <w:tr w:rsidR="00055A81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5A81" w:rsidRPr="00502983" w:rsidRDefault="00055A81" w:rsidP="00055A8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55A81" w:rsidRPr="00502983" w:rsidRDefault="00055A81" w:rsidP="00055A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193ª Reunião Ordinária</w:t>
            </w:r>
          </w:p>
        </w:tc>
      </w:tr>
      <w:tr w:rsidR="00055A81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5A81" w:rsidRPr="00502983" w:rsidRDefault="00055A81" w:rsidP="00055A8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55A81" w:rsidRPr="00502983" w:rsidRDefault="00055A81" w:rsidP="00055A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realizam a leitura e aprovam a súmula. Após assinado, o documento será publicado no site do CAU/RS.</w:t>
            </w:r>
          </w:p>
        </w:tc>
      </w:tr>
      <w:tr w:rsidR="00055A81" w:rsidRPr="00EA75AE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55A81" w:rsidRPr="00DF1176" w:rsidRDefault="00055A81" w:rsidP="00950E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55A81" w:rsidRPr="00EA75AE" w:rsidRDefault="00055A81" w:rsidP="00950EDA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A81" w:rsidRPr="00DF1176" w:rsidTr="0000475D"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9620" w:type="dxa"/>
            <w:gridSpan w:val="6"/>
            <w:shd w:val="clear" w:color="auto" w:fill="F2F2F2" w:themeFill="background1" w:themeFillShade="F2"/>
            <w:vAlign w:val="center"/>
          </w:tcPr>
          <w:p w:rsidR="00055A81" w:rsidRPr="0014043F" w:rsidRDefault="00055A81" w:rsidP="00055A81">
            <w:pPr>
              <w:pStyle w:val="PargrafodaLista"/>
              <w:numPr>
                <w:ilvl w:val="0"/>
                <w:numId w:val="18"/>
              </w:numPr>
              <w:ind w:left="6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055A81" w:rsidRPr="00DF1176" w:rsidTr="0000475D">
        <w:tblPrEx>
          <w:shd w:val="clear" w:color="auto" w:fill="auto"/>
        </w:tblPrEx>
        <w:trPr>
          <w:gridBefore w:val="1"/>
          <w:gridAfter w:val="2"/>
          <w:wBefore w:w="283" w:type="dxa"/>
          <w:wAfter w:w="6187" w:type="dxa"/>
          <w:trHeight w:val="28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55A81" w:rsidRPr="00207E5F" w:rsidRDefault="00AD0901" w:rsidP="00055A8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55A81"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55A81" w:rsidRPr="00174214" w:rsidRDefault="00055A81" w:rsidP="00055A8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bookmarkStart w:id="0" w:name="_GoBack"/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encerra às </w:t>
            </w:r>
            <w:r w:rsidR="0000475D"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AD0901"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>5h30</w:t>
            </w:r>
            <w:r w:rsidR="0000475D"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>min.</w:t>
            </w:r>
            <w:bookmarkEnd w:id="0"/>
          </w:p>
        </w:tc>
      </w:tr>
      <w:tr w:rsidR="00055A81" w:rsidRPr="00DF1176" w:rsidTr="00004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9903" w:type="dxa"/>
            <w:gridSpan w:val="7"/>
            <w:shd w:val="clear" w:color="auto" w:fill="auto"/>
          </w:tcPr>
          <w:p w:rsidR="00055A81" w:rsidRPr="00DF1176" w:rsidRDefault="00055A81" w:rsidP="00055A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A81" w:rsidRDefault="00055A81" w:rsidP="00055A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A81" w:rsidRDefault="00055A81" w:rsidP="00055A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A81" w:rsidRDefault="00055A81" w:rsidP="00055A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A81" w:rsidRPr="00DF1176" w:rsidRDefault="00055A81" w:rsidP="00055A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055A81" w:rsidRPr="00DF1176" w:rsidRDefault="00055A81" w:rsidP="00055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Presidente do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  <w:p w:rsidR="00055A81" w:rsidRPr="00DF1176" w:rsidRDefault="00055A81" w:rsidP="00055A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A81" w:rsidRDefault="00055A81" w:rsidP="00055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A81" w:rsidRPr="00DF1176" w:rsidRDefault="00055A81" w:rsidP="00055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A81" w:rsidRPr="009A4F9A" w:rsidRDefault="00055A81" w:rsidP="00055A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055A81" w:rsidRPr="007A29B6" w:rsidRDefault="00055A81" w:rsidP="00055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6187" w:type="dxa"/>
            <w:gridSpan w:val="2"/>
            <w:vAlign w:val="center"/>
          </w:tcPr>
          <w:p w:rsidR="00055A81" w:rsidRPr="00DF1176" w:rsidRDefault="00055A81" w:rsidP="00055A81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5A81" w:rsidRPr="00DF1176" w:rsidTr="00004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5"/>
            <w:shd w:val="clear" w:color="auto" w:fill="auto"/>
          </w:tcPr>
          <w:p w:rsidR="00055A81" w:rsidRPr="00DF1176" w:rsidRDefault="00055A81" w:rsidP="00055A8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055A81" w:rsidRPr="00DF1176" w:rsidRDefault="00055A81" w:rsidP="00055A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DF1176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DF1176" w:rsidSect="00382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DA" w:rsidRDefault="00950EDA" w:rsidP="004C3048">
      <w:r>
        <w:separator/>
      </w:r>
    </w:p>
  </w:endnote>
  <w:endnote w:type="continuationSeparator" w:id="0">
    <w:p w:rsidR="00950EDA" w:rsidRDefault="00950E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DA" w:rsidRPr="005950FA" w:rsidRDefault="00950ED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50EDA" w:rsidRPr="005F2A2D" w:rsidRDefault="00950ED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DA" w:rsidRPr="0093154B" w:rsidRDefault="00950ED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50EDA" w:rsidRPr="003F1946" w:rsidRDefault="00950ED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090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50EDA" w:rsidRPr="003F1946" w:rsidRDefault="00950ED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50EDA" w:rsidRPr="00FC6A2F" w:rsidRDefault="00950EDA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50EDA" w:rsidRDefault="00950EDA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DA" w:rsidRPr="0093154B" w:rsidRDefault="00950ED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50EDA" w:rsidRPr="003F1946" w:rsidRDefault="00950ED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090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50EDA" w:rsidRPr="003F1946" w:rsidRDefault="00950ED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50EDA" w:rsidRPr="00FC6A2F" w:rsidRDefault="00950EDA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DA" w:rsidRDefault="00950EDA" w:rsidP="004C3048">
      <w:r>
        <w:separator/>
      </w:r>
    </w:p>
  </w:footnote>
  <w:footnote w:type="continuationSeparator" w:id="0">
    <w:p w:rsidR="00950EDA" w:rsidRDefault="00950E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DA" w:rsidRPr="009E4E5A" w:rsidRDefault="00950ED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DA" w:rsidRPr="009E4E5A" w:rsidRDefault="00950EDA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193ª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DA" w:rsidRDefault="00950EDA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193ª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16"/>
  </w:num>
  <w:num w:numId="5">
    <w:abstractNumId w:val="8"/>
  </w:num>
  <w:num w:numId="6">
    <w:abstractNumId w:val="19"/>
  </w:num>
  <w:num w:numId="7">
    <w:abstractNumId w:val="3"/>
  </w:num>
  <w:num w:numId="8">
    <w:abstractNumId w:val="5"/>
  </w:num>
  <w:num w:numId="9">
    <w:abstractNumId w:val="21"/>
  </w:num>
  <w:num w:numId="10">
    <w:abstractNumId w:val="23"/>
  </w:num>
  <w:num w:numId="11">
    <w:abstractNumId w:val="17"/>
  </w:num>
  <w:num w:numId="12">
    <w:abstractNumId w:val="26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20"/>
  </w:num>
  <w:num w:numId="18">
    <w:abstractNumId w:val="10"/>
  </w:num>
  <w:num w:numId="19">
    <w:abstractNumId w:val="25"/>
  </w:num>
  <w:num w:numId="20">
    <w:abstractNumId w:val="0"/>
  </w:num>
  <w:num w:numId="21">
    <w:abstractNumId w:val="11"/>
  </w:num>
  <w:num w:numId="22">
    <w:abstractNumId w:val="1"/>
  </w:num>
  <w:num w:numId="23">
    <w:abstractNumId w:val="24"/>
  </w:num>
  <w:num w:numId="24">
    <w:abstractNumId w:val="15"/>
  </w:num>
  <w:num w:numId="25">
    <w:abstractNumId w:val="2"/>
  </w:num>
  <w:num w:numId="26">
    <w:abstractNumId w:val="13"/>
  </w:num>
  <w:num w:numId="2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475D"/>
    <w:rsid w:val="00007057"/>
    <w:rsid w:val="000105E2"/>
    <w:rsid w:val="00011EB9"/>
    <w:rsid w:val="000145D1"/>
    <w:rsid w:val="000145F6"/>
    <w:rsid w:val="0001735A"/>
    <w:rsid w:val="0002094A"/>
    <w:rsid w:val="00020AB5"/>
    <w:rsid w:val="00020D86"/>
    <w:rsid w:val="00023657"/>
    <w:rsid w:val="00024537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527E4"/>
    <w:rsid w:val="00055A81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FE9"/>
    <w:rsid w:val="000758B4"/>
    <w:rsid w:val="00076A02"/>
    <w:rsid w:val="000816EF"/>
    <w:rsid w:val="00082194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1EC6"/>
    <w:rsid w:val="000B3C18"/>
    <w:rsid w:val="000B48F2"/>
    <w:rsid w:val="000C05AC"/>
    <w:rsid w:val="000C12D1"/>
    <w:rsid w:val="000C1A24"/>
    <w:rsid w:val="000C3500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41"/>
    <w:rsid w:val="000F339D"/>
    <w:rsid w:val="00102518"/>
    <w:rsid w:val="0010374D"/>
    <w:rsid w:val="0010398F"/>
    <w:rsid w:val="00106415"/>
    <w:rsid w:val="0010650D"/>
    <w:rsid w:val="001100C5"/>
    <w:rsid w:val="00114A2A"/>
    <w:rsid w:val="00116023"/>
    <w:rsid w:val="001165F1"/>
    <w:rsid w:val="00117EDD"/>
    <w:rsid w:val="00120D18"/>
    <w:rsid w:val="00121E26"/>
    <w:rsid w:val="00122B3D"/>
    <w:rsid w:val="00122EBD"/>
    <w:rsid w:val="00124A49"/>
    <w:rsid w:val="0013310E"/>
    <w:rsid w:val="00133AD2"/>
    <w:rsid w:val="0013657D"/>
    <w:rsid w:val="00140328"/>
    <w:rsid w:val="0014043F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214"/>
    <w:rsid w:val="001748AF"/>
    <w:rsid w:val="00174A5A"/>
    <w:rsid w:val="001754C4"/>
    <w:rsid w:val="001755FD"/>
    <w:rsid w:val="001778C5"/>
    <w:rsid w:val="00180FB9"/>
    <w:rsid w:val="001839DB"/>
    <w:rsid w:val="00190536"/>
    <w:rsid w:val="00191B27"/>
    <w:rsid w:val="001934F7"/>
    <w:rsid w:val="00194392"/>
    <w:rsid w:val="001979E1"/>
    <w:rsid w:val="00197C29"/>
    <w:rsid w:val="001A1DC8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4AA0"/>
    <w:rsid w:val="001E56D2"/>
    <w:rsid w:val="001E7A51"/>
    <w:rsid w:val="001F0FBE"/>
    <w:rsid w:val="001F14A6"/>
    <w:rsid w:val="001F23C3"/>
    <w:rsid w:val="001F5FF2"/>
    <w:rsid w:val="001F61E5"/>
    <w:rsid w:val="001F74F5"/>
    <w:rsid w:val="00200BB5"/>
    <w:rsid w:val="002014D2"/>
    <w:rsid w:val="00201B2E"/>
    <w:rsid w:val="00204201"/>
    <w:rsid w:val="00205EEA"/>
    <w:rsid w:val="00207E5F"/>
    <w:rsid w:val="00211126"/>
    <w:rsid w:val="00220A16"/>
    <w:rsid w:val="002257E5"/>
    <w:rsid w:val="002312AC"/>
    <w:rsid w:val="0023170B"/>
    <w:rsid w:val="00233092"/>
    <w:rsid w:val="00240AD6"/>
    <w:rsid w:val="002425A7"/>
    <w:rsid w:val="00243C3E"/>
    <w:rsid w:val="00244521"/>
    <w:rsid w:val="00244C66"/>
    <w:rsid w:val="0025172A"/>
    <w:rsid w:val="00252028"/>
    <w:rsid w:val="0025277E"/>
    <w:rsid w:val="00255166"/>
    <w:rsid w:val="00255C34"/>
    <w:rsid w:val="00255CEE"/>
    <w:rsid w:val="00260BFB"/>
    <w:rsid w:val="0026251E"/>
    <w:rsid w:val="00262674"/>
    <w:rsid w:val="002668C3"/>
    <w:rsid w:val="00267D8E"/>
    <w:rsid w:val="00271FB2"/>
    <w:rsid w:val="00273719"/>
    <w:rsid w:val="00273CA3"/>
    <w:rsid w:val="00274FF9"/>
    <w:rsid w:val="00275227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294"/>
    <w:rsid w:val="002B07B0"/>
    <w:rsid w:val="002B140A"/>
    <w:rsid w:val="002B18F8"/>
    <w:rsid w:val="002B33FD"/>
    <w:rsid w:val="002B4146"/>
    <w:rsid w:val="002B429C"/>
    <w:rsid w:val="002B4807"/>
    <w:rsid w:val="002B55D2"/>
    <w:rsid w:val="002B5C78"/>
    <w:rsid w:val="002B7C06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293E"/>
    <w:rsid w:val="002E309D"/>
    <w:rsid w:val="002E31AF"/>
    <w:rsid w:val="002E3DF4"/>
    <w:rsid w:val="002E6EE5"/>
    <w:rsid w:val="002F0BCE"/>
    <w:rsid w:val="002F1BA8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0890"/>
    <w:rsid w:val="00311134"/>
    <w:rsid w:val="0031266F"/>
    <w:rsid w:val="0031495A"/>
    <w:rsid w:val="00320980"/>
    <w:rsid w:val="00322248"/>
    <w:rsid w:val="00324067"/>
    <w:rsid w:val="00325528"/>
    <w:rsid w:val="0032563B"/>
    <w:rsid w:val="003278C3"/>
    <w:rsid w:val="00330911"/>
    <w:rsid w:val="00331A31"/>
    <w:rsid w:val="00331D31"/>
    <w:rsid w:val="00331ECA"/>
    <w:rsid w:val="00340042"/>
    <w:rsid w:val="00340E91"/>
    <w:rsid w:val="003411BA"/>
    <w:rsid w:val="003442C2"/>
    <w:rsid w:val="0034545A"/>
    <w:rsid w:val="00347324"/>
    <w:rsid w:val="00350F18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50A6"/>
    <w:rsid w:val="00366967"/>
    <w:rsid w:val="00367DAC"/>
    <w:rsid w:val="00372A96"/>
    <w:rsid w:val="003751ED"/>
    <w:rsid w:val="00375907"/>
    <w:rsid w:val="00380761"/>
    <w:rsid w:val="003825B2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075A"/>
    <w:rsid w:val="003B12EB"/>
    <w:rsid w:val="003B1A87"/>
    <w:rsid w:val="003B4E9A"/>
    <w:rsid w:val="003B5E00"/>
    <w:rsid w:val="003B667E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5A10"/>
    <w:rsid w:val="003F799E"/>
    <w:rsid w:val="003F7ADA"/>
    <w:rsid w:val="00400AD9"/>
    <w:rsid w:val="00400F3D"/>
    <w:rsid w:val="00401134"/>
    <w:rsid w:val="004020A6"/>
    <w:rsid w:val="00403A0D"/>
    <w:rsid w:val="00410566"/>
    <w:rsid w:val="004123FC"/>
    <w:rsid w:val="00414895"/>
    <w:rsid w:val="00415813"/>
    <w:rsid w:val="004168EE"/>
    <w:rsid w:val="0041738E"/>
    <w:rsid w:val="00417B23"/>
    <w:rsid w:val="00420A9C"/>
    <w:rsid w:val="00421C86"/>
    <w:rsid w:val="00424627"/>
    <w:rsid w:val="00425968"/>
    <w:rsid w:val="00425DB6"/>
    <w:rsid w:val="0042720C"/>
    <w:rsid w:val="004279D8"/>
    <w:rsid w:val="00427E2C"/>
    <w:rsid w:val="0043200A"/>
    <w:rsid w:val="00433010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26FD"/>
    <w:rsid w:val="00483414"/>
    <w:rsid w:val="00495F94"/>
    <w:rsid w:val="004A2679"/>
    <w:rsid w:val="004A559D"/>
    <w:rsid w:val="004A5D19"/>
    <w:rsid w:val="004B0B01"/>
    <w:rsid w:val="004B3023"/>
    <w:rsid w:val="004B5A5C"/>
    <w:rsid w:val="004B5BD6"/>
    <w:rsid w:val="004B6705"/>
    <w:rsid w:val="004B7BBF"/>
    <w:rsid w:val="004C08BE"/>
    <w:rsid w:val="004C0D7E"/>
    <w:rsid w:val="004C2104"/>
    <w:rsid w:val="004C3048"/>
    <w:rsid w:val="004C4274"/>
    <w:rsid w:val="004C5054"/>
    <w:rsid w:val="004C57C8"/>
    <w:rsid w:val="004D043F"/>
    <w:rsid w:val="004D1182"/>
    <w:rsid w:val="004D23E8"/>
    <w:rsid w:val="004D4FA8"/>
    <w:rsid w:val="004D6C9C"/>
    <w:rsid w:val="004D75DA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50193A"/>
    <w:rsid w:val="00502632"/>
    <w:rsid w:val="00502983"/>
    <w:rsid w:val="005045C1"/>
    <w:rsid w:val="00504C94"/>
    <w:rsid w:val="005054AE"/>
    <w:rsid w:val="005069A3"/>
    <w:rsid w:val="00506BFB"/>
    <w:rsid w:val="00511CCB"/>
    <w:rsid w:val="00512C31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DED"/>
    <w:rsid w:val="00530E32"/>
    <w:rsid w:val="0053240A"/>
    <w:rsid w:val="00532B64"/>
    <w:rsid w:val="0053748C"/>
    <w:rsid w:val="005430BD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863C2"/>
    <w:rsid w:val="005955E7"/>
    <w:rsid w:val="005968CF"/>
    <w:rsid w:val="005976C4"/>
    <w:rsid w:val="005A31C4"/>
    <w:rsid w:val="005A63F9"/>
    <w:rsid w:val="005A7454"/>
    <w:rsid w:val="005A7A7F"/>
    <w:rsid w:val="005B0123"/>
    <w:rsid w:val="005B1AF6"/>
    <w:rsid w:val="005B3887"/>
    <w:rsid w:val="005B4B10"/>
    <w:rsid w:val="005B533E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90E"/>
    <w:rsid w:val="005D6C47"/>
    <w:rsid w:val="005D7CD9"/>
    <w:rsid w:val="005E2814"/>
    <w:rsid w:val="005E2D9F"/>
    <w:rsid w:val="005F31AB"/>
    <w:rsid w:val="005F47AD"/>
    <w:rsid w:val="005F47CB"/>
    <w:rsid w:val="005F4EBB"/>
    <w:rsid w:val="005F51AE"/>
    <w:rsid w:val="005F51E5"/>
    <w:rsid w:val="005F6D36"/>
    <w:rsid w:val="005F6D57"/>
    <w:rsid w:val="005F77D0"/>
    <w:rsid w:val="0060004D"/>
    <w:rsid w:val="006017C2"/>
    <w:rsid w:val="00601FB6"/>
    <w:rsid w:val="00605B7D"/>
    <w:rsid w:val="00606026"/>
    <w:rsid w:val="0060634C"/>
    <w:rsid w:val="00611A00"/>
    <w:rsid w:val="00611BBD"/>
    <w:rsid w:val="006130EF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63CA"/>
    <w:rsid w:val="00646AB6"/>
    <w:rsid w:val="00647309"/>
    <w:rsid w:val="0065137A"/>
    <w:rsid w:val="006548FA"/>
    <w:rsid w:val="00654F1E"/>
    <w:rsid w:val="00660528"/>
    <w:rsid w:val="00661135"/>
    <w:rsid w:val="006611DD"/>
    <w:rsid w:val="00661AD0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77870"/>
    <w:rsid w:val="00681548"/>
    <w:rsid w:val="006824D1"/>
    <w:rsid w:val="0068363C"/>
    <w:rsid w:val="00683F2E"/>
    <w:rsid w:val="00685CBE"/>
    <w:rsid w:val="00686042"/>
    <w:rsid w:val="00690C35"/>
    <w:rsid w:val="0069229F"/>
    <w:rsid w:val="006929F1"/>
    <w:rsid w:val="00695473"/>
    <w:rsid w:val="00695A1B"/>
    <w:rsid w:val="006969A7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3EE4"/>
    <w:rsid w:val="006C6C1C"/>
    <w:rsid w:val="006C75E7"/>
    <w:rsid w:val="006C7D8F"/>
    <w:rsid w:val="006D2981"/>
    <w:rsid w:val="006D2C9B"/>
    <w:rsid w:val="006D3CEE"/>
    <w:rsid w:val="006D4CD2"/>
    <w:rsid w:val="006D54C2"/>
    <w:rsid w:val="006D5911"/>
    <w:rsid w:val="006E0D22"/>
    <w:rsid w:val="006E24D8"/>
    <w:rsid w:val="006E3624"/>
    <w:rsid w:val="006F03DD"/>
    <w:rsid w:val="006F19F6"/>
    <w:rsid w:val="006F40BF"/>
    <w:rsid w:val="006F4E9B"/>
    <w:rsid w:val="006F55B3"/>
    <w:rsid w:val="006F6327"/>
    <w:rsid w:val="00702CE3"/>
    <w:rsid w:val="007037A5"/>
    <w:rsid w:val="00706961"/>
    <w:rsid w:val="0070730C"/>
    <w:rsid w:val="00707C18"/>
    <w:rsid w:val="0071248E"/>
    <w:rsid w:val="007133CE"/>
    <w:rsid w:val="0071382D"/>
    <w:rsid w:val="00715C0D"/>
    <w:rsid w:val="00716A05"/>
    <w:rsid w:val="00717E93"/>
    <w:rsid w:val="00720D19"/>
    <w:rsid w:val="007228A4"/>
    <w:rsid w:val="00724272"/>
    <w:rsid w:val="00725CAD"/>
    <w:rsid w:val="0072600E"/>
    <w:rsid w:val="007262DC"/>
    <w:rsid w:val="00731BBD"/>
    <w:rsid w:val="0073236B"/>
    <w:rsid w:val="00733923"/>
    <w:rsid w:val="0073561D"/>
    <w:rsid w:val="007375FB"/>
    <w:rsid w:val="00740E14"/>
    <w:rsid w:val="00740F09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1FE8"/>
    <w:rsid w:val="00775DB0"/>
    <w:rsid w:val="00776B7B"/>
    <w:rsid w:val="007820AC"/>
    <w:rsid w:val="0078354A"/>
    <w:rsid w:val="00783E2A"/>
    <w:rsid w:val="00791783"/>
    <w:rsid w:val="007923B2"/>
    <w:rsid w:val="0079286C"/>
    <w:rsid w:val="00794D74"/>
    <w:rsid w:val="00794D87"/>
    <w:rsid w:val="00796CEE"/>
    <w:rsid w:val="00796E02"/>
    <w:rsid w:val="007A14A1"/>
    <w:rsid w:val="007A29B6"/>
    <w:rsid w:val="007A63B7"/>
    <w:rsid w:val="007A727D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207"/>
    <w:rsid w:val="007C678E"/>
    <w:rsid w:val="007D0338"/>
    <w:rsid w:val="007D20FF"/>
    <w:rsid w:val="007D2A09"/>
    <w:rsid w:val="007D4ECD"/>
    <w:rsid w:val="007D5A1D"/>
    <w:rsid w:val="007D623D"/>
    <w:rsid w:val="007E0D0B"/>
    <w:rsid w:val="007E2875"/>
    <w:rsid w:val="007E42E3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3BCD"/>
    <w:rsid w:val="00804A7B"/>
    <w:rsid w:val="00805FC1"/>
    <w:rsid w:val="0081283D"/>
    <w:rsid w:val="00814490"/>
    <w:rsid w:val="008151A8"/>
    <w:rsid w:val="008207C2"/>
    <w:rsid w:val="00822A67"/>
    <w:rsid w:val="00823AF7"/>
    <w:rsid w:val="00825A0E"/>
    <w:rsid w:val="00834A5C"/>
    <w:rsid w:val="0083595F"/>
    <w:rsid w:val="00835E1C"/>
    <w:rsid w:val="008400FA"/>
    <w:rsid w:val="00840D65"/>
    <w:rsid w:val="00842812"/>
    <w:rsid w:val="0084383D"/>
    <w:rsid w:val="00844459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709B"/>
    <w:rsid w:val="00871CB4"/>
    <w:rsid w:val="00874A65"/>
    <w:rsid w:val="0087710A"/>
    <w:rsid w:val="00880B83"/>
    <w:rsid w:val="00882696"/>
    <w:rsid w:val="00883F3F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1981"/>
    <w:rsid w:val="008C459B"/>
    <w:rsid w:val="008C5B15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6AB6"/>
    <w:rsid w:val="008E74F5"/>
    <w:rsid w:val="008F06CC"/>
    <w:rsid w:val="008F159C"/>
    <w:rsid w:val="008F3F6B"/>
    <w:rsid w:val="008F5CB3"/>
    <w:rsid w:val="00906750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43CB"/>
    <w:rsid w:val="00964A36"/>
    <w:rsid w:val="00966A64"/>
    <w:rsid w:val="00966F90"/>
    <w:rsid w:val="009707EA"/>
    <w:rsid w:val="00974359"/>
    <w:rsid w:val="00977BFF"/>
    <w:rsid w:val="00994C28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61B6"/>
    <w:rsid w:val="009C6EED"/>
    <w:rsid w:val="009D0739"/>
    <w:rsid w:val="009D0886"/>
    <w:rsid w:val="009D1BAF"/>
    <w:rsid w:val="009D4A8D"/>
    <w:rsid w:val="009D567C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878"/>
    <w:rsid w:val="00A01A2A"/>
    <w:rsid w:val="00A04BEE"/>
    <w:rsid w:val="00A050DB"/>
    <w:rsid w:val="00A11C56"/>
    <w:rsid w:val="00A1227C"/>
    <w:rsid w:val="00A12579"/>
    <w:rsid w:val="00A125EA"/>
    <w:rsid w:val="00A15133"/>
    <w:rsid w:val="00A22963"/>
    <w:rsid w:val="00A30A11"/>
    <w:rsid w:val="00A31405"/>
    <w:rsid w:val="00A32BD6"/>
    <w:rsid w:val="00A35D2D"/>
    <w:rsid w:val="00A37E2A"/>
    <w:rsid w:val="00A40ECC"/>
    <w:rsid w:val="00A41B18"/>
    <w:rsid w:val="00A41E19"/>
    <w:rsid w:val="00A42B36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56DD"/>
    <w:rsid w:val="00A778F4"/>
    <w:rsid w:val="00A779BC"/>
    <w:rsid w:val="00A77B55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A0A18"/>
    <w:rsid w:val="00AA30CA"/>
    <w:rsid w:val="00AA43E0"/>
    <w:rsid w:val="00AA4CEB"/>
    <w:rsid w:val="00AB1FA9"/>
    <w:rsid w:val="00AB2A69"/>
    <w:rsid w:val="00AB3A69"/>
    <w:rsid w:val="00AB4ED1"/>
    <w:rsid w:val="00AC0F80"/>
    <w:rsid w:val="00AC1371"/>
    <w:rsid w:val="00AC16C5"/>
    <w:rsid w:val="00AC6378"/>
    <w:rsid w:val="00AD0901"/>
    <w:rsid w:val="00AD2FFE"/>
    <w:rsid w:val="00AD4573"/>
    <w:rsid w:val="00AE1A7B"/>
    <w:rsid w:val="00AE2654"/>
    <w:rsid w:val="00AE39B0"/>
    <w:rsid w:val="00AE4452"/>
    <w:rsid w:val="00AE4959"/>
    <w:rsid w:val="00AE4E2C"/>
    <w:rsid w:val="00AE6321"/>
    <w:rsid w:val="00AE7F2A"/>
    <w:rsid w:val="00AF1451"/>
    <w:rsid w:val="00AF1665"/>
    <w:rsid w:val="00AF368E"/>
    <w:rsid w:val="00AF3CE5"/>
    <w:rsid w:val="00AF5FB3"/>
    <w:rsid w:val="00AF6F28"/>
    <w:rsid w:val="00B01A0A"/>
    <w:rsid w:val="00B02BFA"/>
    <w:rsid w:val="00B041D9"/>
    <w:rsid w:val="00B041FC"/>
    <w:rsid w:val="00B07FA7"/>
    <w:rsid w:val="00B11F65"/>
    <w:rsid w:val="00B129F6"/>
    <w:rsid w:val="00B12E15"/>
    <w:rsid w:val="00B15D4F"/>
    <w:rsid w:val="00B21B46"/>
    <w:rsid w:val="00B21D27"/>
    <w:rsid w:val="00B22758"/>
    <w:rsid w:val="00B22D44"/>
    <w:rsid w:val="00B23E93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A71"/>
    <w:rsid w:val="00B37B9F"/>
    <w:rsid w:val="00B42D31"/>
    <w:rsid w:val="00B45951"/>
    <w:rsid w:val="00B5032A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6E22"/>
    <w:rsid w:val="00B81197"/>
    <w:rsid w:val="00BA1ABD"/>
    <w:rsid w:val="00BA2B5B"/>
    <w:rsid w:val="00BA50BC"/>
    <w:rsid w:val="00BB223E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2F6B"/>
    <w:rsid w:val="00BE529B"/>
    <w:rsid w:val="00BE5354"/>
    <w:rsid w:val="00BE5FA3"/>
    <w:rsid w:val="00BF198B"/>
    <w:rsid w:val="00BF1A92"/>
    <w:rsid w:val="00BF29E5"/>
    <w:rsid w:val="00BF3176"/>
    <w:rsid w:val="00BF373A"/>
    <w:rsid w:val="00BF4680"/>
    <w:rsid w:val="00C025A6"/>
    <w:rsid w:val="00C038EA"/>
    <w:rsid w:val="00C050CD"/>
    <w:rsid w:val="00C05657"/>
    <w:rsid w:val="00C05D02"/>
    <w:rsid w:val="00C05F5C"/>
    <w:rsid w:val="00C065AC"/>
    <w:rsid w:val="00C06B17"/>
    <w:rsid w:val="00C12AD3"/>
    <w:rsid w:val="00C13B3B"/>
    <w:rsid w:val="00C15B9D"/>
    <w:rsid w:val="00C1638E"/>
    <w:rsid w:val="00C17BBB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70303"/>
    <w:rsid w:val="00C72981"/>
    <w:rsid w:val="00C72C38"/>
    <w:rsid w:val="00C73075"/>
    <w:rsid w:val="00C77F75"/>
    <w:rsid w:val="00C842FC"/>
    <w:rsid w:val="00C844E3"/>
    <w:rsid w:val="00C85B18"/>
    <w:rsid w:val="00C86244"/>
    <w:rsid w:val="00C875A8"/>
    <w:rsid w:val="00C90815"/>
    <w:rsid w:val="00C911A6"/>
    <w:rsid w:val="00C91BD4"/>
    <w:rsid w:val="00C92F8E"/>
    <w:rsid w:val="00C9617E"/>
    <w:rsid w:val="00C97264"/>
    <w:rsid w:val="00C976C7"/>
    <w:rsid w:val="00CA6593"/>
    <w:rsid w:val="00CA677B"/>
    <w:rsid w:val="00CA7786"/>
    <w:rsid w:val="00CB09D3"/>
    <w:rsid w:val="00CB0EAE"/>
    <w:rsid w:val="00CB6FD3"/>
    <w:rsid w:val="00CC081C"/>
    <w:rsid w:val="00CC1986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1DC"/>
    <w:rsid w:val="00CD53AE"/>
    <w:rsid w:val="00CE1502"/>
    <w:rsid w:val="00CE2D04"/>
    <w:rsid w:val="00CE4E08"/>
    <w:rsid w:val="00CE6A89"/>
    <w:rsid w:val="00CF0B81"/>
    <w:rsid w:val="00CF1A89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139C9"/>
    <w:rsid w:val="00D160D0"/>
    <w:rsid w:val="00D174E3"/>
    <w:rsid w:val="00D213CD"/>
    <w:rsid w:val="00D22795"/>
    <w:rsid w:val="00D23A5E"/>
    <w:rsid w:val="00D245CD"/>
    <w:rsid w:val="00D24E51"/>
    <w:rsid w:val="00D27592"/>
    <w:rsid w:val="00D27FF7"/>
    <w:rsid w:val="00D31336"/>
    <w:rsid w:val="00D316A9"/>
    <w:rsid w:val="00D316BE"/>
    <w:rsid w:val="00D329A4"/>
    <w:rsid w:val="00D32C10"/>
    <w:rsid w:val="00D32E81"/>
    <w:rsid w:val="00D370C3"/>
    <w:rsid w:val="00D40922"/>
    <w:rsid w:val="00D40B68"/>
    <w:rsid w:val="00D40D26"/>
    <w:rsid w:val="00D43467"/>
    <w:rsid w:val="00D43BAE"/>
    <w:rsid w:val="00D470D6"/>
    <w:rsid w:val="00D53844"/>
    <w:rsid w:val="00D54468"/>
    <w:rsid w:val="00D54E3A"/>
    <w:rsid w:val="00D54E7B"/>
    <w:rsid w:val="00D55A8D"/>
    <w:rsid w:val="00D574B0"/>
    <w:rsid w:val="00D62C61"/>
    <w:rsid w:val="00D62ED7"/>
    <w:rsid w:val="00D639E4"/>
    <w:rsid w:val="00D6402A"/>
    <w:rsid w:val="00D67B4E"/>
    <w:rsid w:val="00D71437"/>
    <w:rsid w:val="00D737E0"/>
    <w:rsid w:val="00D75736"/>
    <w:rsid w:val="00D775E3"/>
    <w:rsid w:val="00D802D9"/>
    <w:rsid w:val="00D822C9"/>
    <w:rsid w:val="00D83074"/>
    <w:rsid w:val="00D8349F"/>
    <w:rsid w:val="00D874E4"/>
    <w:rsid w:val="00D9535A"/>
    <w:rsid w:val="00D9665D"/>
    <w:rsid w:val="00DA3211"/>
    <w:rsid w:val="00DA4EC2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5F26"/>
    <w:rsid w:val="00DC7095"/>
    <w:rsid w:val="00DC75B3"/>
    <w:rsid w:val="00DD0628"/>
    <w:rsid w:val="00DD09A6"/>
    <w:rsid w:val="00DD0C1C"/>
    <w:rsid w:val="00DD16FB"/>
    <w:rsid w:val="00DD5EDE"/>
    <w:rsid w:val="00DE1234"/>
    <w:rsid w:val="00DE3780"/>
    <w:rsid w:val="00DE67B2"/>
    <w:rsid w:val="00DE6855"/>
    <w:rsid w:val="00DF1176"/>
    <w:rsid w:val="00DF12BE"/>
    <w:rsid w:val="00DF20B7"/>
    <w:rsid w:val="00DF2596"/>
    <w:rsid w:val="00DF2B5B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583"/>
    <w:rsid w:val="00E05EC1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4A6F"/>
    <w:rsid w:val="00E35859"/>
    <w:rsid w:val="00E35A96"/>
    <w:rsid w:val="00E35D83"/>
    <w:rsid w:val="00E3663E"/>
    <w:rsid w:val="00E408E2"/>
    <w:rsid w:val="00E435DF"/>
    <w:rsid w:val="00E44734"/>
    <w:rsid w:val="00E47618"/>
    <w:rsid w:val="00E47A74"/>
    <w:rsid w:val="00E514F0"/>
    <w:rsid w:val="00E51B82"/>
    <w:rsid w:val="00E536FD"/>
    <w:rsid w:val="00E57583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7EAC"/>
    <w:rsid w:val="00E92C14"/>
    <w:rsid w:val="00E9324D"/>
    <w:rsid w:val="00E94221"/>
    <w:rsid w:val="00E9487F"/>
    <w:rsid w:val="00E95D8C"/>
    <w:rsid w:val="00EA0486"/>
    <w:rsid w:val="00EA2C59"/>
    <w:rsid w:val="00EA496D"/>
    <w:rsid w:val="00EA593B"/>
    <w:rsid w:val="00EA74D7"/>
    <w:rsid w:val="00EA75AE"/>
    <w:rsid w:val="00EB048A"/>
    <w:rsid w:val="00EB1609"/>
    <w:rsid w:val="00EB1D18"/>
    <w:rsid w:val="00EB2445"/>
    <w:rsid w:val="00EB4AC7"/>
    <w:rsid w:val="00EB4B94"/>
    <w:rsid w:val="00EC0DC2"/>
    <w:rsid w:val="00EC4D33"/>
    <w:rsid w:val="00EC58EA"/>
    <w:rsid w:val="00EC6028"/>
    <w:rsid w:val="00ED00C5"/>
    <w:rsid w:val="00ED2108"/>
    <w:rsid w:val="00ED4B7C"/>
    <w:rsid w:val="00ED5E45"/>
    <w:rsid w:val="00ED6C95"/>
    <w:rsid w:val="00EE2B4C"/>
    <w:rsid w:val="00EE58D3"/>
    <w:rsid w:val="00EE6DD1"/>
    <w:rsid w:val="00EF0765"/>
    <w:rsid w:val="00EF2E4F"/>
    <w:rsid w:val="00EF3267"/>
    <w:rsid w:val="00EF3F7F"/>
    <w:rsid w:val="00EF4594"/>
    <w:rsid w:val="00EF4FA7"/>
    <w:rsid w:val="00EF59FC"/>
    <w:rsid w:val="00EF73A4"/>
    <w:rsid w:val="00EF767F"/>
    <w:rsid w:val="00F00BA3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71D7"/>
    <w:rsid w:val="00F317B6"/>
    <w:rsid w:val="00F32CC5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41B7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05F1"/>
    <w:rsid w:val="00F70635"/>
    <w:rsid w:val="00F75859"/>
    <w:rsid w:val="00F76763"/>
    <w:rsid w:val="00F76B0B"/>
    <w:rsid w:val="00F81446"/>
    <w:rsid w:val="00F820AC"/>
    <w:rsid w:val="00F821CA"/>
    <w:rsid w:val="00F84F8C"/>
    <w:rsid w:val="00F866D1"/>
    <w:rsid w:val="00F91A89"/>
    <w:rsid w:val="00F957AF"/>
    <w:rsid w:val="00F965C7"/>
    <w:rsid w:val="00F97F8D"/>
    <w:rsid w:val="00FA778A"/>
    <w:rsid w:val="00FA7EF9"/>
    <w:rsid w:val="00FB0BFD"/>
    <w:rsid w:val="00FB2DE8"/>
    <w:rsid w:val="00FB36B4"/>
    <w:rsid w:val="00FB372F"/>
    <w:rsid w:val="00FB4CCD"/>
    <w:rsid w:val="00FB7448"/>
    <w:rsid w:val="00FC05AC"/>
    <w:rsid w:val="00FC0FB2"/>
    <w:rsid w:val="00FC3BE7"/>
    <w:rsid w:val="00FC64DC"/>
    <w:rsid w:val="00FC6A2F"/>
    <w:rsid w:val="00FC73FB"/>
    <w:rsid w:val="00FD1619"/>
    <w:rsid w:val="00FD52CF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styleId="TabelaSimples3">
    <w:name w:val="Plain Table 3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D60F3-F88F-43DA-A7F6-ED6F1476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9</cp:revision>
  <cp:lastPrinted>2020-11-04T14:42:00Z</cp:lastPrinted>
  <dcterms:created xsi:type="dcterms:W3CDTF">2020-12-02T18:10:00Z</dcterms:created>
  <dcterms:modified xsi:type="dcterms:W3CDTF">2020-12-02T18:35:00Z</dcterms:modified>
</cp:coreProperties>
</file>