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AF5FB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AF5FB3" w:rsidRDefault="00AF1451" w:rsidP="00AF5FB3">
            <w:pPr>
              <w:keepNext/>
              <w:jc w:val="center"/>
              <w:outlineLvl w:val="0"/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447CF3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70</w:t>
            </w:r>
            <w:r w:rsidR="00E638D2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AF5FB3" w:rsidRDefault="007E57BA" w:rsidP="00AF5FB3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42"/>
        <w:gridCol w:w="1275"/>
        <w:gridCol w:w="2444"/>
      </w:tblGrid>
      <w:tr w:rsidR="00C13B3B" w:rsidRPr="00AF5FB3" w:rsidTr="00244521"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B3B" w:rsidRPr="00AF5FB3" w:rsidRDefault="00447CF3" w:rsidP="00AF5FB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20 de novembro</w:t>
            </w:r>
            <w:r w:rsidR="00834A5C" w:rsidRPr="00AF5FB3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AF5FB3" w:rsidRDefault="00447CF3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16 às 18</w:t>
            </w:r>
            <w:r w:rsidR="00C13B3B" w:rsidRPr="00AF5FB3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C13B3B" w:rsidRPr="00AF5FB3" w:rsidTr="00244521"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263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AF5FB3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F705E" w:rsidRPr="00AF5FB3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AF5FB3" w:rsidRDefault="007F705E" w:rsidP="00AF5FB3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AF5FB3" w:rsidRPr="00AF5FB3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AF5FB3" w:rsidRPr="00AF5FB3" w:rsidRDefault="00AF5FB3" w:rsidP="00AF5FB3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F5FB3" w:rsidRPr="00AF5FB3" w:rsidRDefault="00AF5FB3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AF5FB3" w:rsidRPr="00AF5FB3" w:rsidRDefault="00AF5FB3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Vice-presidente e Coordenador da CED-CAU/RS</w:t>
            </w:r>
          </w:p>
        </w:tc>
      </w:tr>
      <w:tr w:rsidR="007F705E" w:rsidRPr="00AF5FB3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AF5FB3" w:rsidRDefault="007F705E" w:rsidP="00AF5FB3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B72B6D" w:rsidRPr="00AF5FB3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B72B6D" w:rsidRPr="00AF5FB3" w:rsidRDefault="00B72B6D" w:rsidP="00AF5FB3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72B6D" w:rsidRPr="00AF5FB3" w:rsidRDefault="00B72B6D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B72B6D" w:rsidRPr="00AF5FB3" w:rsidRDefault="00B72B6D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7F705E" w:rsidRPr="00AF5FB3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7F705E" w:rsidRPr="00AF5FB3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7F705E" w:rsidRPr="00AF5FB3" w:rsidTr="00244521"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 w:rsidRPr="00AF5FB3"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AF5FB3" w:rsidRDefault="007F705E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Secretária Geral da Mesa</w:t>
            </w:r>
          </w:p>
        </w:tc>
      </w:tr>
    </w:tbl>
    <w:p w:rsidR="00AF1451" w:rsidRPr="00AF5FB3" w:rsidRDefault="00AF1451" w:rsidP="00AF5FB3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AF5FB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5FB3" w:rsidRDefault="00AF1451" w:rsidP="00AF5FB3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AF5FB3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AF5FB3" w:rsidRDefault="00681548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AF5FB3" w:rsidRDefault="0026251E" w:rsidP="0026251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Vinicius Vieira de Souza não pode comparecer, em função de problemas particulares. </w:t>
            </w:r>
          </w:p>
        </w:tc>
      </w:tr>
    </w:tbl>
    <w:p w:rsidR="00397661" w:rsidRPr="00AF5FB3" w:rsidRDefault="00397661" w:rsidP="00AF5FB3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AF5FB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AF5FB3" w:rsidRDefault="007F0D7E" w:rsidP="00AF5FB3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6B1AF3"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506BFB" w:rsidRPr="00AF5FB3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AF5FB3" w:rsidRDefault="00C13B3B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AF5FB3" w:rsidRDefault="007F0D7E" w:rsidP="00AF5F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B72B6D" w:rsidRPr="00AF5FB3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26251E">
              <w:rPr>
                <w:rFonts w:asciiTheme="minorHAnsi" w:eastAsia="MS Mincho" w:hAnsiTheme="minorHAnsi"/>
                <w:sz w:val="22"/>
                <w:szCs w:val="22"/>
              </w:rPr>
              <w:t>auta é aprovada pelos presentes, sendo incluído item para debate acerca do pagamento da parcela pendente do SGI, ao CAU/BR.</w:t>
            </w:r>
          </w:p>
        </w:tc>
      </w:tr>
    </w:tbl>
    <w:p w:rsidR="0016453E" w:rsidRPr="00AF5FB3" w:rsidRDefault="0016453E" w:rsidP="00AF5FB3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843"/>
        <w:gridCol w:w="7376"/>
      </w:tblGrid>
      <w:tr w:rsidR="00F60321" w:rsidRPr="00AF5FB3" w:rsidTr="00AF5FB3">
        <w:trPr>
          <w:trHeight w:val="284"/>
        </w:trPr>
        <w:tc>
          <w:tcPr>
            <w:tcW w:w="9219" w:type="dxa"/>
            <w:gridSpan w:val="2"/>
            <w:shd w:val="clear" w:color="auto" w:fill="F2F2F2" w:themeFill="background1" w:themeFillShade="F2"/>
            <w:vAlign w:val="center"/>
          </w:tcPr>
          <w:p w:rsidR="00F60321" w:rsidRPr="00AF5FB3" w:rsidRDefault="00660528" w:rsidP="00AF5FB3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60321" w:rsidRPr="00AF5FB3">
              <w:rPr>
                <w:rFonts w:asciiTheme="minorHAnsi" w:hAnsiTheme="minorHAnsi"/>
                <w:b/>
                <w:sz w:val="22"/>
                <w:szCs w:val="22"/>
              </w:rPr>
              <w:t>rdem do dia</w:t>
            </w:r>
          </w:p>
        </w:tc>
      </w:tr>
      <w:tr w:rsidR="00F50F5B" w:rsidRPr="00AF5FB3" w:rsidTr="008B0D7B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0F5B" w:rsidRPr="00AF5FB3" w:rsidRDefault="00F50F5B" w:rsidP="008B0D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0F5B" w:rsidRPr="00AF5FB3" w:rsidRDefault="00F50F5B" w:rsidP="008B0D7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:rsidR="005B7E7D" w:rsidRPr="00AF5FB3" w:rsidRDefault="00AF5FB3" w:rsidP="00AF5F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Pauta 103ª Plenária Ordinária – 29/11/2019</w:t>
            </w:r>
          </w:p>
        </w:tc>
      </w:tr>
      <w:tr w:rsidR="00AF5FB3" w:rsidRPr="00AF5FB3" w:rsidTr="008B0D7B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</w:tcPr>
          <w:p w:rsidR="00AF5FB3" w:rsidRPr="00AF5FB3" w:rsidRDefault="00AF5FB3" w:rsidP="00AF5FB3">
            <w:pPr>
              <w:rPr>
                <w:rFonts w:ascii="Calibri" w:hAnsi="Calibri"/>
                <w:sz w:val="22"/>
              </w:rPr>
            </w:pPr>
            <w:r w:rsidRPr="00AF5FB3">
              <w:rPr>
                <w:rFonts w:ascii="Calibri" w:hAnsi="Calibri"/>
                <w:sz w:val="22"/>
              </w:rPr>
              <w:t>Presidência</w:t>
            </w:r>
          </w:p>
        </w:tc>
      </w:tr>
      <w:tr w:rsidR="00AF5FB3" w:rsidRPr="00AF5FB3" w:rsidTr="008B0D7B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</w:tcPr>
          <w:p w:rsidR="00AF5FB3" w:rsidRPr="00AF5FB3" w:rsidRDefault="00AF5FB3" w:rsidP="00AF5FB3">
            <w:pPr>
              <w:rPr>
                <w:rFonts w:ascii="Calibri" w:hAnsi="Calibri"/>
                <w:sz w:val="22"/>
              </w:rPr>
            </w:pPr>
            <w:r w:rsidRPr="00AF5FB3">
              <w:rPr>
                <w:rFonts w:ascii="Calibri" w:hAnsi="Calibri"/>
                <w:sz w:val="22"/>
              </w:rPr>
              <w:t>Tiago Holzmann da Silva</w:t>
            </w:r>
          </w:p>
        </w:tc>
      </w:tr>
      <w:tr w:rsidR="0016453E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AF5FB3" w:rsidRDefault="0016453E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tcBorders>
              <w:bottom w:val="single" w:sz="4" w:space="0" w:color="A6A6A6"/>
            </w:tcBorders>
            <w:vAlign w:val="center"/>
          </w:tcPr>
          <w:p w:rsidR="0016453E" w:rsidRPr="00AF5FB3" w:rsidRDefault="0026251E" w:rsidP="00AF5FB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pauta é aprovada conforme a Deliberação nº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/2019.</w:t>
            </w:r>
          </w:p>
        </w:tc>
      </w:tr>
      <w:tr w:rsidR="00AF5FB3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:rsidR="005B7E7D" w:rsidRPr="00AF5FB3" w:rsidRDefault="007E6004" w:rsidP="00AF5F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6004">
              <w:rPr>
                <w:rFonts w:asciiTheme="minorHAnsi" w:hAnsiTheme="minorHAnsi"/>
                <w:b/>
                <w:sz w:val="22"/>
                <w:szCs w:val="22"/>
              </w:rPr>
              <w:t>Editais 2020</w:t>
            </w: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5B7E7D" w:rsidRPr="00AF5FB3" w:rsidRDefault="005B7E7D" w:rsidP="00AF5FB3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vAlign w:val="center"/>
          </w:tcPr>
          <w:p w:rsidR="005B7E7D" w:rsidRPr="00AF5FB3" w:rsidRDefault="005B7E7D" w:rsidP="00AF5FB3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B7E7D" w:rsidRPr="0026251E" w:rsidRDefault="005B7E7D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6251E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5B7E7D" w:rsidRPr="0026251E" w:rsidRDefault="0026251E" w:rsidP="0026251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251E">
              <w:rPr>
                <w:rFonts w:asciiTheme="minorHAnsi" w:hAnsiTheme="minorHAnsi"/>
                <w:sz w:val="22"/>
                <w:szCs w:val="22"/>
              </w:rPr>
              <w:t xml:space="preserve">O presidente TIAGO HOLZMANN DA SILVA apresenta detalhes dos editais de livres, apoio e Patrocínios para o próximo ano, salientando que o de publicações/livros, já está divulgado, desde a última semana. </w:t>
            </w:r>
          </w:p>
        </w:tc>
      </w:tr>
      <w:tr w:rsidR="00AF5FB3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AF5FB3" w:rsidRDefault="007E6004" w:rsidP="00AF5F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6004">
              <w:rPr>
                <w:rFonts w:asciiTheme="minorHAnsi" w:hAnsiTheme="minorHAnsi"/>
                <w:b/>
                <w:sz w:val="22"/>
                <w:szCs w:val="22"/>
              </w:rPr>
              <w:t>Fiscalização de Planos Diretores</w:t>
            </w: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AF5FB3" w:rsidRDefault="005B7E7D" w:rsidP="00AF5FB3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AF5FB3" w:rsidRDefault="005B7E7D" w:rsidP="00AF5FB3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AF5FB3" w:rsidRDefault="0026251E" w:rsidP="0026251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HOLZMANN DA SILVA relata que o tema tem sido trabalhado em conjunto pela fiscalização e jurídico, com apoio da CEP, devendo ser levado ao plenário para conhecimento e sugestões. </w:t>
            </w:r>
          </w:p>
        </w:tc>
      </w:tr>
      <w:tr w:rsidR="00AF5FB3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AF5FB3" w:rsidRDefault="007E6004" w:rsidP="00AF5F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6004">
              <w:rPr>
                <w:rFonts w:asciiTheme="minorHAnsi" w:hAnsiTheme="minorHAnsi"/>
                <w:b/>
                <w:sz w:val="22"/>
                <w:szCs w:val="22"/>
              </w:rPr>
              <w:t>Indicações para composição do Conselho Editorial</w:t>
            </w:r>
          </w:p>
        </w:tc>
      </w:tr>
      <w:tr w:rsidR="007E6004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6004" w:rsidRPr="00AF5FB3" w:rsidRDefault="007E6004" w:rsidP="007E600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6004" w:rsidRPr="00AF5FB3" w:rsidRDefault="007E6004" w:rsidP="007E6004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7E6004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6004" w:rsidRPr="00AF5FB3" w:rsidRDefault="007E6004" w:rsidP="007E600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6004" w:rsidRPr="00AF5FB3" w:rsidRDefault="007E6004" w:rsidP="007E6004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AF5FB3" w:rsidRDefault="0026251E" w:rsidP="0026251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Define-se que os Conselheiros devem sugerir os nomes dos profissionais, para consulta quanto a regularidade com o CAU/RS e contato para verificar interesse e disponibilidade, antes da plenária da próxima semana.</w:t>
            </w:r>
          </w:p>
        </w:tc>
      </w:tr>
      <w:tr w:rsidR="00AF5FB3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AF5FB3" w:rsidRDefault="007E6004" w:rsidP="00AF5F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6004">
              <w:rPr>
                <w:rFonts w:asciiTheme="minorHAnsi" w:hAnsiTheme="minorHAnsi"/>
                <w:b/>
                <w:sz w:val="22"/>
                <w:szCs w:val="22"/>
              </w:rPr>
              <w:t>Indicações para composição da Comissão de Seleção para as Chamadas Públicas</w:t>
            </w: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AF5FB3" w:rsidRDefault="005B7E7D" w:rsidP="00AF5FB3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AF5FB3" w:rsidRDefault="005B7E7D" w:rsidP="00AF5FB3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AF5FB3" w:rsidRDefault="0026251E" w:rsidP="00AF5F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Define-se que os Conselheiros devem sugerir os nomes dos profissionais, para consulta quanto a regularidade com o CAU/RS e contato para verificar interesse e disponibilidade, antes da plenária da próxima semana.</w:t>
            </w:r>
          </w:p>
        </w:tc>
      </w:tr>
      <w:tr w:rsidR="00AF5FB3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7E2A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37E2A" w:rsidRPr="00AF5FB3" w:rsidRDefault="00A37E2A" w:rsidP="00AF5FB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37E2A" w:rsidRPr="00AF5FB3" w:rsidRDefault="007E6004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E6004">
              <w:rPr>
                <w:rFonts w:asciiTheme="minorHAnsi" w:hAnsiTheme="minorHAnsi"/>
                <w:b/>
                <w:sz w:val="22"/>
                <w:szCs w:val="22"/>
              </w:rPr>
              <w:t>Plano Diretor de Tecnologia da Informação (PDTI) 2019/2021</w:t>
            </w:r>
          </w:p>
        </w:tc>
      </w:tr>
      <w:tr w:rsidR="007E6004" w:rsidRPr="00AF5FB3" w:rsidTr="008B0D7B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6004" w:rsidRPr="00AF5FB3" w:rsidRDefault="007E6004" w:rsidP="007E600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E6004" w:rsidRPr="007E6004" w:rsidRDefault="007E6004" w:rsidP="007E60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004">
              <w:rPr>
                <w:rFonts w:asciiTheme="minorHAnsi" w:hAnsiTheme="minorHAnsi"/>
                <w:sz w:val="22"/>
                <w:szCs w:val="22"/>
              </w:rPr>
              <w:t>Gerência Administrativa / Unidade de TI</w:t>
            </w:r>
          </w:p>
        </w:tc>
      </w:tr>
      <w:tr w:rsidR="007E6004" w:rsidRPr="00AF5FB3" w:rsidTr="008B0D7B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6004" w:rsidRPr="00AF5FB3" w:rsidRDefault="007E6004" w:rsidP="007E600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E6004" w:rsidRPr="007E6004" w:rsidRDefault="007E6004" w:rsidP="007E60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004">
              <w:rPr>
                <w:rFonts w:asciiTheme="minorHAnsi" w:hAnsiTheme="minorHAnsi"/>
                <w:sz w:val="22"/>
                <w:szCs w:val="22"/>
              </w:rPr>
              <w:t xml:space="preserve">Maria Isabel da Rosa </w:t>
            </w:r>
            <w:proofErr w:type="spellStart"/>
            <w:r w:rsidRPr="007E6004">
              <w:rPr>
                <w:rFonts w:asciiTheme="minorHAnsi" w:hAnsiTheme="minorHAnsi"/>
                <w:sz w:val="22"/>
                <w:szCs w:val="22"/>
              </w:rPr>
              <w:t>Dall</w:t>
            </w:r>
            <w:proofErr w:type="spellEnd"/>
            <w:r w:rsidRPr="007E6004">
              <w:rPr>
                <w:rFonts w:asciiTheme="minorHAnsi" w:hAnsiTheme="minorHAnsi"/>
                <w:sz w:val="22"/>
                <w:szCs w:val="22"/>
              </w:rPr>
              <w:t xml:space="preserve"> Ross</w:t>
            </w:r>
          </w:p>
        </w:tc>
      </w:tr>
      <w:tr w:rsidR="00A37E2A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37E2A" w:rsidRPr="00AF5FB3" w:rsidRDefault="00A37E2A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37E2A" w:rsidRPr="00AF5FB3" w:rsidRDefault="0026251E" w:rsidP="0026251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 Conselheiros Rômulo e Fontana relatam sobre apresentação realizada pela Coordenadora da Unidade de TI do CAU/RS, salientando que o conteúdo deverá ser levado ao Plenário na reunião de dezembro. </w:t>
            </w:r>
          </w:p>
        </w:tc>
      </w:tr>
      <w:tr w:rsidR="00AF5FB3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FB3" w:rsidRPr="00AF5FB3" w:rsidRDefault="00AF5FB3" w:rsidP="00AF5FB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5FB3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5FB3" w:rsidRPr="00AF5FB3" w:rsidRDefault="00AF5FB3" w:rsidP="00AF5FB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5FB3" w:rsidRPr="007E6004" w:rsidRDefault="007E6004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E6004">
              <w:rPr>
                <w:rFonts w:asciiTheme="minorHAnsi" w:hAnsiTheme="minorHAnsi"/>
                <w:b/>
                <w:sz w:val="22"/>
                <w:szCs w:val="22"/>
              </w:rPr>
              <w:t>Apresentação sobre Escritório Regional do CAU/RS em Caxias do Sul</w:t>
            </w:r>
          </w:p>
        </w:tc>
      </w:tr>
      <w:tr w:rsidR="00AF5FB3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AF5FB3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AF5FB3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5FB3" w:rsidRPr="00AF5FB3" w:rsidRDefault="0026251E" w:rsidP="004E5B1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HOLZMANN DA SILVA apresenta relatório </w:t>
            </w:r>
            <w:r w:rsidR="005D527F">
              <w:rPr>
                <w:rFonts w:asciiTheme="minorHAnsi" w:hAnsiTheme="minorHAnsi"/>
                <w:sz w:val="22"/>
                <w:szCs w:val="22"/>
              </w:rPr>
              <w:t xml:space="preserve">com imagens e valores de locais possíveis para sediar a sede do CAU/RS em Caxias do Sul. Dentre as opções, destacou-se o interesse no coworking </w:t>
            </w:r>
            <w:proofErr w:type="spellStart"/>
            <w:r w:rsidR="005D527F">
              <w:rPr>
                <w:rFonts w:asciiTheme="minorHAnsi" w:hAnsiTheme="minorHAnsi"/>
                <w:sz w:val="22"/>
                <w:szCs w:val="22"/>
              </w:rPr>
              <w:t>Colavoro</w:t>
            </w:r>
            <w:proofErr w:type="spellEnd"/>
            <w:r w:rsidR="005D527F">
              <w:rPr>
                <w:rFonts w:asciiTheme="minorHAnsi" w:hAnsiTheme="minorHAnsi"/>
                <w:sz w:val="22"/>
                <w:szCs w:val="22"/>
              </w:rPr>
              <w:t xml:space="preserve">, localizado na Av. Júlio de Castilhos, em prédio histórico, restaurado recentemente. Define-se que o Conselheiro Fontana visitará o local e </w:t>
            </w:r>
            <w:r w:rsidR="004E5B15">
              <w:rPr>
                <w:rFonts w:asciiTheme="minorHAnsi" w:hAnsiTheme="minorHAnsi"/>
                <w:sz w:val="22"/>
                <w:szCs w:val="22"/>
              </w:rPr>
              <w:t xml:space="preserve">também </w:t>
            </w:r>
            <w:r w:rsidR="005D527F">
              <w:rPr>
                <w:rFonts w:asciiTheme="minorHAnsi" w:hAnsiTheme="minorHAnsi"/>
                <w:sz w:val="22"/>
                <w:szCs w:val="22"/>
              </w:rPr>
              <w:t xml:space="preserve">verificará </w:t>
            </w:r>
            <w:r w:rsidR="004E5B15">
              <w:rPr>
                <w:rFonts w:asciiTheme="minorHAnsi" w:hAnsiTheme="minorHAnsi"/>
                <w:sz w:val="22"/>
                <w:szCs w:val="22"/>
              </w:rPr>
              <w:t xml:space="preserve">possibilidades de estacionamento para carro e furgão. </w:t>
            </w:r>
          </w:p>
        </w:tc>
      </w:tr>
    </w:tbl>
    <w:p w:rsidR="00A93DC7" w:rsidRDefault="00A93DC7" w:rsidP="00AF5FB3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234"/>
      </w:tblGrid>
      <w:tr w:rsidR="00F50F5B" w:rsidRPr="00AF5FB3" w:rsidTr="00F50F5B">
        <w:trPr>
          <w:trHeight w:val="284"/>
        </w:trPr>
        <w:tc>
          <w:tcPr>
            <w:tcW w:w="9219" w:type="dxa"/>
            <w:gridSpan w:val="2"/>
            <w:shd w:val="clear" w:color="auto" w:fill="F2F2F2" w:themeFill="background1" w:themeFillShade="F2"/>
            <w:vAlign w:val="center"/>
          </w:tcPr>
          <w:p w:rsidR="00F50F5B" w:rsidRPr="00F50F5B" w:rsidRDefault="00F50F5B" w:rsidP="00F50F5B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0F5B">
              <w:rPr>
                <w:rFonts w:asciiTheme="minorHAnsi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50F5B" w:rsidRPr="00AF5FB3" w:rsidTr="00F50F5B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50F5B" w:rsidRPr="00AF5FB3" w:rsidRDefault="00F50F5B" w:rsidP="008B0D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F50F5B" w:rsidRPr="00AF5FB3" w:rsidRDefault="00E303C1" w:rsidP="008B0D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004">
              <w:rPr>
                <w:rFonts w:asciiTheme="minorHAnsi" w:hAnsiTheme="minorHAnsi"/>
                <w:b/>
                <w:sz w:val="22"/>
                <w:szCs w:val="22"/>
              </w:rPr>
              <w:t>Escritório Regional do CAU/RS em Caxias do Sul</w:t>
            </w:r>
          </w:p>
        </w:tc>
      </w:tr>
    </w:tbl>
    <w:p w:rsidR="00F50F5B" w:rsidRPr="00AF5FB3" w:rsidRDefault="00F50F5B" w:rsidP="00AF5FB3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6090" w:type="dxa"/>
        <w:tblInd w:w="-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2"/>
        <w:gridCol w:w="1842"/>
        <w:gridCol w:w="57"/>
        <w:gridCol w:w="2272"/>
        <w:gridCol w:w="4606"/>
        <w:gridCol w:w="439"/>
        <w:gridCol w:w="6652"/>
      </w:tblGrid>
      <w:tr w:rsidR="007F0D7E" w:rsidRPr="00AF5FB3" w:rsidTr="00A958FE"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9216" w:type="dxa"/>
            <w:gridSpan w:val="5"/>
            <w:shd w:val="clear" w:color="auto" w:fill="F2F2F2" w:themeFill="background1" w:themeFillShade="F2"/>
            <w:vAlign w:val="center"/>
          </w:tcPr>
          <w:p w:rsidR="007F0D7E" w:rsidRPr="00AF5FB3" w:rsidRDefault="00C13B3B" w:rsidP="00F50F5B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Comunicações</w:t>
            </w:r>
          </w:p>
        </w:tc>
      </w:tr>
      <w:tr w:rsidR="00F50F5B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F50F5B" w:rsidRPr="00AF5FB3" w:rsidRDefault="00F50F5B" w:rsidP="00F50F5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shd w:val="clear" w:color="auto" w:fill="F2F2F2" w:themeFill="background1" w:themeFillShade="F2"/>
            <w:vAlign w:val="center"/>
          </w:tcPr>
          <w:p w:rsidR="00F50F5B" w:rsidRPr="00F50F5B" w:rsidRDefault="00F50F5B" w:rsidP="00F50F5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0F5B">
              <w:rPr>
                <w:rFonts w:asciiTheme="minorHAnsi" w:hAnsiTheme="minorHAnsi"/>
                <w:b/>
                <w:sz w:val="22"/>
                <w:szCs w:val="22"/>
              </w:rPr>
              <w:t>Presidência</w:t>
            </w:r>
          </w:p>
        </w:tc>
      </w:tr>
      <w:tr w:rsidR="00F50F5B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F50F5B" w:rsidRPr="00AF5FB3" w:rsidRDefault="00F50F5B" w:rsidP="00F50F5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vAlign w:val="center"/>
          </w:tcPr>
          <w:p w:rsidR="00F50F5B" w:rsidRPr="00AF5FB3" w:rsidRDefault="00F50F5B" w:rsidP="00F50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F50F5B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F50F5B" w:rsidRPr="00AF5FB3" w:rsidRDefault="00E303C1" w:rsidP="008B0D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F50F5B" w:rsidRPr="00AF5FB3" w:rsidRDefault="00E303C1" w:rsidP="008B0D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Avaliações de Desempenho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Presidente relata que os gerentes estão realizando as Avaliações de desempenho dos empregados, já no módulo do SGI.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Licitação da obra da loja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 que o edital da licitação da obra da loja, deve ser lançado no início de dezembro.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Comissão de Boas Práticas Profissionais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questiona a opinião dos Conselheiros quanto a continuidade da Comissão, tendo em vista a dificuldade de realizar reuniões da mesma. O Conselheiro Oritz sugere que os temas relacionados às boas práticas profissionais sejam tratados pelo Conselho Diretor. Define-se que a reunião agendada para o dia 27/11 será transferida para o dia 28/11, no escritório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regional de Pelotas, tendo em vista que os Conselheiros irão deslocar-se para o interior, em função da realização de reunião plenária e inauguração do escritório no dia 29/11/2019.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5" w:color="auto" w:fill="auto"/>
            <w:vAlign w:val="center"/>
          </w:tcPr>
          <w:p w:rsidR="00E303C1" w:rsidRPr="00AF5FB3" w:rsidRDefault="00E303C1" w:rsidP="00E303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26251E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relata acerca do início, no próximo dia 30/11, de ciclo de palestras em parceria com o Click Síndico. Relata ainda que nesta semana ocorreu a penúltima reunião da Comissão Temporária de Fiscalização, do CAU/BR. 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vAlign w:val="center"/>
          </w:tcPr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Pr="00AF5FB3" w:rsidRDefault="004E5B15" w:rsidP="004E5B1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Fischer relata sobre as demandas da Comissão, salientando a participação dos Conselheiro Ana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Cé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 Rodrigo Spinelli no ENSEA/CONABEA, evento no qual foram alteradas as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5" w:color="auto" w:fill="auto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Ética e Disciplina</w:t>
            </w: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4E5B15" w:rsidP="004E5B1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Rui precisou sair da reunião no início das comunicações. 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vAlign w:val="center"/>
          </w:tcPr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Pr="00AF5FB3" w:rsidRDefault="004E5B15" w:rsidP="004E5B1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relata que vários temas a serem tratados pela COA estão em desenvolvimento no jurídico, no planejamento e no Administrativo. 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5" w:color="auto" w:fill="auto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Comissão de Planejamento e Finanças 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4E5B15" w:rsidP="00E92C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Rômulo comenta acerca da transposição a ser homologada pelo plen</w:t>
            </w:r>
            <w:r w:rsidR="008B0D7B">
              <w:rPr>
                <w:rFonts w:asciiTheme="minorHAnsi" w:hAnsiTheme="minorHAnsi"/>
                <w:sz w:val="22"/>
                <w:szCs w:val="22"/>
              </w:rPr>
              <w:t>ário, v</w:t>
            </w:r>
            <w:r w:rsidR="00A958FE">
              <w:rPr>
                <w:rFonts w:asciiTheme="minorHAnsi" w:hAnsiTheme="minorHAnsi"/>
                <w:sz w:val="22"/>
                <w:szCs w:val="22"/>
              </w:rPr>
              <w:t xml:space="preserve">isando reorganizar o orçamento para custeio dos vales alimentação, salários e benefícios dos arquitetos do GATHIS e horas extras. Quanto às horas extras, a comissão solicita o </w:t>
            </w:r>
            <w:r w:rsidR="00A958FE" w:rsidRPr="00A958FE">
              <w:rPr>
                <w:rFonts w:asciiTheme="minorHAnsi" w:hAnsiTheme="minorHAnsi"/>
                <w:sz w:val="22"/>
                <w:szCs w:val="22"/>
              </w:rPr>
              <w:t xml:space="preserve">encaminhamento à Gerência Geral para adoção de medidas necessárias à apuração de eventual responsabilidade pelos gastos com horas extras, que levaram à necessidade de parte da </w:t>
            </w:r>
            <w:r w:rsidR="00E92C14">
              <w:rPr>
                <w:rFonts w:asciiTheme="minorHAnsi" w:hAnsiTheme="minorHAnsi"/>
                <w:sz w:val="22"/>
                <w:szCs w:val="22"/>
              </w:rPr>
              <w:t>referida</w:t>
            </w:r>
            <w:r w:rsidR="00A958FE" w:rsidRPr="00A958FE">
              <w:rPr>
                <w:rFonts w:asciiTheme="minorHAnsi" w:hAnsiTheme="minorHAnsi"/>
                <w:sz w:val="22"/>
                <w:szCs w:val="22"/>
              </w:rPr>
              <w:t xml:space="preserve"> transposição</w:t>
            </w:r>
            <w:r w:rsidR="00E92C1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958FE">
              <w:rPr>
                <w:rFonts w:asciiTheme="minorHAnsi" w:hAnsiTheme="minorHAnsi"/>
                <w:sz w:val="22"/>
                <w:szCs w:val="22"/>
              </w:rPr>
              <w:t xml:space="preserve">tendo em vista </w:t>
            </w:r>
            <w:r w:rsidR="00E92C14">
              <w:rPr>
                <w:rFonts w:asciiTheme="minorHAnsi" w:hAnsiTheme="minorHAnsi"/>
                <w:sz w:val="22"/>
                <w:szCs w:val="22"/>
              </w:rPr>
              <w:t>a implantação d</w:t>
            </w:r>
            <w:r w:rsidR="00A958FE">
              <w:rPr>
                <w:rFonts w:asciiTheme="minorHAnsi" w:hAnsiTheme="minorHAnsi"/>
                <w:sz w:val="22"/>
                <w:szCs w:val="22"/>
              </w:rPr>
              <w:t>o banco de horas</w:t>
            </w:r>
            <w:r w:rsidR="00E92C14">
              <w:rPr>
                <w:rFonts w:asciiTheme="minorHAnsi" w:hAnsiTheme="minorHAnsi"/>
                <w:sz w:val="22"/>
                <w:szCs w:val="22"/>
              </w:rPr>
              <w:t xml:space="preserve">, a </w:t>
            </w:r>
            <w:r w:rsidR="00E92C14">
              <w:rPr>
                <w:rFonts w:asciiTheme="minorHAnsi" w:hAnsiTheme="minorHAnsi"/>
                <w:sz w:val="22"/>
                <w:szCs w:val="22"/>
              </w:rPr>
              <w:t>partir d</w:t>
            </w:r>
            <w:r w:rsidR="00E92C14">
              <w:rPr>
                <w:rFonts w:asciiTheme="minorHAnsi" w:hAnsiTheme="minorHAnsi"/>
                <w:sz w:val="22"/>
                <w:szCs w:val="22"/>
              </w:rPr>
              <w:t xml:space="preserve">a assinatura do Acordo Coletivo, a partir de abril do corrente ano. </w:t>
            </w:r>
            <w:bookmarkStart w:id="0" w:name="_GoBack"/>
            <w:bookmarkEnd w:id="0"/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303C1" w:rsidRPr="00AF5FB3" w:rsidRDefault="00E303C1" w:rsidP="00E303C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3C1" w:rsidRPr="00AF5FB3" w:rsidTr="00A958FE"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9216" w:type="dxa"/>
            <w:gridSpan w:val="5"/>
            <w:shd w:val="clear" w:color="auto" w:fill="F2F2F2" w:themeFill="background1" w:themeFillShade="F2"/>
            <w:vAlign w:val="center"/>
          </w:tcPr>
          <w:p w:rsidR="00E303C1" w:rsidRPr="00F50F5B" w:rsidRDefault="00E303C1" w:rsidP="00E303C1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0F5B">
              <w:rPr>
                <w:rFonts w:asciiTheme="minorHAnsi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E303C1" w:rsidRPr="00AF5FB3" w:rsidTr="00A958F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A Súmula da presente reunião foi lida e aprovada por todos</w:t>
            </w:r>
          </w:p>
        </w:tc>
      </w:tr>
      <w:tr w:rsidR="00E303C1" w:rsidRPr="00AF5FB3" w:rsidTr="00A9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9" w:type="dxa"/>
            <w:gridSpan w:val="5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TIAGO HOLZMANN DA SILVA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Presidente do CAU/RS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1" w:type="dxa"/>
            <w:gridSpan w:val="2"/>
            <w:vAlign w:val="center"/>
          </w:tcPr>
          <w:p w:rsidR="00E303C1" w:rsidRPr="00AF5FB3" w:rsidRDefault="00E303C1" w:rsidP="00E303C1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303C1" w:rsidRPr="00AF5FB3" w:rsidTr="00A9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4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RUI MINEIRO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Vice-Presidente do CAU/RS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E303C1" w:rsidRPr="00AF5FB3" w:rsidTr="00A9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4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ORITZ ADRIANO ADAMS DE CAMPOS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6" w:type="dxa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PAULO FERNANDO 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DO AMARAL FONTANA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E303C1" w:rsidRPr="00AF5FB3" w:rsidTr="00A9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4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CPF-CAU/RS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CPUA-CAU/RS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3C1" w:rsidRPr="00AF5FB3" w:rsidTr="00A9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4"/>
            <w:shd w:val="clear" w:color="auto" w:fill="auto"/>
          </w:tcPr>
          <w:p w:rsidR="00E303C1" w:rsidRPr="00AF5FB3" w:rsidRDefault="00E303C1" w:rsidP="00E303C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AF5FB3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Assessoria: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JOSIANE CRISTINA BERNARDI</w:t>
            </w:r>
          </w:p>
          <w:p w:rsidR="00E303C1" w:rsidRPr="00AF5FB3" w:rsidRDefault="00E303C1" w:rsidP="00E303C1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Secretaria Geral da Mesa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1426" w:rsidRPr="00AF5FB3" w:rsidRDefault="00D01426" w:rsidP="00AF5FB3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D01426" w:rsidRPr="00AF5FB3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7B" w:rsidRDefault="008B0D7B" w:rsidP="004C3048">
      <w:r>
        <w:separator/>
      </w:r>
    </w:p>
  </w:endnote>
  <w:endnote w:type="continuationSeparator" w:id="0">
    <w:p w:rsidR="008B0D7B" w:rsidRDefault="008B0D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34F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958F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7B" w:rsidRDefault="008B0D7B" w:rsidP="004C3048">
      <w:r>
        <w:separator/>
      </w:r>
    </w:p>
  </w:footnote>
  <w:footnote w:type="continuationSeparator" w:id="0">
    <w:p w:rsidR="008B0D7B" w:rsidRDefault="008B0D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170ª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SÚMULA DA 170ª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10E"/>
    <w:rsid w:val="00133AD2"/>
    <w:rsid w:val="00144928"/>
    <w:rsid w:val="00147B32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5FD"/>
    <w:rsid w:val="001778C5"/>
    <w:rsid w:val="00180FB9"/>
    <w:rsid w:val="001934F7"/>
    <w:rsid w:val="00194392"/>
    <w:rsid w:val="001979E1"/>
    <w:rsid w:val="00197C29"/>
    <w:rsid w:val="001A3A05"/>
    <w:rsid w:val="001B01D5"/>
    <w:rsid w:val="001B04C4"/>
    <w:rsid w:val="001B5148"/>
    <w:rsid w:val="001B5F62"/>
    <w:rsid w:val="001C28D0"/>
    <w:rsid w:val="001C476F"/>
    <w:rsid w:val="001D420A"/>
    <w:rsid w:val="001D58D6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43C3E"/>
    <w:rsid w:val="00244521"/>
    <w:rsid w:val="0025172A"/>
    <w:rsid w:val="0025277E"/>
    <w:rsid w:val="00255166"/>
    <w:rsid w:val="0026251E"/>
    <w:rsid w:val="00262674"/>
    <w:rsid w:val="00271FB2"/>
    <w:rsid w:val="00273719"/>
    <w:rsid w:val="00273CA3"/>
    <w:rsid w:val="00274FF9"/>
    <w:rsid w:val="00280F33"/>
    <w:rsid w:val="00282648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31D2"/>
    <w:rsid w:val="00303FEC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12E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476A"/>
    <w:rsid w:val="00447C6C"/>
    <w:rsid w:val="00447CF3"/>
    <w:rsid w:val="00453128"/>
    <w:rsid w:val="00454DA2"/>
    <w:rsid w:val="0045660C"/>
    <w:rsid w:val="00467012"/>
    <w:rsid w:val="00467BB6"/>
    <w:rsid w:val="00471056"/>
    <w:rsid w:val="00472D5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3048"/>
    <w:rsid w:val="004C4274"/>
    <w:rsid w:val="004D4FA8"/>
    <w:rsid w:val="004D75DA"/>
    <w:rsid w:val="004E062B"/>
    <w:rsid w:val="004E4970"/>
    <w:rsid w:val="004E5B15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1D2B"/>
    <w:rsid w:val="005955E7"/>
    <w:rsid w:val="005976C4"/>
    <w:rsid w:val="005A7A7F"/>
    <w:rsid w:val="005B1AF6"/>
    <w:rsid w:val="005B4B10"/>
    <w:rsid w:val="005B533E"/>
    <w:rsid w:val="005B7E7D"/>
    <w:rsid w:val="005D2428"/>
    <w:rsid w:val="005D2FBE"/>
    <w:rsid w:val="005D3D88"/>
    <w:rsid w:val="005D4125"/>
    <w:rsid w:val="005D481E"/>
    <w:rsid w:val="005D527F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69A7"/>
    <w:rsid w:val="006A1CA9"/>
    <w:rsid w:val="006A5483"/>
    <w:rsid w:val="006B0776"/>
    <w:rsid w:val="006B1AF3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820AC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E6004"/>
    <w:rsid w:val="007F0A00"/>
    <w:rsid w:val="007F0D7E"/>
    <w:rsid w:val="007F3E43"/>
    <w:rsid w:val="007F59A2"/>
    <w:rsid w:val="007F705E"/>
    <w:rsid w:val="00804A7B"/>
    <w:rsid w:val="00805FC1"/>
    <w:rsid w:val="0081283D"/>
    <w:rsid w:val="00823AF7"/>
    <w:rsid w:val="00825A0E"/>
    <w:rsid w:val="00834A5C"/>
    <w:rsid w:val="00835E1C"/>
    <w:rsid w:val="008400FA"/>
    <w:rsid w:val="00840D65"/>
    <w:rsid w:val="0084383D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0D7B"/>
    <w:rsid w:val="008B5B6A"/>
    <w:rsid w:val="008C62B3"/>
    <w:rsid w:val="008D02FD"/>
    <w:rsid w:val="008D4752"/>
    <w:rsid w:val="008E0688"/>
    <w:rsid w:val="008E1728"/>
    <w:rsid w:val="008E1823"/>
    <w:rsid w:val="008E33DC"/>
    <w:rsid w:val="008F159C"/>
    <w:rsid w:val="009141F2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1A2A"/>
    <w:rsid w:val="00A050DB"/>
    <w:rsid w:val="00A12579"/>
    <w:rsid w:val="00A15133"/>
    <w:rsid w:val="00A31405"/>
    <w:rsid w:val="00A32BD6"/>
    <w:rsid w:val="00A37E2A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2103"/>
    <w:rsid w:val="00A93AAB"/>
    <w:rsid w:val="00A93DC7"/>
    <w:rsid w:val="00A958FE"/>
    <w:rsid w:val="00AA4CEB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6066A"/>
    <w:rsid w:val="00B63C2E"/>
    <w:rsid w:val="00B6624C"/>
    <w:rsid w:val="00B72B6D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1EA8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A6593"/>
    <w:rsid w:val="00CA677B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1502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775E3"/>
    <w:rsid w:val="00D802D9"/>
    <w:rsid w:val="00D822C9"/>
    <w:rsid w:val="00D8349F"/>
    <w:rsid w:val="00D874E4"/>
    <w:rsid w:val="00D9535A"/>
    <w:rsid w:val="00DA3211"/>
    <w:rsid w:val="00DB292D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2C14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EF4594"/>
    <w:rsid w:val="00F00BA3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7AFF"/>
    <w:rsid w:val="00F404A3"/>
    <w:rsid w:val="00F41D16"/>
    <w:rsid w:val="00F460F5"/>
    <w:rsid w:val="00F50F5B"/>
    <w:rsid w:val="00F55E0C"/>
    <w:rsid w:val="00F568CF"/>
    <w:rsid w:val="00F569A6"/>
    <w:rsid w:val="00F60321"/>
    <w:rsid w:val="00F62212"/>
    <w:rsid w:val="00F75859"/>
    <w:rsid w:val="00F820AC"/>
    <w:rsid w:val="00F821CA"/>
    <w:rsid w:val="00F84F8C"/>
    <w:rsid w:val="00F957AF"/>
    <w:rsid w:val="00FB0BFD"/>
    <w:rsid w:val="00FB36B4"/>
    <w:rsid w:val="00FB372F"/>
    <w:rsid w:val="00FB7448"/>
    <w:rsid w:val="00FC05AC"/>
    <w:rsid w:val="00FC6A2F"/>
    <w:rsid w:val="00FC73FB"/>
    <w:rsid w:val="00FE59E6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54C0-FD08-427B-8129-1DA6A25B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1027</Words>
  <Characters>5552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2</cp:revision>
  <cp:lastPrinted>2019-09-04T19:44:00Z</cp:lastPrinted>
  <dcterms:created xsi:type="dcterms:W3CDTF">2019-11-20T22:42:00Z</dcterms:created>
  <dcterms:modified xsi:type="dcterms:W3CDTF">2019-11-20T22:42:00Z</dcterms:modified>
</cp:coreProperties>
</file>