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F56657" w:rsidRDefault="00711163" w:rsidP="003F1279">
      <w:pPr>
        <w:ind w:left="993"/>
        <w:jc w:val="center"/>
        <w:rPr>
          <w:rFonts w:cs="Arial"/>
          <w:sz w:val="20"/>
          <w:szCs w:val="20"/>
        </w:rPr>
      </w:pPr>
      <w:r w:rsidRPr="00F56657">
        <w:rPr>
          <w:rFonts w:cs="Arial"/>
          <w:sz w:val="20"/>
          <w:szCs w:val="20"/>
        </w:rPr>
        <w:t>Ata da 30</w:t>
      </w:r>
      <w:r w:rsidR="008E0F73" w:rsidRPr="00F56657">
        <w:rPr>
          <w:rFonts w:cs="Arial"/>
          <w:sz w:val="20"/>
          <w:szCs w:val="20"/>
        </w:rPr>
        <w:t>º Reunião da Comissão de Planejamento e Finanças</w:t>
      </w:r>
    </w:p>
    <w:p w:rsidR="008E0F73" w:rsidRPr="00F56657" w:rsidRDefault="008E0F73" w:rsidP="008E0F73">
      <w:pPr>
        <w:jc w:val="center"/>
        <w:rPr>
          <w:rFonts w:cs="Arial"/>
          <w:sz w:val="20"/>
          <w:szCs w:val="20"/>
        </w:rPr>
      </w:pPr>
    </w:p>
    <w:p w:rsidR="008E0F73" w:rsidRPr="00F56657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F56657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F56657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711163" w:rsidRPr="00F56657">
        <w:rPr>
          <w:rFonts w:asciiTheme="minorHAnsi" w:hAnsiTheme="minorHAnsi" w:cs="Arial"/>
          <w:sz w:val="20"/>
          <w:szCs w:val="20"/>
        </w:rPr>
        <w:t>02/04</w:t>
      </w:r>
      <w:r w:rsidRPr="00F56657">
        <w:rPr>
          <w:rFonts w:asciiTheme="minorHAnsi" w:hAnsiTheme="minorHAnsi" w:cs="Arial"/>
          <w:sz w:val="20"/>
          <w:szCs w:val="20"/>
        </w:rPr>
        <w:t xml:space="preserve">/13 </w:t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F56657">
        <w:rPr>
          <w:rFonts w:asciiTheme="minorHAnsi" w:hAnsiTheme="minorHAnsi" w:cs="Arial"/>
          <w:sz w:val="20"/>
          <w:szCs w:val="20"/>
        </w:rPr>
        <w:t>14h</w:t>
      </w:r>
      <w:r w:rsidR="00262E0D" w:rsidRPr="00F56657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Pr="00F56657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F56657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F56657">
        <w:rPr>
          <w:rFonts w:asciiTheme="minorHAnsi" w:hAnsiTheme="minorHAnsi" w:cs="Arial"/>
          <w:sz w:val="20"/>
          <w:szCs w:val="20"/>
        </w:rPr>
        <w:t xml:space="preserve">Sede do CAU/RS </w:t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sz w:val="20"/>
          <w:szCs w:val="20"/>
        </w:rPr>
        <w:tab/>
      </w:r>
      <w:r w:rsidRPr="00F56657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F56657">
        <w:rPr>
          <w:rFonts w:asciiTheme="minorHAnsi" w:hAnsiTheme="minorHAnsi" w:cs="Arial"/>
          <w:sz w:val="20"/>
          <w:szCs w:val="20"/>
        </w:rPr>
        <w:t>16h</w:t>
      </w:r>
    </w:p>
    <w:p w:rsidR="008E0F73" w:rsidRPr="00F56657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F56657" w:rsidRDefault="008E0F73" w:rsidP="007C4C6A">
      <w:pPr>
        <w:pStyle w:val="Default"/>
        <w:numPr>
          <w:ilvl w:val="0"/>
          <w:numId w:val="9"/>
        </w:numPr>
        <w:rPr>
          <w:rFonts w:asciiTheme="minorHAnsi" w:hAnsiTheme="minorHAnsi" w:cs="Arial"/>
          <w:b/>
          <w:bCs/>
          <w:sz w:val="20"/>
          <w:szCs w:val="20"/>
        </w:rPr>
      </w:pPr>
      <w:r w:rsidRPr="00F56657"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F56657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1163" w:rsidRPr="00F56657" w:rsidRDefault="00711163" w:rsidP="00711163">
            <w:pPr>
              <w:pStyle w:val="Contedodatabela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56657">
              <w:rPr>
                <w:rFonts w:asciiTheme="minorHAnsi" w:hAnsiTheme="minorHAnsi" w:cstheme="minorHAnsi"/>
                <w:b/>
                <w:bCs/>
              </w:rPr>
              <w:t>Diretoria</w:t>
            </w:r>
          </w:p>
        </w:tc>
      </w:tr>
      <w:tr w:rsidR="00711163" w:rsidRPr="00F56657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 w:rsidRPr="00F56657"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711163" w:rsidRPr="00F56657" w:rsidTr="0071116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3B4D21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Alberto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Fedosow</w:t>
            </w:r>
            <w:proofErr w:type="spellEnd"/>
            <w:r w:rsidRPr="00F56657">
              <w:rPr>
                <w:rFonts w:eastAsia="Arial" w:cstheme="minorHAnsi"/>
                <w:sz w:val="20"/>
                <w:szCs w:val="20"/>
              </w:rPr>
              <w:t xml:space="preserve"> C</w:t>
            </w:r>
            <w:r w:rsidR="00711163" w:rsidRPr="00F56657">
              <w:rPr>
                <w:rFonts w:eastAsia="Arial" w:cstheme="minorHAnsi"/>
                <w:sz w:val="20"/>
                <w:szCs w:val="20"/>
              </w:rPr>
              <w:t>abral</w:t>
            </w:r>
          </w:p>
        </w:tc>
      </w:tr>
      <w:tr w:rsidR="00083FD1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83FD1" w:rsidRPr="00F56657" w:rsidRDefault="00083FD1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F56657">
              <w:rPr>
                <w:rFonts w:eastAsia="Arial" w:cstheme="minorHAnsi"/>
                <w:b/>
                <w:sz w:val="20"/>
                <w:szCs w:val="20"/>
              </w:rPr>
              <w:t>Diretor Geral</w:t>
            </w:r>
          </w:p>
        </w:tc>
      </w:tr>
      <w:tr w:rsidR="00083FD1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D1" w:rsidRPr="00F56657" w:rsidRDefault="00083FD1" w:rsidP="00DD59C4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F56657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F56657">
              <w:rPr>
                <w:rFonts w:eastAsia="Arial" w:cstheme="minorHAnsi"/>
                <w:sz w:val="20"/>
                <w:szCs w:val="20"/>
              </w:rPr>
              <w:t xml:space="preserve"> Urb. Eduardo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711163" w:rsidRPr="00F56657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F56657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F56657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F56657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F56657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F56657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F56657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F56657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F56657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F56657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F56657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F56657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F56657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F56657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F56657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sz w:val="20"/>
                <w:szCs w:val="20"/>
              </w:rPr>
              <w:t xml:space="preserve">Ângela </w:t>
            </w:r>
            <w:proofErr w:type="spellStart"/>
            <w:r w:rsidRPr="00F56657">
              <w:rPr>
                <w:rFonts w:eastAsia="Arial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711163" w:rsidRPr="00F56657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F56657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F56657">
              <w:rPr>
                <w:rFonts w:eastAsia="Arial" w:cstheme="minorHAnsi"/>
                <w:b/>
                <w:sz w:val="20"/>
                <w:szCs w:val="20"/>
              </w:rPr>
              <w:t xml:space="preserve">Secretária: </w:t>
            </w:r>
            <w:r w:rsidRPr="00F56657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F56657" w:rsidRDefault="00A31AA0">
      <w:pPr>
        <w:rPr>
          <w:rFonts w:cs="Arial"/>
          <w:sz w:val="20"/>
          <w:szCs w:val="20"/>
        </w:rPr>
      </w:pPr>
    </w:p>
    <w:p w:rsidR="008E0F73" w:rsidRPr="00F56657" w:rsidRDefault="008E0F73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F56657">
        <w:rPr>
          <w:rFonts w:asciiTheme="minorHAnsi" w:hAnsiTheme="minorHAnsi" w:cs="Arial"/>
          <w:sz w:val="20"/>
          <w:szCs w:val="20"/>
        </w:rPr>
        <w:t xml:space="preserve">Em </w:t>
      </w:r>
      <w:r w:rsidR="00711163" w:rsidRPr="00F56657">
        <w:rPr>
          <w:rFonts w:asciiTheme="minorHAnsi" w:hAnsiTheme="minorHAnsi" w:cs="Arial"/>
          <w:sz w:val="20"/>
          <w:szCs w:val="20"/>
        </w:rPr>
        <w:t>02 de abril</w:t>
      </w:r>
      <w:r w:rsidRPr="00F56657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acima citado. Estavam presentes, o</w:t>
      </w:r>
      <w:r w:rsidR="003B4D21" w:rsidRPr="00F56657">
        <w:rPr>
          <w:rFonts w:asciiTheme="minorHAnsi" w:hAnsiTheme="minorHAnsi" w:cs="Arial"/>
          <w:sz w:val="20"/>
          <w:szCs w:val="20"/>
        </w:rPr>
        <w:t xml:space="preserve"> presidente do CAU/RS </w:t>
      </w:r>
      <w:r w:rsidR="003B4D21" w:rsidRPr="00F56657">
        <w:rPr>
          <w:rFonts w:asciiTheme="minorHAnsi" w:eastAsia="Arial" w:hAnsiTheme="minorHAnsi" w:cstheme="minorHAnsi"/>
          <w:sz w:val="20"/>
          <w:szCs w:val="20"/>
        </w:rPr>
        <w:t xml:space="preserve">Roberto </w:t>
      </w:r>
      <w:proofErr w:type="spellStart"/>
      <w:r w:rsidR="003B4D21" w:rsidRPr="00F56657">
        <w:rPr>
          <w:rFonts w:asciiTheme="minorHAnsi" w:eastAsia="Arial" w:hAnsiTheme="minorHAnsi" w:cstheme="minorHAnsi"/>
          <w:sz w:val="20"/>
          <w:szCs w:val="20"/>
        </w:rPr>
        <w:t>Py</w:t>
      </w:r>
      <w:proofErr w:type="spellEnd"/>
      <w:r w:rsidR="003B4D21" w:rsidRPr="00F56657">
        <w:rPr>
          <w:rFonts w:asciiTheme="minorHAnsi" w:eastAsia="Arial" w:hAnsiTheme="minorHAnsi" w:cstheme="minorHAnsi"/>
          <w:sz w:val="20"/>
          <w:szCs w:val="20"/>
        </w:rPr>
        <w:t xml:space="preserve"> Gomes da Silveira, o vice-presidente Alberto </w:t>
      </w:r>
      <w:proofErr w:type="spellStart"/>
      <w:r w:rsidR="003B4D21" w:rsidRPr="00F56657">
        <w:rPr>
          <w:rFonts w:asciiTheme="minorHAnsi" w:eastAsia="Arial" w:hAnsiTheme="minorHAnsi" w:cstheme="minorHAnsi"/>
          <w:sz w:val="20"/>
          <w:szCs w:val="20"/>
        </w:rPr>
        <w:t>Fedosow</w:t>
      </w:r>
      <w:proofErr w:type="spellEnd"/>
      <w:r w:rsidR="003B4D21" w:rsidRPr="00F56657">
        <w:rPr>
          <w:rFonts w:asciiTheme="minorHAnsi" w:eastAsia="Arial" w:hAnsiTheme="minorHAnsi" w:cstheme="minorHAnsi"/>
          <w:sz w:val="20"/>
          <w:szCs w:val="20"/>
        </w:rPr>
        <w:t xml:space="preserve"> Cabral, o</w:t>
      </w:r>
      <w:r w:rsidRPr="00F56657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Pr="00F56657">
        <w:rPr>
          <w:rFonts w:asciiTheme="minorHAnsi" w:hAnsiTheme="minorHAnsi" w:cs="Arial"/>
          <w:sz w:val="20"/>
          <w:szCs w:val="20"/>
        </w:rPr>
        <w:t>Steffen</w:t>
      </w:r>
      <w:proofErr w:type="spellEnd"/>
      <w:r w:rsidRPr="00F56657">
        <w:rPr>
          <w:rFonts w:asciiTheme="minorHAnsi" w:hAnsiTheme="minorHAnsi" w:cs="Arial"/>
          <w:sz w:val="20"/>
          <w:szCs w:val="20"/>
        </w:rPr>
        <w:t xml:space="preserve">, os Conselheiros </w:t>
      </w:r>
      <w:proofErr w:type="spellStart"/>
      <w:r w:rsidRPr="00F56657">
        <w:rPr>
          <w:rFonts w:asciiTheme="minorHAnsi" w:hAnsiTheme="minorHAnsi" w:cs="Arial"/>
          <w:sz w:val="20"/>
          <w:szCs w:val="20"/>
        </w:rPr>
        <w:t>Alvino</w:t>
      </w:r>
      <w:proofErr w:type="spellEnd"/>
      <w:r w:rsidRPr="00F56657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F56657">
        <w:rPr>
          <w:rFonts w:asciiTheme="minorHAnsi" w:hAnsiTheme="minorHAnsi" w:cs="Arial"/>
          <w:sz w:val="20"/>
          <w:szCs w:val="20"/>
        </w:rPr>
        <w:t>Jara</w:t>
      </w:r>
      <w:proofErr w:type="spellEnd"/>
      <w:r w:rsidRPr="00F56657">
        <w:rPr>
          <w:rFonts w:asciiTheme="minorHAnsi" w:hAnsiTheme="minorHAnsi" w:cs="Arial"/>
          <w:sz w:val="20"/>
          <w:szCs w:val="20"/>
        </w:rPr>
        <w:t xml:space="preserve"> e Joaquim Haas, </w:t>
      </w:r>
      <w:r w:rsidR="003B4D21" w:rsidRPr="00F56657">
        <w:rPr>
          <w:rFonts w:asciiTheme="minorHAnsi" w:hAnsiTheme="minorHAnsi" w:cs="Arial"/>
          <w:sz w:val="20"/>
          <w:szCs w:val="20"/>
        </w:rPr>
        <w:t xml:space="preserve">o Diretor Geral </w:t>
      </w:r>
      <w:r w:rsidR="003B4D21" w:rsidRPr="00F56657">
        <w:rPr>
          <w:rFonts w:asciiTheme="minorHAnsi" w:eastAsia="Arial" w:hAnsiTheme="minorHAnsi" w:cstheme="minorHAnsi"/>
          <w:sz w:val="20"/>
          <w:szCs w:val="20"/>
        </w:rPr>
        <w:t xml:space="preserve">Eduardo </w:t>
      </w:r>
      <w:proofErr w:type="spellStart"/>
      <w:r w:rsidR="003B4D21" w:rsidRPr="00F56657">
        <w:rPr>
          <w:rFonts w:asciiTheme="minorHAnsi" w:eastAsia="Arial" w:hAnsiTheme="minorHAnsi" w:cstheme="minorHAnsi"/>
          <w:sz w:val="20"/>
          <w:szCs w:val="20"/>
        </w:rPr>
        <w:t>Bimbi</w:t>
      </w:r>
      <w:proofErr w:type="spellEnd"/>
      <w:r w:rsidR="003B4D21" w:rsidRPr="00F56657">
        <w:rPr>
          <w:rFonts w:asciiTheme="minorHAnsi" w:eastAsia="Arial" w:hAnsiTheme="minorHAnsi" w:cstheme="minorHAnsi"/>
          <w:sz w:val="20"/>
          <w:szCs w:val="20"/>
        </w:rPr>
        <w:t>,</w:t>
      </w:r>
      <w:r w:rsidR="003B4D21" w:rsidRPr="00F56657">
        <w:rPr>
          <w:rFonts w:asciiTheme="minorHAnsi" w:hAnsiTheme="minorHAnsi" w:cs="Arial"/>
          <w:sz w:val="20"/>
          <w:szCs w:val="20"/>
        </w:rPr>
        <w:t xml:space="preserve"> </w:t>
      </w:r>
      <w:r w:rsidRPr="00F56657">
        <w:rPr>
          <w:rFonts w:asciiTheme="minorHAnsi" w:hAnsiTheme="minorHAnsi" w:cs="Arial"/>
          <w:sz w:val="20"/>
          <w:szCs w:val="20"/>
        </w:rPr>
        <w:t>a chefe da Unidade Administrativa e Financeira Carla Ribeiro de Carvalho e a Assessora</w:t>
      </w:r>
      <w:r w:rsidR="0096741E" w:rsidRPr="00F56657">
        <w:rPr>
          <w:rFonts w:asciiTheme="minorHAnsi" w:hAnsiTheme="minorHAnsi" w:cs="Arial"/>
          <w:sz w:val="20"/>
          <w:szCs w:val="20"/>
        </w:rPr>
        <w:t xml:space="preserve"> de Planejamento Ângela Rimolo.</w:t>
      </w:r>
    </w:p>
    <w:p w:rsidR="0096741E" w:rsidRPr="00F56657" w:rsidRDefault="0096741E" w:rsidP="003B4D2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9274EA" w:rsidRPr="00F56657" w:rsidRDefault="008E0F73" w:rsidP="003B4D21">
      <w:pPr>
        <w:rPr>
          <w:rFonts w:cs="Arial"/>
          <w:sz w:val="20"/>
          <w:szCs w:val="20"/>
        </w:rPr>
      </w:pPr>
      <w:r w:rsidRPr="00F56657">
        <w:rPr>
          <w:rFonts w:cs="Arial"/>
          <w:sz w:val="20"/>
          <w:szCs w:val="20"/>
        </w:rPr>
        <w:t xml:space="preserve">O coordenador da Comissão Conselheiro Fausto Steffen, deu início a reunião apresentando a última </w:t>
      </w:r>
      <w:r w:rsidRPr="00F56657">
        <w:rPr>
          <w:rFonts w:cs="Arial"/>
          <w:b/>
          <w:bCs/>
          <w:sz w:val="20"/>
          <w:szCs w:val="20"/>
        </w:rPr>
        <w:t xml:space="preserve">ata da reunião </w:t>
      </w:r>
      <w:r w:rsidRPr="00F56657">
        <w:rPr>
          <w:rFonts w:cs="Arial"/>
          <w:sz w:val="20"/>
          <w:szCs w:val="20"/>
        </w:rPr>
        <w:t>para análise. A Comissão apreciou e aprovou-a sem alterações.</w:t>
      </w:r>
    </w:p>
    <w:p w:rsidR="003B4D21" w:rsidRPr="00F56657" w:rsidRDefault="003B4D21" w:rsidP="003B4D21">
      <w:pPr>
        <w:rPr>
          <w:rFonts w:cs="Arial"/>
          <w:sz w:val="20"/>
          <w:szCs w:val="20"/>
        </w:rPr>
      </w:pPr>
    </w:p>
    <w:p w:rsidR="003B4D21" w:rsidRPr="00F56657" w:rsidRDefault="003B4D21" w:rsidP="007C4C6A">
      <w:pPr>
        <w:pStyle w:val="PargrafodaLista"/>
        <w:numPr>
          <w:ilvl w:val="0"/>
          <w:numId w:val="9"/>
        </w:numPr>
        <w:suppressAutoHyphens/>
        <w:rPr>
          <w:b/>
          <w:sz w:val="20"/>
          <w:szCs w:val="20"/>
        </w:rPr>
      </w:pPr>
      <w:r w:rsidRPr="00F56657">
        <w:rPr>
          <w:b/>
          <w:sz w:val="20"/>
          <w:szCs w:val="20"/>
        </w:rPr>
        <w:t xml:space="preserve">Aquisições e Contratações </w:t>
      </w:r>
    </w:p>
    <w:p w:rsidR="003B4D21" w:rsidRPr="00F56657" w:rsidRDefault="003B4D21" w:rsidP="003B4D21">
      <w:pPr>
        <w:rPr>
          <w:sz w:val="20"/>
          <w:szCs w:val="20"/>
        </w:rPr>
      </w:pPr>
    </w:p>
    <w:p w:rsidR="002C5769" w:rsidRPr="00F56657" w:rsidRDefault="003B4D21" w:rsidP="002C5769">
      <w:pPr>
        <w:rPr>
          <w:sz w:val="20"/>
          <w:szCs w:val="20"/>
        </w:rPr>
      </w:pPr>
      <w:proofErr w:type="gramStart"/>
      <w:r w:rsidRPr="00F56657">
        <w:rPr>
          <w:sz w:val="20"/>
          <w:szCs w:val="20"/>
        </w:rPr>
        <w:t>A Chefe</w:t>
      </w:r>
      <w:proofErr w:type="gramEnd"/>
      <w:r w:rsidRPr="00F56657">
        <w:rPr>
          <w:sz w:val="20"/>
          <w:szCs w:val="20"/>
        </w:rPr>
        <w:t xml:space="preserve"> da Unidade Administrativa e Financeira Carla Ribeiro apresentou as seguintes aquisições: 1) </w:t>
      </w:r>
      <w:r w:rsidR="0027165F" w:rsidRPr="00F56657">
        <w:rPr>
          <w:b/>
          <w:sz w:val="20"/>
          <w:szCs w:val="20"/>
        </w:rPr>
        <w:t xml:space="preserve">Contratação de empresa para transmissão </w:t>
      </w:r>
      <w:r w:rsidR="0034153E" w:rsidRPr="00F56657">
        <w:rPr>
          <w:b/>
          <w:sz w:val="20"/>
          <w:szCs w:val="20"/>
        </w:rPr>
        <w:t xml:space="preserve">via web do Seminário “Q + 50”  durante a Festa do Mar </w:t>
      </w:r>
      <w:r w:rsidR="0027165F" w:rsidRPr="00F56657">
        <w:rPr>
          <w:b/>
          <w:sz w:val="20"/>
          <w:szCs w:val="20"/>
        </w:rPr>
        <w:t>em Rio Grande/RS</w:t>
      </w:r>
      <w:r w:rsidR="0027165F" w:rsidRPr="00F56657">
        <w:rPr>
          <w:sz w:val="20"/>
          <w:szCs w:val="20"/>
        </w:rPr>
        <w:t xml:space="preserve">. O entendimento do conselheiro Joaquim Haas é de que tal participação tenha como finalidade apenas o marketing institucional. </w:t>
      </w:r>
      <w:r w:rsidR="00282EFB" w:rsidRPr="00F56657">
        <w:rPr>
          <w:sz w:val="20"/>
          <w:szCs w:val="20"/>
        </w:rPr>
        <w:t>Já o conselheiro</w:t>
      </w:r>
      <w:r w:rsidR="0027165F" w:rsidRPr="00F56657">
        <w:rPr>
          <w:sz w:val="20"/>
          <w:szCs w:val="20"/>
        </w:rPr>
        <w:t xml:space="preserve"> </w:t>
      </w:r>
      <w:proofErr w:type="spellStart"/>
      <w:r w:rsidR="0027165F" w:rsidRPr="00F56657">
        <w:rPr>
          <w:sz w:val="20"/>
          <w:szCs w:val="20"/>
        </w:rPr>
        <w:t>Alvino</w:t>
      </w:r>
      <w:proofErr w:type="spellEnd"/>
      <w:r w:rsidR="00282EFB" w:rsidRPr="00F56657">
        <w:rPr>
          <w:sz w:val="20"/>
          <w:szCs w:val="20"/>
        </w:rPr>
        <w:t xml:space="preserve"> </w:t>
      </w:r>
      <w:proofErr w:type="spellStart"/>
      <w:r w:rsidR="00282EFB" w:rsidRPr="00F56657">
        <w:rPr>
          <w:sz w:val="20"/>
          <w:szCs w:val="20"/>
        </w:rPr>
        <w:t>Jara</w:t>
      </w:r>
      <w:proofErr w:type="spellEnd"/>
      <w:r w:rsidR="00282EFB" w:rsidRPr="00F56657">
        <w:rPr>
          <w:sz w:val="20"/>
          <w:szCs w:val="20"/>
        </w:rPr>
        <w:t xml:space="preserve"> realiza a leitura da programação </w:t>
      </w:r>
      <w:r w:rsidR="0027165F" w:rsidRPr="00F56657">
        <w:rPr>
          <w:sz w:val="20"/>
          <w:szCs w:val="20"/>
        </w:rPr>
        <w:t>e</w:t>
      </w:r>
      <w:r w:rsidR="00282EFB" w:rsidRPr="00F56657">
        <w:rPr>
          <w:sz w:val="20"/>
          <w:szCs w:val="20"/>
        </w:rPr>
        <w:t xml:space="preserve"> observa</w:t>
      </w:r>
      <w:r w:rsidR="0027165F" w:rsidRPr="00F56657">
        <w:rPr>
          <w:sz w:val="20"/>
          <w:szCs w:val="20"/>
        </w:rPr>
        <w:t xml:space="preserve"> que em nenhum momento consta a participação do CAU/RS</w:t>
      </w:r>
      <w:r w:rsidR="00282EFB" w:rsidRPr="00F56657">
        <w:rPr>
          <w:sz w:val="20"/>
          <w:szCs w:val="20"/>
        </w:rPr>
        <w:t xml:space="preserve"> na atividade</w:t>
      </w:r>
      <w:r w:rsidR="0027165F" w:rsidRPr="00F56657">
        <w:rPr>
          <w:sz w:val="20"/>
          <w:szCs w:val="20"/>
        </w:rPr>
        <w:t xml:space="preserve">. </w:t>
      </w:r>
      <w:r w:rsidR="00282EFB" w:rsidRPr="00F56657">
        <w:rPr>
          <w:sz w:val="20"/>
          <w:szCs w:val="20"/>
        </w:rPr>
        <w:t xml:space="preserve">O Coordenador da Comissão </w:t>
      </w:r>
      <w:r w:rsidR="0027165F" w:rsidRPr="00F56657">
        <w:rPr>
          <w:sz w:val="20"/>
          <w:szCs w:val="20"/>
        </w:rPr>
        <w:t>Fausto</w:t>
      </w:r>
      <w:r w:rsidR="00282EFB" w:rsidRPr="00F56657">
        <w:rPr>
          <w:sz w:val="20"/>
          <w:szCs w:val="20"/>
        </w:rPr>
        <w:t xml:space="preserve"> Steffen</w:t>
      </w:r>
      <w:r w:rsidR="0027165F" w:rsidRPr="00F56657">
        <w:rPr>
          <w:sz w:val="20"/>
          <w:szCs w:val="20"/>
        </w:rPr>
        <w:t xml:space="preserve"> </w:t>
      </w:r>
      <w:r w:rsidR="00282EFB" w:rsidRPr="00F56657">
        <w:rPr>
          <w:sz w:val="20"/>
          <w:szCs w:val="20"/>
        </w:rPr>
        <w:t xml:space="preserve">relata que na última reunião do </w:t>
      </w:r>
      <w:r w:rsidR="0027165F" w:rsidRPr="00F56657">
        <w:rPr>
          <w:sz w:val="20"/>
          <w:szCs w:val="20"/>
        </w:rPr>
        <w:t xml:space="preserve">Conselho Diretor </w:t>
      </w:r>
      <w:r w:rsidR="00282EFB" w:rsidRPr="00F56657">
        <w:rPr>
          <w:sz w:val="20"/>
          <w:szCs w:val="20"/>
        </w:rPr>
        <w:t>o assunto foi abordado,</w:t>
      </w:r>
      <w:r w:rsidR="0034153E" w:rsidRPr="00F56657">
        <w:rPr>
          <w:sz w:val="20"/>
          <w:szCs w:val="20"/>
        </w:rPr>
        <w:t xml:space="preserve"> após solicitação do </w:t>
      </w:r>
      <w:r w:rsidR="0027165F" w:rsidRPr="00F56657">
        <w:rPr>
          <w:sz w:val="20"/>
          <w:szCs w:val="20"/>
        </w:rPr>
        <w:t>IAB</w:t>
      </w:r>
      <w:r w:rsidR="00282EFB" w:rsidRPr="00F56657">
        <w:rPr>
          <w:sz w:val="20"/>
          <w:szCs w:val="20"/>
        </w:rPr>
        <w:t>/RS</w:t>
      </w:r>
      <w:r w:rsidR="0027165F" w:rsidRPr="00F56657">
        <w:rPr>
          <w:sz w:val="20"/>
          <w:szCs w:val="20"/>
        </w:rPr>
        <w:t xml:space="preserve"> </w:t>
      </w:r>
      <w:r w:rsidR="0034153E" w:rsidRPr="00F56657">
        <w:rPr>
          <w:sz w:val="20"/>
          <w:szCs w:val="20"/>
        </w:rPr>
        <w:t>para patrocínio</w:t>
      </w:r>
      <w:r w:rsidR="00282EFB" w:rsidRPr="00F56657">
        <w:rPr>
          <w:sz w:val="20"/>
          <w:szCs w:val="20"/>
        </w:rPr>
        <w:t>. Destacou ainda,</w:t>
      </w:r>
      <w:r w:rsidR="0027165F" w:rsidRPr="00F56657">
        <w:rPr>
          <w:sz w:val="20"/>
          <w:szCs w:val="20"/>
        </w:rPr>
        <w:t xml:space="preserve"> que </w:t>
      </w:r>
      <w:r w:rsidR="00282EFB" w:rsidRPr="00F56657">
        <w:rPr>
          <w:sz w:val="20"/>
          <w:szCs w:val="20"/>
        </w:rPr>
        <w:t>no momento manifestou contrariedade, pois</w:t>
      </w:r>
      <w:r w:rsidR="0027165F" w:rsidRPr="00F56657">
        <w:rPr>
          <w:sz w:val="20"/>
          <w:szCs w:val="20"/>
        </w:rPr>
        <w:t xml:space="preserve"> </w:t>
      </w:r>
      <w:r w:rsidR="00282EFB" w:rsidRPr="00F56657">
        <w:rPr>
          <w:sz w:val="20"/>
          <w:szCs w:val="20"/>
        </w:rPr>
        <w:t xml:space="preserve">ainda </w:t>
      </w:r>
      <w:r w:rsidR="0027165F" w:rsidRPr="00F56657">
        <w:rPr>
          <w:sz w:val="20"/>
          <w:szCs w:val="20"/>
        </w:rPr>
        <w:t xml:space="preserve">não há </w:t>
      </w:r>
      <w:r w:rsidR="00282EFB" w:rsidRPr="00F56657">
        <w:rPr>
          <w:sz w:val="20"/>
          <w:szCs w:val="20"/>
        </w:rPr>
        <w:t xml:space="preserve">um </w:t>
      </w:r>
      <w:r w:rsidR="0027165F" w:rsidRPr="00F56657">
        <w:rPr>
          <w:sz w:val="20"/>
          <w:szCs w:val="20"/>
        </w:rPr>
        <w:t>regramento</w:t>
      </w:r>
      <w:r w:rsidR="00282EFB" w:rsidRPr="00F56657">
        <w:rPr>
          <w:sz w:val="20"/>
          <w:szCs w:val="20"/>
        </w:rPr>
        <w:t xml:space="preserve"> definido referente às políticas de patrocínio do CAU/RS</w:t>
      </w:r>
      <w:r w:rsidR="0027165F" w:rsidRPr="00F56657">
        <w:rPr>
          <w:sz w:val="20"/>
          <w:szCs w:val="20"/>
        </w:rPr>
        <w:t xml:space="preserve">. </w:t>
      </w:r>
      <w:r w:rsidR="00282EFB" w:rsidRPr="00F56657">
        <w:rPr>
          <w:sz w:val="20"/>
          <w:szCs w:val="20"/>
        </w:rPr>
        <w:t xml:space="preserve">O conselheiro </w:t>
      </w:r>
      <w:r w:rsidR="0027165F" w:rsidRPr="00F56657">
        <w:rPr>
          <w:sz w:val="20"/>
          <w:szCs w:val="20"/>
        </w:rPr>
        <w:t>Joaquim</w:t>
      </w:r>
      <w:r w:rsidR="00282EFB" w:rsidRPr="00F56657">
        <w:rPr>
          <w:sz w:val="20"/>
          <w:szCs w:val="20"/>
        </w:rPr>
        <w:t xml:space="preserve"> Haas aproveitou a oportunidade para fazer </w:t>
      </w:r>
      <w:r w:rsidR="0027165F" w:rsidRPr="00F56657">
        <w:rPr>
          <w:sz w:val="20"/>
          <w:szCs w:val="20"/>
        </w:rPr>
        <w:t xml:space="preserve">um relato de como </w:t>
      </w:r>
      <w:r w:rsidR="00282EFB" w:rsidRPr="00F56657">
        <w:rPr>
          <w:sz w:val="20"/>
          <w:szCs w:val="20"/>
        </w:rPr>
        <w:t xml:space="preserve">estas iniciativas </w:t>
      </w:r>
      <w:r w:rsidR="0027165F" w:rsidRPr="00F56657">
        <w:rPr>
          <w:sz w:val="20"/>
          <w:szCs w:val="20"/>
        </w:rPr>
        <w:t>funciona</w:t>
      </w:r>
      <w:r w:rsidR="00282EFB" w:rsidRPr="00F56657">
        <w:rPr>
          <w:sz w:val="20"/>
          <w:szCs w:val="20"/>
        </w:rPr>
        <w:t>m</w:t>
      </w:r>
      <w:r w:rsidR="0027165F" w:rsidRPr="00F56657">
        <w:rPr>
          <w:sz w:val="20"/>
          <w:szCs w:val="20"/>
        </w:rPr>
        <w:t xml:space="preserve"> na ASBEA</w:t>
      </w:r>
      <w:r w:rsidR="00282EFB" w:rsidRPr="00F56657">
        <w:rPr>
          <w:sz w:val="20"/>
          <w:szCs w:val="20"/>
        </w:rPr>
        <w:t xml:space="preserve">, esclarecendo que </w:t>
      </w:r>
      <w:r w:rsidR="0027165F" w:rsidRPr="00F56657">
        <w:rPr>
          <w:sz w:val="20"/>
          <w:szCs w:val="20"/>
        </w:rPr>
        <w:t xml:space="preserve">o trabalho é detalhado </w:t>
      </w:r>
      <w:r w:rsidR="00282EFB" w:rsidRPr="00F56657">
        <w:rPr>
          <w:sz w:val="20"/>
          <w:szCs w:val="20"/>
        </w:rPr>
        <w:t>comprovando e justificando o valor do investimento</w:t>
      </w:r>
      <w:r w:rsidR="0027165F" w:rsidRPr="00F56657">
        <w:rPr>
          <w:sz w:val="20"/>
          <w:szCs w:val="20"/>
        </w:rPr>
        <w:t>.</w:t>
      </w:r>
      <w:r w:rsidR="00282EFB" w:rsidRPr="00F56657">
        <w:rPr>
          <w:sz w:val="20"/>
          <w:szCs w:val="20"/>
        </w:rPr>
        <w:t xml:space="preserve"> Sugeriu também,</w:t>
      </w:r>
      <w:r w:rsidR="0027165F" w:rsidRPr="00F56657">
        <w:rPr>
          <w:sz w:val="20"/>
          <w:szCs w:val="20"/>
        </w:rPr>
        <w:t xml:space="preserve"> </w:t>
      </w:r>
      <w:r w:rsidR="00282EFB" w:rsidRPr="00F56657">
        <w:rPr>
          <w:sz w:val="20"/>
          <w:szCs w:val="20"/>
        </w:rPr>
        <w:t>a apresentação de</w:t>
      </w:r>
      <w:r w:rsidR="0027165F" w:rsidRPr="00F56657">
        <w:rPr>
          <w:sz w:val="20"/>
          <w:szCs w:val="20"/>
        </w:rPr>
        <w:t xml:space="preserve"> um projeto viável</w:t>
      </w:r>
      <w:r w:rsidR="00282EFB" w:rsidRPr="00F56657">
        <w:rPr>
          <w:sz w:val="20"/>
          <w:szCs w:val="20"/>
        </w:rPr>
        <w:t>,</w:t>
      </w:r>
      <w:r w:rsidR="0027165F" w:rsidRPr="00F56657">
        <w:rPr>
          <w:sz w:val="20"/>
          <w:szCs w:val="20"/>
        </w:rPr>
        <w:t xml:space="preserve"> onde </w:t>
      </w:r>
      <w:r w:rsidR="00282EFB" w:rsidRPr="00F56657">
        <w:rPr>
          <w:sz w:val="20"/>
          <w:szCs w:val="20"/>
        </w:rPr>
        <w:t xml:space="preserve">o </w:t>
      </w:r>
      <w:r w:rsidR="0027165F" w:rsidRPr="00F56657">
        <w:rPr>
          <w:sz w:val="20"/>
          <w:szCs w:val="20"/>
        </w:rPr>
        <w:t>CAU</w:t>
      </w:r>
      <w:r w:rsidR="00282EFB" w:rsidRPr="00F56657">
        <w:rPr>
          <w:sz w:val="20"/>
          <w:szCs w:val="20"/>
        </w:rPr>
        <w:t>/RS</w:t>
      </w:r>
      <w:r w:rsidR="0027165F" w:rsidRPr="00F56657">
        <w:rPr>
          <w:sz w:val="20"/>
          <w:szCs w:val="20"/>
        </w:rPr>
        <w:t xml:space="preserve"> </w:t>
      </w:r>
      <w:r w:rsidR="00282EFB" w:rsidRPr="00F56657">
        <w:rPr>
          <w:sz w:val="20"/>
          <w:szCs w:val="20"/>
        </w:rPr>
        <w:t>tenha participação e destaque a fim de justificar tal apoio e salienta que seria favorável caso houvesse um regramento definido, porém não concorda em aprovar nesse formato</w:t>
      </w:r>
      <w:r w:rsidR="0027165F" w:rsidRPr="00F56657">
        <w:rPr>
          <w:sz w:val="20"/>
          <w:szCs w:val="20"/>
        </w:rPr>
        <w:t xml:space="preserve">. </w:t>
      </w:r>
      <w:r w:rsidR="00282EFB" w:rsidRPr="00F56657">
        <w:rPr>
          <w:sz w:val="20"/>
          <w:szCs w:val="20"/>
        </w:rPr>
        <w:t xml:space="preserve">O conselheiro </w:t>
      </w:r>
      <w:proofErr w:type="spellStart"/>
      <w:r w:rsidR="0027165F" w:rsidRPr="00F56657">
        <w:rPr>
          <w:sz w:val="20"/>
          <w:szCs w:val="20"/>
        </w:rPr>
        <w:t>Alvino</w:t>
      </w:r>
      <w:proofErr w:type="spellEnd"/>
      <w:r w:rsidR="00AA67A8" w:rsidRPr="00F56657">
        <w:rPr>
          <w:sz w:val="20"/>
          <w:szCs w:val="20"/>
        </w:rPr>
        <w:t xml:space="preserve"> </w:t>
      </w:r>
      <w:proofErr w:type="spellStart"/>
      <w:r w:rsidR="00AA67A8" w:rsidRPr="00F56657">
        <w:rPr>
          <w:sz w:val="20"/>
          <w:szCs w:val="20"/>
        </w:rPr>
        <w:t>Jara</w:t>
      </w:r>
      <w:proofErr w:type="spellEnd"/>
      <w:r w:rsidR="00AA67A8" w:rsidRPr="00F56657">
        <w:rPr>
          <w:sz w:val="20"/>
          <w:szCs w:val="20"/>
        </w:rPr>
        <w:t xml:space="preserve"> concordou</w:t>
      </w:r>
      <w:r w:rsidR="00282EFB" w:rsidRPr="00F56657">
        <w:rPr>
          <w:sz w:val="20"/>
          <w:szCs w:val="20"/>
        </w:rPr>
        <w:t xml:space="preserve"> e </w:t>
      </w:r>
      <w:r w:rsidR="002C5769" w:rsidRPr="00F56657">
        <w:rPr>
          <w:sz w:val="20"/>
          <w:szCs w:val="20"/>
        </w:rPr>
        <w:lastRenderedPageBreak/>
        <w:t>acredita</w:t>
      </w:r>
      <w:r w:rsidR="00282EFB" w:rsidRPr="00F56657">
        <w:rPr>
          <w:sz w:val="20"/>
          <w:szCs w:val="20"/>
        </w:rPr>
        <w:t xml:space="preserve"> que </w:t>
      </w:r>
      <w:r w:rsidR="00AA67A8" w:rsidRPr="00F56657">
        <w:rPr>
          <w:sz w:val="20"/>
          <w:szCs w:val="20"/>
        </w:rPr>
        <w:t>a</w:t>
      </w:r>
      <w:r w:rsidR="00FF202C" w:rsidRPr="00F56657">
        <w:rPr>
          <w:sz w:val="20"/>
          <w:szCs w:val="20"/>
        </w:rPr>
        <w:t xml:space="preserve">penas </w:t>
      </w:r>
      <w:r w:rsidR="0027165F" w:rsidRPr="00F56657">
        <w:rPr>
          <w:sz w:val="20"/>
          <w:szCs w:val="20"/>
        </w:rPr>
        <w:t>justificativa</w:t>
      </w:r>
      <w:r w:rsidR="00FF202C" w:rsidRPr="00F56657">
        <w:rPr>
          <w:sz w:val="20"/>
          <w:szCs w:val="20"/>
        </w:rPr>
        <w:t xml:space="preserve"> não basta apara esta contratação, se não</w:t>
      </w:r>
      <w:r w:rsidR="0027165F" w:rsidRPr="00F56657">
        <w:rPr>
          <w:sz w:val="20"/>
          <w:szCs w:val="20"/>
        </w:rPr>
        <w:t xml:space="preserve"> há regramento. </w:t>
      </w:r>
      <w:r w:rsidR="002C5769" w:rsidRPr="00F56657">
        <w:rPr>
          <w:rFonts w:cstheme="minorHAnsi"/>
          <w:sz w:val="20"/>
          <w:szCs w:val="20"/>
        </w:rPr>
        <w:t xml:space="preserve">Ao final a Comissão de Planejamento e Finanças por unanimidade decidiu pela não aprovação e determinou que o mesmo </w:t>
      </w:r>
      <w:r w:rsidR="00E005E5" w:rsidRPr="00F56657">
        <w:rPr>
          <w:rFonts w:cstheme="minorHAnsi"/>
          <w:sz w:val="20"/>
          <w:szCs w:val="20"/>
        </w:rPr>
        <w:t>fosse</w:t>
      </w:r>
      <w:r w:rsidR="002C5769" w:rsidRPr="00F56657">
        <w:rPr>
          <w:rFonts w:cstheme="minorHAnsi"/>
          <w:sz w:val="20"/>
          <w:szCs w:val="20"/>
        </w:rPr>
        <w:t xml:space="preserve"> encaminhado a presidência para apreciação</w:t>
      </w:r>
      <w:r w:rsidR="00B23C35" w:rsidRPr="00F56657">
        <w:rPr>
          <w:rFonts w:cstheme="minorHAnsi"/>
          <w:sz w:val="20"/>
          <w:szCs w:val="20"/>
        </w:rPr>
        <w:t xml:space="preserve"> e posterior </w:t>
      </w:r>
      <w:r w:rsidR="00B23C35" w:rsidRPr="00F56657">
        <w:rPr>
          <w:rFonts w:cstheme="minorHAnsi"/>
          <w:i/>
          <w:sz w:val="20"/>
          <w:szCs w:val="20"/>
        </w:rPr>
        <w:t>“Ad Referendum”</w:t>
      </w:r>
      <w:r w:rsidR="00B23C35" w:rsidRPr="00F56657">
        <w:rPr>
          <w:rFonts w:cstheme="minorHAnsi"/>
          <w:sz w:val="20"/>
          <w:szCs w:val="20"/>
        </w:rPr>
        <w:t>, se assim entender</w:t>
      </w:r>
      <w:r w:rsidR="002C5769" w:rsidRPr="00F56657">
        <w:rPr>
          <w:rFonts w:cstheme="minorHAnsi"/>
          <w:sz w:val="20"/>
          <w:szCs w:val="20"/>
        </w:rPr>
        <w:t>.</w:t>
      </w:r>
    </w:p>
    <w:p w:rsidR="0027165F" w:rsidRPr="00F56657" w:rsidRDefault="0027165F" w:rsidP="003B4D21">
      <w:pPr>
        <w:rPr>
          <w:color w:val="FF0000"/>
          <w:sz w:val="20"/>
          <w:szCs w:val="20"/>
        </w:rPr>
      </w:pPr>
    </w:p>
    <w:p w:rsidR="00F56657" w:rsidRDefault="003B4D21" w:rsidP="00E005E5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 </w:t>
      </w:r>
      <w:proofErr w:type="gramStart"/>
      <w:r w:rsidRPr="00F56657">
        <w:rPr>
          <w:sz w:val="20"/>
          <w:szCs w:val="20"/>
        </w:rPr>
        <w:t>2</w:t>
      </w:r>
      <w:proofErr w:type="gramEnd"/>
      <w:r w:rsidRPr="00F56657">
        <w:rPr>
          <w:sz w:val="20"/>
          <w:szCs w:val="20"/>
        </w:rPr>
        <w:t xml:space="preserve">) </w:t>
      </w:r>
      <w:r w:rsidR="000A0171" w:rsidRPr="00F56657">
        <w:rPr>
          <w:sz w:val="20"/>
          <w:szCs w:val="20"/>
        </w:rPr>
        <w:t>Sobre o processo que trata da a</w:t>
      </w:r>
      <w:r w:rsidRPr="00F56657">
        <w:rPr>
          <w:sz w:val="20"/>
          <w:szCs w:val="20"/>
        </w:rPr>
        <w:t xml:space="preserve">quisição de </w:t>
      </w:r>
      <w:r w:rsidR="00893FA9" w:rsidRPr="00F56657">
        <w:rPr>
          <w:b/>
          <w:sz w:val="20"/>
          <w:szCs w:val="20"/>
        </w:rPr>
        <w:t>cronômetro digital</w:t>
      </w:r>
      <w:r w:rsidR="000A0171" w:rsidRPr="00F56657">
        <w:rPr>
          <w:b/>
          <w:sz w:val="20"/>
          <w:szCs w:val="20"/>
        </w:rPr>
        <w:t>,</w:t>
      </w:r>
      <w:r w:rsidR="000A0171" w:rsidRPr="00F56657">
        <w:rPr>
          <w:sz w:val="20"/>
          <w:szCs w:val="20"/>
        </w:rPr>
        <w:t xml:space="preserve"> o Coordenador da Comissão</w:t>
      </w:r>
      <w:r w:rsidR="00893FA9" w:rsidRPr="00F56657">
        <w:rPr>
          <w:sz w:val="20"/>
          <w:szCs w:val="20"/>
        </w:rPr>
        <w:t xml:space="preserve"> Fausto</w:t>
      </w:r>
      <w:r w:rsidR="000A0171" w:rsidRPr="00F56657">
        <w:rPr>
          <w:sz w:val="20"/>
          <w:szCs w:val="20"/>
        </w:rPr>
        <w:t xml:space="preserve"> Steffen,</w:t>
      </w:r>
      <w:r w:rsidR="00893FA9" w:rsidRPr="00F56657">
        <w:rPr>
          <w:sz w:val="20"/>
          <w:szCs w:val="20"/>
        </w:rPr>
        <w:t xml:space="preserve"> </w:t>
      </w:r>
      <w:r w:rsidR="000A0171" w:rsidRPr="00F56657">
        <w:rPr>
          <w:sz w:val="20"/>
          <w:szCs w:val="20"/>
        </w:rPr>
        <w:t xml:space="preserve">informou que a solicitação originou-se devido a necessidade </w:t>
      </w:r>
      <w:r w:rsidR="00A07047" w:rsidRPr="00F56657">
        <w:rPr>
          <w:rFonts w:cs="Arial"/>
          <w:bCs/>
          <w:sz w:val="20"/>
          <w:szCs w:val="20"/>
          <w:shd w:val="clear" w:color="auto" w:fill="FFFFFF"/>
        </w:rPr>
        <w:t>de controle</w:t>
      </w:r>
      <w:r w:rsidR="000A0171" w:rsidRPr="00F56657">
        <w:rPr>
          <w:rFonts w:cs="Arial"/>
          <w:bCs/>
          <w:sz w:val="20"/>
          <w:szCs w:val="20"/>
          <w:shd w:val="clear" w:color="auto" w:fill="FFFFFF"/>
        </w:rPr>
        <w:t xml:space="preserve"> </w:t>
      </w:r>
      <w:r w:rsidR="00A07047" w:rsidRPr="00F56657">
        <w:rPr>
          <w:rFonts w:cs="Arial"/>
          <w:bCs/>
          <w:sz w:val="20"/>
          <w:szCs w:val="20"/>
          <w:shd w:val="clear" w:color="auto" w:fill="FFFFFF"/>
        </w:rPr>
        <w:t>d</w:t>
      </w:r>
      <w:r w:rsidR="000A0171" w:rsidRPr="00F56657">
        <w:rPr>
          <w:rFonts w:cs="Arial"/>
          <w:bCs/>
          <w:sz w:val="20"/>
          <w:szCs w:val="20"/>
          <w:shd w:val="clear" w:color="auto" w:fill="FFFFFF"/>
        </w:rPr>
        <w:t>os tempos de fala nas plenárias, para que se não ultrapasse o horário previsto de cada reunião, e que na elaboração do regimento interno do conselho foi citado o tempo de fala dos membros do conselho</w:t>
      </w:r>
      <w:r w:rsidR="00A07047" w:rsidRPr="00F56657">
        <w:rPr>
          <w:rFonts w:cs="Arial"/>
          <w:bCs/>
          <w:sz w:val="20"/>
          <w:szCs w:val="20"/>
          <w:shd w:val="clear" w:color="auto" w:fill="FFFFFF"/>
        </w:rPr>
        <w:t>. Esclareceu que o mesmo será</w:t>
      </w:r>
      <w:r w:rsidR="00893FA9" w:rsidRPr="00F56657">
        <w:rPr>
          <w:sz w:val="20"/>
          <w:szCs w:val="20"/>
        </w:rPr>
        <w:t xml:space="preserve"> num formato LED </w:t>
      </w:r>
      <w:r w:rsidR="00A07047" w:rsidRPr="00F56657">
        <w:rPr>
          <w:sz w:val="20"/>
          <w:szCs w:val="20"/>
        </w:rPr>
        <w:t xml:space="preserve">de tamanho </w:t>
      </w:r>
      <w:r w:rsidR="00893FA9" w:rsidRPr="00F56657">
        <w:rPr>
          <w:sz w:val="20"/>
          <w:szCs w:val="20"/>
        </w:rPr>
        <w:t xml:space="preserve">grande </w:t>
      </w:r>
      <w:r w:rsidR="00A07047" w:rsidRPr="00F56657">
        <w:rPr>
          <w:sz w:val="20"/>
          <w:szCs w:val="20"/>
        </w:rPr>
        <w:t>para melhor visualização</w:t>
      </w:r>
      <w:r w:rsidR="00835A10" w:rsidRPr="00F56657">
        <w:rPr>
          <w:sz w:val="20"/>
          <w:szCs w:val="20"/>
        </w:rPr>
        <w:t xml:space="preserve"> e foi aprovado pela comissão</w:t>
      </w:r>
      <w:r w:rsidRPr="00F56657">
        <w:rPr>
          <w:sz w:val="20"/>
          <w:szCs w:val="20"/>
        </w:rPr>
        <w:t xml:space="preserve">; </w:t>
      </w:r>
    </w:p>
    <w:p w:rsidR="00F56657" w:rsidRDefault="00F56657" w:rsidP="00E005E5">
      <w:pPr>
        <w:rPr>
          <w:sz w:val="20"/>
          <w:szCs w:val="20"/>
        </w:rPr>
      </w:pPr>
    </w:p>
    <w:p w:rsidR="00E005E5" w:rsidRPr="00F56657" w:rsidRDefault="003B4D21" w:rsidP="00E005E5">
      <w:pPr>
        <w:rPr>
          <w:sz w:val="20"/>
          <w:szCs w:val="20"/>
        </w:rPr>
      </w:pPr>
      <w:proofErr w:type="gramStart"/>
      <w:r w:rsidRPr="00F56657">
        <w:rPr>
          <w:sz w:val="20"/>
          <w:szCs w:val="20"/>
        </w:rPr>
        <w:t>3</w:t>
      </w:r>
      <w:proofErr w:type="gramEnd"/>
      <w:r w:rsidRPr="00F56657">
        <w:rPr>
          <w:sz w:val="20"/>
          <w:szCs w:val="20"/>
        </w:rPr>
        <w:t xml:space="preserve">) </w:t>
      </w:r>
      <w:r w:rsidRPr="00F56657">
        <w:rPr>
          <w:b/>
          <w:sz w:val="20"/>
          <w:szCs w:val="20"/>
        </w:rPr>
        <w:t xml:space="preserve">Aquisição de </w:t>
      </w:r>
      <w:r w:rsidR="00E005E5" w:rsidRPr="00F56657">
        <w:rPr>
          <w:b/>
          <w:sz w:val="20"/>
          <w:szCs w:val="20"/>
        </w:rPr>
        <w:t>vacinas</w:t>
      </w:r>
      <w:r w:rsidR="00E005E5" w:rsidRPr="00F56657">
        <w:rPr>
          <w:sz w:val="20"/>
          <w:szCs w:val="20"/>
        </w:rPr>
        <w:t xml:space="preserve"> </w:t>
      </w:r>
      <w:r w:rsidR="00E005E5" w:rsidRPr="00F56657">
        <w:rPr>
          <w:b/>
          <w:sz w:val="20"/>
          <w:szCs w:val="20"/>
        </w:rPr>
        <w:t>contra a gripe</w:t>
      </w:r>
      <w:r w:rsidR="00F670C2" w:rsidRPr="00F56657">
        <w:rPr>
          <w:sz w:val="20"/>
          <w:szCs w:val="20"/>
        </w:rPr>
        <w:t xml:space="preserve">: </w:t>
      </w:r>
      <w:r w:rsidR="008915F1" w:rsidRPr="00F56657">
        <w:rPr>
          <w:sz w:val="20"/>
          <w:szCs w:val="20"/>
        </w:rPr>
        <w:t>O processo foi a</w:t>
      </w:r>
      <w:r w:rsidR="00E005E5" w:rsidRPr="00F56657">
        <w:rPr>
          <w:sz w:val="20"/>
          <w:szCs w:val="20"/>
        </w:rPr>
        <w:t xml:space="preserve">provado </w:t>
      </w:r>
      <w:r w:rsidR="00835A10" w:rsidRPr="00F56657">
        <w:rPr>
          <w:sz w:val="20"/>
          <w:szCs w:val="20"/>
        </w:rPr>
        <w:t>pela comissão e será “A</w:t>
      </w:r>
      <w:r w:rsidR="00E005E5" w:rsidRPr="00F56657">
        <w:rPr>
          <w:i/>
          <w:sz w:val="20"/>
          <w:szCs w:val="20"/>
        </w:rPr>
        <w:t>d referendum</w:t>
      </w:r>
      <w:r w:rsidR="00835A10" w:rsidRPr="00F56657">
        <w:rPr>
          <w:i/>
          <w:sz w:val="20"/>
          <w:szCs w:val="20"/>
        </w:rPr>
        <w:t xml:space="preserve">”, </w:t>
      </w:r>
      <w:r w:rsidR="00F670C2" w:rsidRPr="00F56657">
        <w:rPr>
          <w:sz w:val="20"/>
          <w:szCs w:val="20"/>
        </w:rPr>
        <w:t xml:space="preserve">uma vez que não há tempo para aguardar a próxima Plenária, devido ao período de vacinação. </w:t>
      </w:r>
      <w:proofErr w:type="gramStart"/>
      <w:r w:rsidR="00F670C2" w:rsidRPr="00F56657">
        <w:rPr>
          <w:sz w:val="20"/>
          <w:szCs w:val="20"/>
        </w:rPr>
        <w:t>A</w:t>
      </w:r>
      <w:r w:rsidR="00835A10" w:rsidRPr="00F56657">
        <w:rPr>
          <w:sz w:val="20"/>
          <w:szCs w:val="20"/>
        </w:rPr>
        <w:t xml:space="preserve"> Chefe</w:t>
      </w:r>
      <w:proofErr w:type="gramEnd"/>
      <w:r w:rsidR="00835A10" w:rsidRPr="00F56657">
        <w:rPr>
          <w:sz w:val="20"/>
          <w:szCs w:val="20"/>
        </w:rPr>
        <w:t xml:space="preserve"> da Unidade Administrativa e Financeira Carla Ribeiro informou que a expectativa seriam duas visitas, uma para os funcionários e outra para os conselheiros.</w:t>
      </w:r>
      <w:r w:rsidR="00F670C2" w:rsidRPr="00F56657">
        <w:rPr>
          <w:sz w:val="20"/>
          <w:szCs w:val="20"/>
        </w:rPr>
        <w:t xml:space="preserve"> O</w:t>
      </w:r>
      <w:r w:rsidR="008915F1" w:rsidRPr="00F56657">
        <w:rPr>
          <w:sz w:val="20"/>
          <w:szCs w:val="20"/>
        </w:rPr>
        <w:t xml:space="preserve"> conselheiro </w:t>
      </w:r>
      <w:r w:rsidR="00E005E5" w:rsidRPr="00F56657">
        <w:rPr>
          <w:sz w:val="20"/>
          <w:szCs w:val="20"/>
        </w:rPr>
        <w:t>Joaquim</w:t>
      </w:r>
      <w:r w:rsidR="008915F1" w:rsidRPr="00F56657">
        <w:rPr>
          <w:sz w:val="20"/>
          <w:szCs w:val="20"/>
        </w:rPr>
        <w:t xml:space="preserve"> Haas</w:t>
      </w:r>
      <w:r w:rsidR="00E005E5" w:rsidRPr="00F56657">
        <w:rPr>
          <w:sz w:val="20"/>
          <w:szCs w:val="20"/>
        </w:rPr>
        <w:t xml:space="preserve"> </w:t>
      </w:r>
      <w:r w:rsidR="008915F1" w:rsidRPr="00F56657">
        <w:rPr>
          <w:sz w:val="20"/>
          <w:szCs w:val="20"/>
        </w:rPr>
        <w:t>questionou</w:t>
      </w:r>
      <w:r w:rsidR="00E005E5" w:rsidRPr="00F56657">
        <w:rPr>
          <w:sz w:val="20"/>
          <w:szCs w:val="20"/>
        </w:rPr>
        <w:t xml:space="preserve"> </w:t>
      </w:r>
      <w:r w:rsidR="008A416E" w:rsidRPr="00F56657">
        <w:rPr>
          <w:sz w:val="20"/>
          <w:szCs w:val="20"/>
        </w:rPr>
        <w:t>qual seria o período para vacinação dos suplentes</w:t>
      </w:r>
      <w:r w:rsidR="00F670C2" w:rsidRPr="00F56657">
        <w:rPr>
          <w:sz w:val="20"/>
          <w:szCs w:val="20"/>
        </w:rPr>
        <w:t xml:space="preserve">, que foi explicado pelo </w:t>
      </w:r>
      <w:r w:rsidR="00E005E5" w:rsidRPr="00F56657">
        <w:rPr>
          <w:sz w:val="20"/>
          <w:szCs w:val="20"/>
        </w:rPr>
        <w:t>presidente</w:t>
      </w:r>
      <w:r w:rsidR="00F670C2" w:rsidRPr="00F56657">
        <w:rPr>
          <w:sz w:val="20"/>
          <w:szCs w:val="20"/>
        </w:rPr>
        <w:t xml:space="preserve"> Roberto </w:t>
      </w:r>
      <w:proofErr w:type="spellStart"/>
      <w:r w:rsidR="00F670C2" w:rsidRPr="00F56657">
        <w:rPr>
          <w:sz w:val="20"/>
          <w:szCs w:val="20"/>
        </w:rPr>
        <w:t>Py</w:t>
      </w:r>
      <w:proofErr w:type="spellEnd"/>
      <w:r w:rsidR="000C7958" w:rsidRPr="00F56657">
        <w:rPr>
          <w:sz w:val="20"/>
          <w:szCs w:val="20"/>
        </w:rPr>
        <w:t xml:space="preserve"> que</w:t>
      </w:r>
      <w:proofErr w:type="gramStart"/>
      <w:r w:rsidR="00F670C2" w:rsidRPr="00F56657">
        <w:rPr>
          <w:sz w:val="20"/>
          <w:szCs w:val="20"/>
        </w:rPr>
        <w:t xml:space="preserve"> </w:t>
      </w:r>
      <w:r w:rsidR="00E005E5" w:rsidRPr="00F56657">
        <w:rPr>
          <w:sz w:val="20"/>
          <w:szCs w:val="20"/>
        </w:rPr>
        <w:t xml:space="preserve"> </w:t>
      </w:r>
      <w:proofErr w:type="gramEnd"/>
      <w:r w:rsidR="000C7958" w:rsidRPr="00F56657">
        <w:rPr>
          <w:sz w:val="20"/>
          <w:szCs w:val="20"/>
        </w:rPr>
        <w:t>os mesmos serão convidados podendo comparecer caso tenham interesse n</w:t>
      </w:r>
      <w:r w:rsidR="00E005E5" w:rsidRPr="00F56657">
        <w:rPr>
          <w:sz w:val="20"/>
          <w:szCs w:val="20"/>
        </w:rPr>
        <w:t>o dia da plenária</w:t>
      </w:r>
      <w:r w:rsidR="000C7958" w:rsidRPr="00F56657">
        <w:rPr>
          <w:sz w:val="20"/>
          <w:szCs w:val="20"/>
        </w:rPr>
        <w:t xml:space="preserve">, além de ser oportunizado também dia 09 de abril na Sede do CAU/RS, por sugestão da </w:t>
      </w:r>
      <w:r w:rsidR="008A416E" w:rsidRPr="00F56657">
        <w:rPr>
          <w:sz w:val="20"/>
          <w:szCs w:val="20"/>
        </w:rPr>
        <w:t xml:space="preserve">Chefe da Unidade Administrativa e Financeira </w:t>
      </w:r>
      <w:r w:rsidR="00E005E5" w:rsidRPr="00F56657">
        <w:rPr>
          <w:sz w:val="20"/>
          <w:szCs w:val="20"/>
        </w:rPr>
        <w:t>Carla</w:t>
      </w:r>
      <w:r w:rsidR="008A416E" w:rsidRPr="00F56657">
        <w:rPr>
          <w:sz w:val="20"/>
          <w:szCs w:val="20"/>
        </w:rPr>
        <w:t xml:space="preserve"> Ribeiro</w:t>
      </w:r>
      <w:r w:rsidR="000C7958" w:rsidRPr="00F56657">
        <w:rPr>
          <w:sz w:val="20"/>
          <w:szCs w:val="20"/>
        </w:rPr>
        <w:t>.</w:t>
      </w:r>
    </w:p>
    <w:p w:rsidR="003F1279" w:rsidRPr="00F56657" w:rsidRDefault="003B4D21" w:rsidP="003B4D21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 </w:t>
      </w:r>
    </w:p>
    <w:p w:rsidR="003B4D21" w:rsidRPr="00F56657" w:rsidRDefault="003B4D21" w:rsidP="003B4D21">
      <w:pPr>
        <w:rPr>
          <w:b/>
          <w:sz w:val="20"/>
          <w:szCs w:val="20"/>
        </w:rPr>
      </w:pPr>
      <w:proofErr w:type="gramStart"/>
      <w:r w:rsidRPr="00F56657">
        <w:rPr>
          <w:sz w:val="20"/>
          <w:szCs w:val="20"/>
        </w:rPr>
        <w:t>4</w:t>
      </w:r>
      <w:proofErr w:type="gramEnd"/>
      <w:r w:rsidRPr="00F56657">
        <w:rPr>
          <w:sz w:val="20"/>
          <w:szCs w:val="20"/>
        </w:rPr>
        <w:t xml:space="preserve">) </w:t>
      </w:r>
      <w:r w:rsidR="008A416E" w:rsidRPr="00F56657">
        <w:rPr>
          <w:sz w:val="20"/>
          <w:szCs w:val="20"/>
        </w:rPr>
        <w:t xml:space="preserve">Com relação ao processo de </w:t>
      </w:r>
      <w:r w:rsidR="008A416E" w:rsidRPr="00F56657">
        <w:rPr>
          <w:b/>
          <w:sz w:val="20"/>
          <w:szCs w:val="20"/>
        </w:rPr>
        <w:t>aquisição de</w:t>
      </w:r>
      <w:r w:rsidR="003F1279" w:rsidRPr="00F56657">
        <w:rPr>
          <w:b/>
          <w:sz w:val="20"/>
          <w:szCs w:val="20"/>
        </w:rPr>
        <w:t xml:space="preserve"> software de</w:t>
      </w:r>
      <w:r w:rsidR="008A416E" w:rsidRPr="00F56657">
        <w:rPr>
          <w:b/>
          <w:sz w:val="20"/>
          <w:szCs w:val="20"/>
        </w:rPr>
        <w:t xml:space="preserve"> antivírus</w:t>
      </w:r>
      <w:r w:rsidR="008A416E" w:rsidRPr="00F56657">
        <w:rPr>
          <w:sz w:val="20"/>
          <w:szCs w:val="20"/>
        </w:rPr>
        <w:t xml:space="preserve">, o vice-presidente Alberto Cabral explicou que o mesmo </w:t>
      </w:r>
      <w:r w:rsidR="003F1279" w:rsidRPr="00F56657">
        <w:rPr>
          <w:sz w:val="20"/>
          <w:szCs w:val="20"/>
        </w:rPr>
        <w:t>será</w:t>
      </w:r>
      <w:r w:rsidR="008A416E" w:rsidRPr="00F56657">
        <w:rPr>
          <w:sz w:val="20"/>
          <w:szCs w:val="20"/>
        </w:rPr>
        <w:t xml:space="preserve"> aprovado </w:t>
      </w:r>
      <w:r w:rsidR="003F1279" w:rsidRPr="00F56657">
        <w:rPr>
          <w:sz w:val="20"/>
          <w:szCs w:val="20"/>
        </w:rPr>
        <w:t>“A</w:t>
      </w:r>
      <w:r w:rsidR="008A416E" w:rsidRPr="00F56657">
        <w:rPr>
          <w:i/>
          <w:sz w:val="20"/>
          <w:szCs w:val="20"/>
        </w:rPr>
        <w:t>d referendum</w:t>
      </w:r>
      <w:r w:rsidR="003F1279" w:rsidRPr="00F56657">
        <w:rPr>
          <w:i/>
          <w:sz w:val="20"/>
          <w:szCs w:val="20"/>
        </w:rPr>
        <w:t>”</w:t>
      </w:r>
      <w:r w:rsidR="008A416E" w:rsidRPr="00F56657">
        <w:rPr>
          <w:sz w:val="20"/>
          <w:szCs w:val="20"/>
        </w:rPr>
        <w:t xml:space="preserve">, uma vez que </w:t>
      </w:r>
      <w:r w:rsidR="003F1279" w:rsidRPr="00F56657">
        <w:rPr>
          <w:sz w:val="20"/>
          <w:szCs w:val="20"/>
        </w:rPr>
        <w:t xml:space="preserve">a aquisição é iminente, haja vista que a falta deste software teve </w:t>
      </w:r>
      <w:r w:rsidR="000C7958" w:rsidRPr="00F56657">
        <w:rPr>
          <w:sz w:val="20"/>
          <w:szCs w:val="20"/>
        </w:rPr>
        <w:t>aponta</w:t>
      </w:r>
      <w:r w:rsidR="003F1279" w:rsidRPr="00F56657">
        <w:rPr>
          <w:sz w:val="20"/>
          <w:szCs w:val="20"/>
        </w:rPr>
        <w:t>mento</w:t>
      </w:r>
      <w:r w:rsidR="000C7958" w:rsidRPr="00F56657">
        <w:rPr>
          <w:sz w:val="20"/>
          <w:szCs w:val="20"/>
        </w:rPr>
        <w:t xml:space="preserve"> na </w:t>
      </w:r>
      <w:r w:rsidR="008A416E" w:rsidRPr="00F56657">
        <w:rPr>
          <w:sz w:val="20"/>
          <w:szCs w:val="20"/>
        </w:rPr>
        <w:t>auditoria</w:t>
      </w:r>
      <w:r w:rsidR="000C7958" w:rsidRPr="00F56657">
        <w:rPr>
          <w:sz w:val="20"/>
          <w:szCs w:val="20"/>
        </w:rPr>
        <w:t xml:space="preserve"> externa, além de ser um dos quesitos do relatório de gestão para a prestação de contas ao CAU/BR.</w:t>
      </w:r>
      <w:r w:rsidR="008A416E" w:rsidRPr="00F56657">
        <w:rPr>
          <w:sz w:val="20"/>
          <w:szCs w:val="20"/>
        </w:rPr>
        <w:t xml:space="preserve"> </w:t>
      </w:r>
      <w:r w:rsidR="003F1279" w:rsidRPr="00F56657">
        <w:rPr>
          <w:sz w:val="20"/>
          <w:szCs w:val="20"/>
        </w:rPr>
        <w:t>A comissão aprovou sua aquisição.</w:t>
      </w:r>
    </w:p>
    <w:p w:rsidR="0027165F" w:rsidRPr="00F56657" w:rsidRDefault="0027165F" w:rsidP="0027165F">
      <w:pPr>
        <w:rPr>
          <w:sz w:val="20"/>
          <w:szCs w:val="20"/>
        </w:rPr>
      </w:pPr>
    </w:p>
    <w:p w:rsidR="008D5E89" w:rsidRPr="00F56657" w:rsidRDefault="0027165F" w:rsidP="007C4C6A">
      <w:pPr>
        <w:pStyle w:val="PargrafodaLista"/>
        <w:numPr>
          <w:ilvl w:val="0"/>
          <w:numId w:val="9"/>
        </w:numPr>
        <w:rPr>
          <w:b/>
          <w:sz w:val="20"/>
          <w:szCs w:val="20"/>
        </w:rPr>
      </w:pPr>
      <w:r w:rsidRPr="00F56657">
        <w:rPr>
          <w:b/>
          <w:sz w:val="20"/>
          <w:szCs w:val="20"/>
        </w:rPr>
        <w:t xml:space="preserve">Assuntos Gerais </w:t>
      </w:r>
    </w:p>
    <w:p w:rsidR="003F1279" w:rsidRPr="00F56657" w:rsidRDefault="003F1279" w:rsidP="003F1279">
      <w:pPr>
        <w:pStyle w:val="PargrafodaLista"/>
        <w:ind w:left="1080"/>
        <w:rPr>
          <w:sz w:val="20"/>
          <w:szCs w:val="20"/>
        </w:rPr>
      </w:pPr>
    </w:p>
    <w:p w:rsidR="003F1279" w:rsidRPr="00F56657" w:rsidRDefault="003F1279" w:rsidP="003F1279">
      <w:pPr>
        <w:pStyle w:val="PargrafodaLista"/>
        <w:ind w:left="0"/>
        <w:rPr>
          <w:sz w:val="20"/>
          <w:szCs w:val="20"/>
        </w:rPr>
      </w:pPr>
      <w:r w:rsidRPr="00F56657">
        <w:rPr>
          <w:sz w:val="20"/>
          <w:szCs w:val="20"/>
        </w:rPr>
        <w:t xml:space="preserve">Sobre a questão do </w:t>
      </w:r>
      <w:r w:rsidRPr="00F56657">
        <w:rPr>
          <w:b/>
          <w:sz w:val="20"/>
          <w:szCs w:val="20"/>
        </w:rPr>
        <w:t>reajuste salarial</w:t>
      </w:r>
      <w:r w:rsidRPr="00F56657">
        <w:rPr>
          <w:sz w:val="20"/>
          <w:szCs w:val="20"/>
        </w:rPr>
        <w:t xml:space="preserve"> aos funcionários do CAU/RS, o Presidente Roberto </w:t>
      </w:r>
      <w:proofErr w:type="spellStart"/>
      <w:r w:rsidRPr="00F56657">
        <w:rPr>
          <w:sz w:val="20"/>
          <w:szCs w:val="20"/>
        </w:rPr>
        <w:t>Py</w:t>
      </w:r>
      <w:proofErr w:type="spellEnd"/>
      <w:r w:rsidRPr="00F56657">
        <w:rPr>
          <w:sz w:val="20"/>
          <w:szCs w:val="20"/>
        </w:rPr>
        <w:t xml:space="preserve"> relatou que o CAU/BR concedeu aumento de 5,5%. Assim, a proposta é de proporcionar o mesmo índice percentual aos funcion</w:t>
      </w:r>
      <w:r w:rsidR="00B46B4C" w:rsidRPr="00F56657">
        <w:rPr>
          <w:sz w:val="20"/>
          <w:szCs w:val="20"/>
        </w:rPr>
        <w:t>á</w:t>
      </w:r>
      <w:r w:rsidRPr="00F56657">
        <w:rPr>
          <w:sz w:val="20"/>
          <w:szCs w:val="20"/>
        </w:rPr>
        <w:t>rios do CAU/RS, e na data do dissídio da categoria</w:t>
      </w:r>
      <w:r w:rsidR="00B46B4C" w:rsidRPr="00F56657">
        <w:rPr>
          <w:sz w:val="20"/>
          <w:szCs w:val="20"/>
        </w:rPr>
        <w:t xml:space="preserve"> (maio)</w:t>
      </w:r>
      <w:r w:rsidRPr="00F56657">
        <w:rPr>
          <w:sz w:val="20"/>
          <w:szCs w:val="20"/>
        </w:rPr>
        <w:t xml:space="preserve">, </w:t>
      </w:r>
      <w:r w:rsidR="00B46B4C" w:rsidRPr="00F56657">
        <w:rPr>
          <w:sz w:val="20"/>
          <w:szCs w:val="20"/>
        </w:rPr>
        <w:t xml:space="preserve">seria complementado o valor do índice, caso fosse maior que 5,5%. </w:t>
      </w:r>
    </w:p>
    <w:p w:rsidR="004E0BBD" w:rsidRPr="00F56657" w:rsidRDefault="003F1279" w:rsidP="004E0BBD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A assessora de planejamento Ângela </w:t>
      </w:r>
      <w:proofErr w:type="spellStart"/>
      <w:r w:rsidRPr="00F56657">
        <w:rPr>
          <w:sz w:val="20"/>
          <w:szCs w:val="20"/>
        </w:rPr>
        <w:t>Rimolo</w:t>
      </w:r>
      <w:proofErr w:type="spellEnd"/>
      <w:r w:rsidRPr="00F56657">
        <w:rPr>
          <w:sz w:val="20"/>
          <w:szCs w:val="20"/>
        </w:rPr>
        <w:t xml:space="preserve"> </w:t>
      </w:r>
      <w:r w:rsidR="00B46B4C" w:rsidRPr="00F56657">
        <w:rPr>
          <w:sz w:val="20"/>
          <w:szCs w:val="20"/>
        </w:rPr>
        <w:t xml:space="preserve">fez o demonstrativo </w:t>
      </w:r>
      <w:r w:rsidRPr="00F56657">
        <w:rPr>
          <w:sz w:val="20"/>
          <w:szCs w:val="20"/>
        </w:rPr>
        <w:t>com projeç</w:t>
      </w:r>
      <w:r w:rsidR="00B46B4C" w:rsidRPr="00F56657">
        <w:rPr>
          <w:sz w:val="20"/>
          <w:szCs w:val="20"/>
        </w:rPr>
        <w:t xml:space="preserve">ão dos salários com este percentual, </w:t>
      </w:r>
      <w:r w:rsidRPr="00F56657">
        <w:rPr>
          <w:sz w:val="20"/>
          <w:szCs w:val="20"/>
        </w:rPr>
        <w:t xml:space="preserve">levando em consideração os custos anuais com a folha de pagamento, demonstrando as simulações entre 5,5 e 9%. O conselheiro </w:t>
      </w:r>
      <w:proofErr w:type="spellStart"/>
      <w:r w:rsidRPr="00F56657">
        <w:rPr>
          <w:sz w:val="20"/>
          <w:szCs w:val="20"/>
        </w:rPr>
        <w:t>Alvino</w:t>
      </w:r>
      <w:proofErr w:type="spellEnd"/>
      <w:r w:rsidRPr="00F56657">
        <w:rPr>
          <w:sz w:val="20"/>
          <w:szCs w:val="20"/>
        </w:rPr>
        <w:t xml:space="preserve"> </w:t>
      </w:r>
      <w:proofErr w:type="spellStart"/>
      <w:r w:rsidRPr="00F56657">
        <w:rPr>
          <w:sz w:val="20"/>
          <w:szCs w:val="20"/>
        </w:rPr>
        <w:t>Jara</w:t>
      </w:r>
      <w:proofErr w:type="spellEnd"/>
      <w:r w:rsidRPr="00F56657">
        <w:rPr>
          <w:sz w:val="20"/>
          <w:szCs w:val="20"/>
        </w:rPr>
        <w:t xml:space="preserve"> explicou que esta proposição surgiu devido ao reajuste dos arquitetos. O Presidente Roberto </w:t>
      </w:r>
      <w:proofErr w:type="spellStart"/>
      <w:r w:rsidRPr="00F56657">
        <w:rPr>
          <w:sz w:val="20"/>
          <w:szCs w:val="20"/>
        </w:rPr>
        <w:t>Py</w:t>
      </w:r>
      <w:proofErr w:type="spellEnd"/>
      <w:r w:rsidRPr="00F56657">
        <w:rPr>
          <w:sz w:val="20"/>
          <w:szCs w:val="20"/>
        </w:rPr>
        <w:t xml:space="preserve"> informou que </w:t>
      </w:r>
      <w:r w:rsidR="004E0BBD" w:rsidRPr="00F56657">
        <w:rPr>
          <w:sz w:val="20"/>
          <w:szCs w:val="20"/>
        </w:rPr>
        <w:t>dia 03 de abril hav</w:t>
      </w:r>
      <w:r w:rsidRPr="00F56657">
        <w:rPr>
          <w:sz w:val="20"/>
          <w:szCs w:val="20"/>
        </w:rPr>
        <w:t xml:space="preserve">erá reunião do Conselho Diretor e a questão será analisada e formalizada para que possa ser encaminhada a Plenária. </w:t>
      </w:r>
      <w:r w:rsidR="00B46B4C" w:rsidRPr="00F56657">
        <w:rPr>
          <w:sz w:val="20"/>
          <w:szCs w:val="20"/>
        </w:rPr>
        <w:t>A Comissão deliberou aprovando o reajuste para os funcionários do CAU/RS em 5,5%.</w:t>
      </w:r>
    </w:p>
    <w:p w:rsidR="004E0BBD" w:rsidRPr="00F56657" w:rsidRDefault="004E0BBD" w:rsidP="004E0BBD">
      <w:pPr>
        <w:rPr>
          <w:sz w:val="20"/>
          <w:szCs w:val="20"/>
        </w:rPr>
      </w:pPr>
    </w:p>
    <w:p w:rsidR="004E0BBD" w:rsidRPr="00F56657" w:rsidRDefault="003F1279" w:rsidP="004E0BBD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Com relação </w:t>
      </w:r>
      <w:r w:rsidR="004E0BBD" w:rsidRPr="00F56657">
        <w:rPr>
          <w:sz w:val="20"/>
          <w:szCs w:val="20"/>
        </w:rPr>
        <w:t>ao demonstrativo de rendimentos não tributáveis de 2012</w:t>
      </w:r>
      <w:r w:rsidRPr="00F56657">
        <w:rPr>
          <w:sz w:val="20"/>
          <w:szCs w:val="20"/>
        </w:rPr>
        <w:t xml:space="preserve">, o Coordenador da Comissão Fausto Steffen informou a Comissão, que solicitou uma nova tabela com alteração dos valores, e após será encaminhado documento com os referidos ajustes para quem tenha interesse em incluir na Declaração de Imposto de Renda Pessoa Física. O conselheiro </w:t>
      </w:r>
      <w:proofErr w:type="spellStart"/>
      <w:r w:rsidRPr="00F56657">
        <w:rPr>
          <w:sz w:val="20"/>
          <w:szCs w:val="20"/>
        </w:rPr>
        <w:t>Alvino</w:t>
      </w:r>
      <w:proofErr w:type="spellEnd"/>
      <w:r w:rsidRPr="00F56657">
        <w:rPr>
          <w:sz w:val="20"/>
          <w:szCs w:val="20"/>
        </w:rPr>
        <w:t xml:space="preserve"> </w:t>
      </w:r>
      <w:proofErr w:type="spellStart"/>
      <w:r w:rsidRPr="00F56657">
        <w:rPr>
          <w:sz w:val="20"/>
          <w:szCs w:val="20"/>
        </w:rPr>
        <w:t>Jara</w:t>
      </w:r>
      <w:proofErr w:type="spellEnd"/>
      <w:r w:rsidRPr="00F56657">
        <w:rPr>
          <w:sz w:val="20"/>
          <w:szCs w:val="20"/>
        </w:rPr>
        <w:t xml:space="preserve"> aconselha que haja um esclarecimento sobre ajuda de custo e deslocamento, demonstrando que são ocorrências diferentes e também a importância de tal informação caso haja necessidade de justificar junto a Secretaria da Receita Federal. O Coordenador da Comissão Fausto Steffen aproveitou ainda para explicar que agora os valores estão corretos e desmembrados, salientando que se houver alguma diferença será mínima e que já solicitou ao Financeiro que a partir de agora seja enviada as informações aos conselheiros a cada fechamento de mês para acompanhamento. </w:t>
      </w:r>
    </w:p>
    <w:p w:rsidR="004E0BBD" w:rsidRPr="00F56657" w:rsidRDefault="004E0BBD" w:rsidP="004E0BBD">
      <w:pPr>
        <w:rPr>
          <w:sz w:val="20"/>
          <w:szCs w:val="20"/>
        </w:rPr>
      </w:pPr>
    </w:p>
    <w:p w:rsidR="00BE7213" w:rsidRPr="00F56657" w:rsidRDefault="003F1279" w:rsidP="00BE7213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O Coordenador da Comissão Fausto Steffen apresentou o modelo de </w:t>
      </w:r>
      <w:r w:rsidRPr="00F56657">
        <w:rPr>
          <w:b/>
          <w:sz w:val="20"/>
          <w:szCs w:val="20"/>
        </w:rPr>
        <w:t>requerimento para liberação da verba – Comissões Permanentes</w:t>
      </w:r>
      <w:r w:rsidRPr="00F56657">
        <w:rPr>
          <w:sz w:val="20"/>
          <w:szCs w:val="20"/>
        </w:rPr>
        <w:t xml:space="preserve">, e explicou que era necessário um regramento, para que a Comissão de Planejamento e Finanças consiga mapear e verificar se há verba disponível para a Comissão solicitante. O Presidente Roberto </w:t>
      </w:r>
      <w:proofErr w:type="spellStart"/>
      <w:r w:rsidRPr="00F56657">
        <w:rPr>
          <w:sz w:val="20"/>
          <w:szCs w:val="20"/>
        </w:rPr>
        <w:t>Py</w:t>
      </w:r>
      <w:proofErr w:type="spellEnd"/>
      <w:r w:rsidRPr="00F56657">
        <w:rPr>
          <w:sz w:val="20"/>
          <w:szCs w:val="20"/>
        </w:rPr>
        <w:t xml:space="preserve"> questionou </w:t>
      </w:r>
      <w:r w:rsidR="00BE7213" w:rsidRPr="00F56657">
        <w:rPr>
          <w:sz w:val="20"/>
          <w:szCs w:val="20"/>
        </w:rPr>
        <w:t xml:space="preserve">se poderá haver </w:t>
      </w:r>
      <w:r w:rsidRPr="00F56657">
        <w:rPr>
          <w:sz w:val="20"/>
          <w:szCs w:val="20"/>
        </w:rPr>
        <w:t xml:space="preserve">serviço de alimentação, visto que os conselheiros recebem diária para tal gasto. O Coordenador da Comissão Fausto Steffen esclareceu então ao presidente que eventualmente é possível </w:t>
      </w:r>
      <w:r w:rsidR="00BE7213" w:rsidRPr="00F56657">
        <w:rPr>
          <w:sz w:val="20"/>
          <w:szCs w:val="20"/>
        </w:rPr>
        <w:t xml:space="preserve">o </w:t>
      </w:r>
      <w:proofErr w:type="spellStart"/>
      <w:r w:rsidR="00BE7213" w:rsidRPr="00F56657">
        <w:rPr>
          <w:sz w:val="20"/>
          <w:szCs w:val="20"/>
        </w:rPr>
        <w:t>coffee</w:t>
      </w:r>
      <w:proofErr w:type="spellEnd"/>
      <w:r w:rsidR="00BE7213" w:rsidRPr="00F56657">
        <w:rPr>
          <w:sz w:val="20"/>
          <w:szCs w:val="20"/>
        </w:rPr>
        <w:t xml:space="preserve"> </w:t>
      </w:r>
      <w:proofErr w:type="spellStart"/>
      <w:r w:rsidR="00BE7213" w:rsidRPr="00F56657">
        <w:rPr>
          <w:sz w:val="20"/>
          <w:szCs w:val="20"/>
        </w:rPr>
        <w:t>breack</w:t>
      </w:r>
      <w:proofErr w:type="spellEnd"/>
      <w:r w:rsidRPr="00F56657">
        <w:rPr>
          <w:sz w:val="20"/>
          <w:szCs w:val="20"/>
        </w:rPr>
        <w:t xml:space="preserve">. </w:t>
      </w:r>
      <w:proofErr w:type="gramStart"/>
      <w:r w:rsidRPr="00F56657">
        <w:rPr>
          <w:sz w:val="20"/>
          <w:szCs w:val="20"/>
        </w:rPr>
        <w:t>A Chefe</w:t>
      </w:r>
      <w:proofErr w:type="gramEnd"/>
      <w:r w:rsidRPr="00F56657">
        <w:rPr>
          <w:sz w:val="20"/>
          <w:szCs w:val="20"/>
        </w:rPr>
        <w:t xml:space="preserve"> da Unidade Administrativa e Financeira Carla Ribeiro elucidou que de acordo com o TCU tal pagamento é permitido e que inclusive já há jurisprudência sobre o assunto.</w:t>
      </w:r>
      <w:r w:rsidR="00BE7213" w:rsidRPr="00F56657">
        <w:rPr>
          <w:sz w:val="20"/>
          <w:szCs w:val="20"/>
        </w:rPr>
        <w:t xml:space="preserve"> </w:t>
      </w:r>
    </w:p>
    <w:p w:rsidR="00BE7213" w:rsidRDefault="00BE7213" w:rsidP="00BE7213">
      <w:pPr>
        <w:rPr>
          <w:sz w:val="20"/>
          <w:szCs w:val="20"/>
        </w:rPr>
      </w:pPr>
    </w:p>
    <w:p w:rsidR="00F56657" w:rsidRPr="00F56657" w:rsidRDefault="00F56657" w:rsidP="00BE7213">
      <w:pPr>
        <w:rPr>
          <w:sz w:val="20"/>
          <w:szCs w:val="20"/>
        </w:rPr>
      </w:pPr>
      <w:bookmarkStart w:id="0" w:name="_GoBack"/>
      <w:bookmarkEnd w:id="0"/>
    </w:p>
    <w:p w:rsidR="003F1279" w:rsidRPr="00F56657" w:rsidRDefault="003F1279" w:rsidP="00BE7213">
      <w:pPr>
        <w:rPr>
          <w:sz w:val="20"/>
          <w:szCs w:val="20"/>
        </w:rPr>
      </w:pPr>
      <w:r w:rsidRPr="00F56657">
        <w:rPr>
          <w:sz w:val="20"/>
          <w:szCs w:val="20"/>
        </w:rPr>
        <w:lastRenderedPageBreak/>
        <w:t xml:space="preserve">Sobre a </w:t>
      </w:r>
      <w:r w:rsidRPr="00F56657">
        <w:rPr>
          <w:b/>
          <w:sz w:val="20"/>
          <w:szCs w:val="20"/>
        </w:rPr>
        <w:t>aquisição de imóvel para a sede do CAU/RS</w:t>
      </w:r>
      <w:r w:rsidRPr="00F56657">
        <w:rPr>
          <w:sz w:val="20"/>
          <w:szCs w:val="20"/>
        </w:rPr>
        <w:t xml:space="preserve">, o conselheiro Joaquim Haas acredita que não haja dificuldade em nominar prédios e depois analisar, porém quando este processo é muito aberto, acabam surgindo muitos imóveis que não são do interesse do Conselho. Destacou também, que no mercado os processos são muito ágeis e criticou a morosidade das ações realizadas pelo Conselho. O vice-presidente Alberto Cabral concordou e lembrou que esta há mais de seis meses pesquisando imóveis, porém decidiu retirar-se desta busca, pois percebe o desinteresse e burocracia demasiada. O Presidente Roberto </w:t>
      </w:r>
      <w:proofErr w:type="spellStart"/>
      <w:r w:rsidRPr="00F56657">
        <w:rPr>
          <w:sz w:val="20"/>
          <w:szCs w:val="20"/>
        </w:rPr>
        <w:t>Py</w:t>
      </w:r>
      <w:proofErr w:type="spellEnd"/>
      <w:r w:rsidRPr="00F56657">
        <w:rPr>
          <w:sz w:val="20"/>
          <w:szCs w:val="20"/>
        </w:rPr>
        <w:t xml:space="preserve"> relatou que houve um período aonde os conselheiros demonstravam aversão em relação a atual localização da sede do CAU/RS. O conselheiro </w:t>
      </w:r>
      <w:proofErr w:type="spellStart"/>
      <w:r w:rsidRPr="00F56657">
        <w:rPr>
          <w:sz w:val="20"/>
          <w:szCs w:val="20"/>
        </w:rPr>
        <w:t>Alvino</w:t>
      </w:r>
      <w:proofErr w:type="spellEnd"/>
      <w:r w:rsidRPr="00F56657">
        <w:rPr>
          <w:sz w:val="20"/>
          <w:szCs w:val="20"/>
        </w:rPr>
        <w:t xml:space="preserve"> </w:t>
      </w:r>
      <w:proofErr w:type="spellStart"/>
      <w:r w:rsidRPr="00F56657">
        <w:rPr>
          <w:sz w:val="20"/>
          <w:szCs w:val="20"/>
        </w:rPr>
        <w:t>Jara</w:t>
      </w:r>
      <w:proofErr w:type="spellEnd"/>
      <w:r w:rsidRPr="00F56657">
        <w:rPr>
          <w:sz w:val="20"/>
          <w:szCs w:val="20"/>
        </w:rPr>
        <w:t xml:space="preserve"> então demonstrou seu descontentamento com a sede uma vez que o imóvel não possui uma estrutura adequada. </w:t>
      </w:r>
    </w:p>
    <w:p w:rsidR="008D5E89" w:rsidRPr="00F56657" w:rsidRDefault="008D5E89" w:rsidP="0027165F">
      <w:pPr>
        <w:rPr>
          <w:color w:val="FF0000"/>
          <w:sz w:val="20"/>
          <w:szCs w:val="20"/>
        </w:rPr>
      </w:pPr>
    </w:p>
    <w:p w:rsidR="0027165F" w:rsidRPr="00F56657" w:rsidRDefault="00415C9A" w:rsidP="0027165F">
      <w:pPr>
        <w:rPr>
          <w:sz w:val="20"/>
          <w:szCs w:val="20"/>
        </w:rPr>
      </w:pPr>
      <w:r w:rsidRPr="00F56657">
        <w:rPr>
          <w:sz w:val="20"/>
          <w:szCs w:val="20"/>
        </w:rPr>
        <w:t>Sobre a questão do p</w:t>
      </w:r>
      <w:r w:rsidR="0027165F" w:rsidRPr="00F56657">
        <w:rPr>
          <w:sz w:val="20"/>
          <w:szCs w:val="20"/>
        </w:rPr>
        <w:t xml:space="preserve">arecer jurídico </w:t>
      </w:r>
      <w:r w:rsidRPr="00F56657">
        <w:rPr>
          <w:sz w:val="20"/>
          <w:szCs w:val="20"/>
        </w:rPr>
        <w:t xml:space="preserve">para </w:t>
      </w:r>
      <w:r w:rsidRPr="00F56657">
        <w:rPr>
          <w:b/>
          <w:sz w:val="20"/>
          <w:szCs w:val="20"/>
        </w:rPr>
        <w:t xml:space="preserve">aquisição </w:t>
      </w:r>
      <w:r w:rsidR="0027165F" w:rsidRPr="00F56657">
        <w:rPr>
          <w:b/>
          <w:sz w:val="20"/>
          <w:szCs w:val="20"/>
        </w:rPr>
        <w:t>dos modens</w:t>
      </w:r>
      <w:r w:rsidRPr="00F56657">
        <w:rPr>
          <w:sz w:val="20"/>
          <w:szCs w:val="20"/>
        </w:rPr>
        <w:t>, a Chefe da Unidade Administrativa e Financeira Carla Ribeiro</w:t>
      </w:r>
      <w:r w:rsidR="0027165F" w:rsidRPr="00F56657">
        <w:rPr>
          <w:sz w:val="20"/>
          <w:szCs w:val="20"/>
        </w:rPr>
        <w:t xml:space="preserve"> </w:t>
      </w:r>
      <w:r w:rsidRPr="00F56657">
        <w:rPr>
          <w:sz w:val="20"/>
          <w:szCs w:val="20"/>
        </w:rPr>
        <w:t>explicou que o documento est</w:t>
      </w:r>
      <w:r w:rsidR="00C27026" w:rsidRPr="00F56657">
        <w:rPr>
          <w:sz w:val="20"/>
          <w:szCs w:val="20"/>
        </w:rPr>
        <w:t>á</w:t>
      </w:r>
      <w:r w:rsidRPr="00F56657">
        <w:rPr>
          <w:sz w:val="20"/>
          <w:szCs w:val="20"/>
        </w:rPr>
        <w:t xml:space="preserve"> sendo elaborado</w:t>
      </w:r>
      <w:r w:rsidR="00C27026" w:rsidRPr="00F56657">
        <w:rPr>
          <w:sz w:val="20"/>
          <w:szCs w:val="20"/>
        </w:rPr>
        <w:t xml:space="preserve"> pelo advogado Fábio Pacheco</w:t>
      </w:r>
      <w:r w:rsidR="0027165F" w:rsidRPr="00F56657">
        <w:rPr>
          <w:sz w:val="20"/>
          <w:szCs w:val="20"/>
        </w:rPr>
        <w:t xml:space="preserve">, </w:t>
      </w:r>
      <w:r w:rsidR="00C27026" w:rsidRPr="00F56657">
        <w:rPr>
          <w:sz w:val="20"/>
          <w:szCs w:val="20"/>
        </w:rPr>
        <w:t>que solicitou</w:t>
      </w:r>
      <w:r w:rsidRPr="00F56657">
        <w:rPr>
          <w:sz w:val="20"/>
          <w:szCs w:val="20"/>
        </w:rPr>
        <w:t xml:space="preserve"> </w:t>
      </w:r>
      <w:r w:rsidR="00C27026" w:rsidRPr="00F56657">
        <w:rPr>
          <w:sz w:val="20"/>
          <w:szCs w:val="20"/>
        </w:rPr>
        <w:t>parecer técnico das operadoras para terminar seu</w:t>
      </w:r>
      <w:r w:rsidRPr="00F56657">
        <w:rPr>
          <w:sz w:val="20"/>
          <w:szCs w:val="20"/>
        </w:rPr>
        <w:t xml:space="preserve"> parecer</w:t>
      </w:r>
      <w:r w:rsidR="0027165F" w:rsidRPr="00F56657">
        <w:rPr>
          <w:sz w:val="20"/>
          <w:szCs w:val="20"/>
        </w:rPr>
        <w:t xml:space="preserve"> jurídico</w:t>
      </w:r>
      <w:r w:rsidR="00C27026" w:rsidRPr="00F56657">
        <w:rPr>
          <w:sz w:val="20"/>
          <w:szCs w:val="20"/>
        </w:rPr>
        <w:t xml:space="preserve"> e assim </w:t>
      </w:r>
      <w:r w:rsidR="00994CA7" w:rsidRPr="00F56657">
        <w:rPr>
          <w:sz w:val="20"/>
          <w:szCs w:val="20"/>
        </w:rPr>
        <w:t>esclarec</w:t>
      </w:r>
      <w:r w:rsidR="00C27026" w:rsidRPr="00F56657">
        <w:rPr>
          <w:sz w:val="20"/>
          <w:szCs w:val="20"/>
        </w:rPr>
        <w:t xml:space="preserve">er </w:t>
      </w:r>
      <w:r w:rsidR="00994CA7" w:rsidRPr="00F56657">
        <w:rPr>
          <w:sz w:val="20"/>
          <w:szCs w:val="20"/>
        </w:rPr>
        <w:t xml:space="preserve">a solicitação feita em Plenária. </w:t>
      </w:r>
    </w:p>
    <w:p w:rsidR="00994CA7" w:rsidRPr="00F56657" w:rsidRDefault="00994CA7" w:rsidP="0027165F">
      <w:pPr>
        <w:rPr>
          <w:sz w:val="20"/>
          <w:szCs w:val="20"/>
        </w:rPr>
      </w:pPr>
    </w:p>
    <w:p w:rsidR="0027165F" w:rsidRPr="00F56657" w:rsidRDefault="00E95246" w:rsidP="0027165F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Com relação a </w:t>
      </w:r>
      <w:r w:rsidRPr="00F56657">
        <w:rPr>
          <w:b/>
          <w:sz w:val="20"/>
          <w:szCs w:val="20"/>
        </w:rPr>
        <w:t>Prestação de Serviços na área de Segurança e Medicina Ocupacional</w:t>
      </w:r>
      <w:r w:rsidRPr="00F56657">
        <w:rPr>
          <w:sz w:val="20"/>
          <w:szCs w:val="20"/>
        </w:rPr>
        <w:t>, a Chefe da Unidade Administrativa e Financeira</w:t>
      </w:r>
      <w:r w:rsidR="0027165F" w:rsidRPr="00F56657">
        <w:rPr>
          <w:sz w:val="20"/>
          <w:szCs w:val="20"/>
        </w:rPr>
        <w:t xml:space="preserve"> Carla</w:t>
      </w:r>
      <w:r w:rsidRPr="00F56657">
        <w:rPr>
          <w:sz w:val="20"/>
          <w:szCs w:val="20"/>
        </w:rPr>
        <w:t xml:space="preserve"> Ribeiro </w:t>
      </w:r>
      <w:r w:rsidR="00961447" w:rsidRPr="00F56657">
        <w:rPr>
          <w:sz w:val="20"/>
          <w:szCs w:val="20"/>
        </w:rPr>
        <w:t>esclareceu</w:t>
      </w:r>
      <w:r w:rsidR="0027165F" w:rsidRPr="00F56657">
        <w:rPr>
          <w:sz w:val="20"/>
          <w:szCs w:val="20"/>
        </w:rPr>
        <w:t xml:space="preserve"> que </w:t>
      </w:r>
      <w:r w:rsidR="00A413FE" w:rsidRPr="00F56657">
        <w:rPr>
          <w:sz w:val="20"/>
          <w:szCs w:val="20"/>
        </w:rPr>
        <w:t xml:space="preserve">anteriormente </w:t>
      </w:r>
      <w:r w:rsidR="00961447" w:rsidRPr="00F56657">
        <w:rPr>
          <w:sz w:val="20"/>
          <w:szCs w:val="20"/>
        </w:rPr>
        <w:t>havia</w:t>
      </w:r>
      <w:r w:rsidR="0027165F" w:rsidRPr="00F56657">
        <w:rPr>
          <w:sz w:val="20"/>
          <w:szCs w:val="20"/>
        </w:rPr>
        <w:t xml:space="preserve"> três propostas</w:t>
      </w:r>
      <w:r w:rsidR="00A413FE" w:rsidRPr="00F56657">
        <w:rPr>
          <w:sz w:val="20"/>
          <w:szCs w:val="20"/>
        </w:rPr>
        <w:t xml:space="preserve"> sem um detalhamento </w:t>
      </w:r>
      <w:r w:rsidR="00961447" w:rsidRPr="00F56657">
        <w:rPr>
          <w:sz w:val="20"/>
          <w:szCs w:val="20"/>
        </w:rPr>
        <w:t xml:space="preserve">e por essa razão solicitou </w:t>
      </w:r>
      <w:r w:rsidR="00A413FE" w:rsidRPr="00F56657">
        <w:rPr>
          <w:sz w:val="20"/>
          <w:szCs w:val="20"/>
        </w:rPr>
        <w:t>novos orçamentos que detalhem os serviços separadamente.</w:t>
      </w:r>
    </w:p>
    <w:p w:rsidR="00961447" w:rsidRPr="00F56657" w:rsidRDefault="00961447" w:rsidP="0027165F">
      <w:pPr>
        <w:rPr>
          <w:sz w:val="20"/>
          <w:szCs w:val="20"/>
        </w:rPr>
      </w:pPr>
    </w:p>
    <w:p w:rsidR="00E528B9" w:rsidRPr="00F56657" w:rsidRDefault="00941FAE" w:rsidP="0027165F">
      <w:pPr>
        <w:rPr>
          <w:sz w:val="20"/>
          <w:szCs w:val="20"/>
        </w:rPr>
      </w:pPr>
      <w:r w:rsidRPr="00F56657">
        <w:rPr>
          <w:sz w:val="20"/>
          <w:szCs w:val="20"/>
          <w:highlight w:val="yellow"/>
        </w:rPr>
        <w:t xml:space="preserve">A assessora de planejamento </w:t>
      </w:r>
      <w:r w:rsidR="0027165F" w:rsidRPr="00F56657">
        <w:rPr>
          <w:sz w:val="20"/>
          <w:szCs w:val="20"/>
          <w:highlight w:val="yellow"/>
        </w:rPr>
        <w:t>Ângela</w:t>
      </w:r>
      <w:r w:rsidRPr="00F56657">
        <w:rPr>
          <w:sz w:val="20"/>
          <w:szCs w:val="20"/>
          <w:highlight w:val="yellow"/>
        </w:rPr>
        <w:t xml:space="preserve"> </w:t>
      </w:r>
      <w:proofErr w:type="spellStart"/>
      <w:r w:rsidRPr="00F56657">
        <w:rPr>
          <w:sz w:val="20"/>
          <w:szCs w:val="20"/>
          <w:highlight w:val="yellow"/>
        </w:rPr>
        <w:t>Rimolo</w:t>
      </w:r>
      <w:proofErr w:type="spellEnd"/>
      <w:r w:rsidRPr="00F56657">
        <w:rPr>
          <w:sz w:val="20"/>
          <w:szCs w:val="20"/>
          <w:highlight w:val="yellow"/>
        </w:rPr>
        <w:t xml:space="preserve"> trouxe a discussão também, o ponto </w:t>
      </w:r>
      <w:r w:rsidR="0027165F" w:rsidRPr="00F56657">
        <w:rPr>
          <w:sz w:val="20"/>
          <w:szCs w:val="20"/>
          <w:highlight w:val="yellow"/>
        </w:rPr>
        <w:t>sobre o vencimento da</w:t>
      </w:r>
      <w:r w:rsidRPr="00F56657">
        <w:rPr>
          <w:sz w:val="20"/>
          <w:szCs w:val="20"/>
          <w:highlight w:val="yellow"/>
        </w:rPr>
        <w:t>s</w:t>
      </w:r>
      <w:r w:rsidR="0027165F" w:rsidRPr="00F56657">
        <w:rPr>
          <w:sz w:val="20"/>
          <w:szCs w:val="20"/>
          <w:highlight w:val="yellow"/>
        </w:rPr>
        <w:t xml:space="preserve"> </w:t>
      </w:r>
      <w:r w:rsidR="0027165F" w:rsidRPr="00F56657">
        <w:rPr>
          <w:b/>
          <w:sz w:val="20"/>
          <w:szCs w:val="20"/>
          <w:highlight w:val="yellow"/>
        </w:rPr>
        <w:t>anuidade</w:t>
      </w:r>
      <w:r w:rsidRPr="00F56657">
        <w:rPr>
          <w:b/>
          <w:sz w:val="20"/>
          <w:szCs w:val="20"/>
          <w:highlight w:val="yellow"/>
        </w:rPr>
        <w:t>s</w:t>
      </w:r>
      <w:r w:rsidR="0027165F" w:rsidRPr="00F56657">
        <w:rPr>
          <w:sz w:val="20"/>
          <w:szCs w:val="20"/>
          <w:highlight w:val="yellow"/>
        </w:rPr>
        <w:t xml:space="preserve">, e que </w:t>
      </w:r>
      <w:r w:rsidR="007769C0" w:rsidRPr="00F56657">
        <w:rPr>
          <w:sz w:val="20"/>
          <w:szCs w:val="20"/>
          <w:highlight w:val="yellow"/>
        </w:rPr>
        <w:t>de acordo com os relatórios gerados os índices de</w:t>
      </w:r>
      <w:r w:rsidR="0027165F" w:rsidRPr="00F56657">
        <w:rPr>
          <w:sz w:val="20"/>
          <w:szCs w:val="20"/>
          <w:highlight w:val="yellow"/>
        </w:rPr>
        <w:t xml:space="preserve"> inadimplência foram </w:t>
      </w:r>
      <w:r w:rsidR="000D4910" w:rsidRPr="00F56657">
        <w:rPr>
          <w:sz w:val="20"/>
          <w:szCs w:val="20"/>
          <w:highlight w:val="yellow"/>
        </w:rPr>
        <w:t xml:space="preserve">muito </w:t>
      </w:r>
      <w:r w:rsidR="0027165F" w:rsidRPr="00F56657">
        <w:rPr>
          <w:sz w:val="20"/>
          <w:szCs w:val="20"/>
          <w:highlight w:val="yellow"/>
        </w:rPr>
        <w:t xml:space="preserve">acima do esperado, </w:t>
      </w:r>
      <w:r w:rsidR="000D4910" w:rsidRPr="00F56657">
        <w:rPr>
          <w:sz w:val="20"/>
          <w:szCs w:val="20"/>
          <w:highlight w:val="yellow"/>
        </w:rPr>
        <w:t xml:space="preserve">totalizando em </w:t>
      </w:r>
      <w:r w:rsidR="0027165F" w:rsidRPr="00F56657">
        <w:rPr>
          <w:sz w:val="20"/>
          <w:szCs w:val="20"/>
          <w:highlight w:val="yellow"/>
        </w:rPr>
        <w:t xml:space="preserve">47% </w:t>
      </w:r>
      <w:r w:rsidR="000D4910" w:rsidRPr="00F56657">
        <w:rPr>
          <w:sz w:val="20"/>
          <w:szCs w:val="20"/>
          <w:highlight w:val="yellow"/>
        </w:rPr>
        <w:t>- profissionais</w:t>
      </w:r>
      <w:r w:rsidR="0027165F" w:rsidRPr="00F56657">
        <w:rPr>
          <w:sz w:val="20"/>
          <w:szCs w:val="20"/>
          <w:highlight w:val="yellow"/>
        </w:rPr>
        <w:t xml:space="preserve"> e 57% </w:t>
      </w:r>
      <w:r w:rsidR="000D4910" w:rsidRPr="00F56657">
        <w:rPr>
          <w:sz w:val="20"/>
          <w:szCs w:val="20"/>
          <w:highlight w:val="yellow"/>
        </w:rPr>
        <w:t>- empresas</w:t>
      </w:r>
      <w:r w:rsidR="0027165F" w:rsidRPr="00F56657">
        <w:rPr>
          <w:sz w:val="20"/>
          <w:szCs w:val="20"/>
          <w:highlight w:val="yellow"/>
        </w:rPr>
        <w:t xml:space="preserve">. </w:t>
      </w:r>
      <w:r w:rsidR="000D4910" w:rsidRPr="00F56657">
        <w:rPr>
          <w:sz w:val="20"/>
          <w:szCs w:val="20"/>
          <w:highlight w:val="yellow"/>
        </w:rPr>
        <w:t>A Comissão solicitou que a mesma, verifique a situação dos ativos e atualize</w:t>
      </w:r>
      <w:r w:rsidR="0027165F" w:rsidRPr="00F56657">
        <w:rPr>
          <w:sz w:val="20"/>
          <w:szCs w:val="20"/>
          <w:highlight w:val="yellow"/>
        </w:rPr>
        <w:t xml:space="preserve"> os dados.</w:t>
      </w:r>
      <w:r w:rsidR="0027165F" w:rsidRPr="00F56657">
        <w:rPr>
          <w:sz w:val="20"/>
          <w:szCs w:val="20"/>
        </w:rPr>
        <w:t xml:space="preserve"> </w:t>
      </w:r>
    </w:p>
    <w:p w:rsidR="00E528B9" w:rsidRPr="00F56657" w:rsidRDefault="00E528B9" w:rsidP="0027165F">
      <w:pPr>
        <w:rPr>
          <w:sz w:val="20"/>
          <w:szCs w:val="20"/>
        </w:rPr>
      </w:pPr>
    </w:p>
    <w:p w:rsidR="0027165F" w:rsidRPr="00F56657" w:rsidRDefault="00E528B9" w:rsidP="0027165F">
      <w:pPr>
        <w:rPr>
          <w:sz w:val="20"/>
          <w:szCs w:val="20"/>
        </w:rPr>
      </w:pPr>
      <w:r w:rsidRPr="00F56657">
        <w:rPr>
          <w:sz w:val="20"/>
          <w:szCs w:val="20"/>
        </w:rPr>
        <w:t xml:space="preserve">O Coordenador da Comissão </w:t>
      </w:r>
      <w:r w:rsidR="0027165F" w:rsidRPr="00F56657">
        <w:rPr>
          <w:sz w:val="20"/>
          <w:szCs w:val="20"/>
        </w:rPr>
        <w:t>Fausto</w:t>
      </w:r>
      <w:r w:rsidRPr="00F56657">
        <w:rPr>
          <w:sz w:val="20"/>
          <w:szCs w:val="20"/>
        </w:rPr>
        <w:t xml:space="preserve"> Steffen</w:t>
      </w:r>
      <w:r w:rsidR="0027165F" w:rsidRPr="00F56657">
        <w:rPr>
          <w:sz w:val="20"/>
          <w:szCs w:val="20"/>
        </w:rPr>
        <w:t xml:space="preserve"> </w:t>
      </w:r>
      <w:r w:rsidRPr="00F56657">
        <w:rPr>
          <w:sz w:val="20"/>
          <w:szCs w:val="20"/>
        </w:rPr>
        <w:t>apresentou à Comissão</w:t>
      </w:r>
      <w:r w:rsidR="0027165F" w:rsidRPr="00F56657">
        <w:rPr>
          <w:sz w:val="20"/>
          <w:szCs w:val="20"/>
        </w:rPr>
        <w:t xml:space="preserve"> uma tabela </w:t>
      </w:r>
      <w:r w:rsidRPr="00F56657">
        <w:rPr>
          <w:sz w:val="20"/>
          <w:szCs w:val="20"/>
        </w:rPr>
        <w:t>com o</w:t>
      </w:r>
      <w:r w:rsidR="0027165F" w:rsidRPr="00F56657">
        <w:rPr>
          <w:sz w:val="20"/>
          <w:szCs w:val="20"/>
        </w:rPr>
        <w:t xml:space="preserve"> </w:t>
      </w:r>
      <w:r w:rsidR="0027165F" w:rsidRPr="00F56657">
        <w:rPr>
          <w:b/>
          <w:sz w:val="20"/>
          <w:szCs w:val="20"/>
        </w:rPr>
        <w:t>calendário de 2013</w:t>
      </w:r>
      <w:r w:rsidRPr="00F56657">
        <w:rPr>
          <w:sz w:val="20"/>
          <w:szCs w:val="20"/>
        </w:rPr>
        <w:t xml:space="preserve"> mostrando que nos meses de abril, julho e outubro constam 05 terças-feiras</w:t>
      </w:r>
      <w:r w:rsidR="0027165F" w:rsidRPr="00F56657">
        <w:rPr>
          <w:sz w:val="20"/>
          <w:szCs w:val="20"/>
        </w:rPr>
        <w:t xml:space="preserve">, </w:t>
      </w:r>
      <w:r w:rsidRPr="00F56657">
        <w:rPr>
          <w:sz w:val="20"/>
          <w:szCs w:val="20"/>
        </w:rPr>
        <w:t xml:space="preserve">porém a Comissão não pode reunir-se </w:t>
      </w:r>
      <w:r w:rsidR="0027165F" w:rsidRPr="00F56657">
        <w:rPr>
          <w:sz w:val="20"/>
          <w:szCs w:val="20"/>
        </w:rPr>
        <w:t xml:space="preserve">mais de </w:t>
      </w:r>
      <w:r w:rsidRPr="00F56657">
        <w:rPr>
          <w:sz w:val="20"/>
          <w:szCs w:val="20"/>
        </w:rPr>
        <w:t>0</w:t>
      </w:r>
      <w:r w:rsidR="0027165F" w:rsidRPr="00F56657">
        <w:rPr>
          <w:sz w:val="20"/>
          <w:szCs w:val="20"/>
        </w:rPr>
        <w:t xml:space="preserve">4 </w:t>
      </w:r>
      <w:r w:rsidRPr="00F56657">
        <w:rPr>
          <w:sz w:val="20"/>
          <w:szCs w:val="20"/>
        </w:rPr>
        <w:t xml:space="preserve">vezes ao mês. </w:t>
      </w:r>
      <w:r w:rsidR="0027165F" w:rsidRPr="00F56657">
        <w:rPr>
          <w:sz w:val="20"/>
          <w:szCs w:val="20"/>
        </w:rPr>
        <w:t xml:space="preserve">A Comissão </w:t>
      </w:r>
      <w:r w:rsidRPr="00F56657">
        <w:rPr>
          <w:sz w:val="20"/>
          <w:szCs w:val="20"/>
        </w:rPr>
        <w:t xml:space="preserve">analisou e </w:t>
      </w:r>
      <w:r w:rsidR="0027165F" w:rsidRPr="00F56657">
        <w:rPr>
          <w:sz w:val="20"/>
          <w:szCs w:val="20"/>
        </w:rPr>
        <w:t xml:space="preserve">acordou que irá alterar a </w:t>
      </w:r>
      <w:r w:rsidRPr="00F56657">
        <w:rPr>
          <w:sz w:val="20"/>
          <w:szCs w:val="20"/>
        </w:rPr>
        <w:t xml:space="preserve">data da </w:t>
      </w:r>
      <w:r w:rsidR="0027165F" w:rsidRPr="00F56657">
        <w:rPr>
          <w:sz w:val="20"/>
          <w:szCs w:val="20"/>
        </w:rPr>
        <w:t xml:space="preserve">próxima reunião do dia </w:t>
      </w:r>
      <w:r w:rsidRPr="00F56657">
        <w:rPr>
          <w:sz w:val="20"/>
          <w:szCs w:val="20"/>
        </w:rPr>
        <w:t>09 para o dia 10 de abril e que nos dias</w:t>
      </w:r>
      <w:r w:rsidR="0027165F" w:rsidRPr="00F56657">
        <w:rPr>
          <w:sz w:val="20"/>
          <w:szCs w:val="20"/>
        </w:rPr>
        <w:t xml:space="preserve"> </w:t>
      </w:r>
      <w:r w:rsidRPr="00F56657">
        <w:rPr>
          <w:sz w:val="20"/>
          <w:szCs w:val="20"/>
        </w:rPr>
        <w:t>23/04, 23/07, 22/10/2013 não haverá reunião.</w:t>
      </w:r>
      <w:r w:rsidR="0027165F" w:rsidRPr="00F56657">
        <w:rPr>
          <w:sz w:val="20"/>
          <w:szCs w:val="20"/>
        </w:rPr>
        <w:t xml:space="preserve"> </w:t>
      </w:r>
    </w:p>
    <w:p w:rsidR="003B4D21" w:rsidRPr="00F56657" w:rsidRDefault="003B4D21" w:rsidP="003B4D21">
      <w:pPr>
        <w:rPr>
          <w:sz w:val="20"/>
          <w:szCs w:val="20"/>
        </w:rPr>
      </w:pPr>
    </w:p>
    <w:p w:rsidR="003B4D21" w:rsidRPr="00F56657" w:rsidRDefault="003B4D21" w:rsidP="007C4C6A">
      <w:pPr>
        <w:pStyle w:val="PargrafodaLista"/>
        <w:numPr>
          <w:ilvl w:val="0"/>
          <w:numId w:val="9"/>
        </w:numPr>
        <w:suppressAutoHyphens/>
        <w:rPr>
          <w:rFonts w:cstheme="minorHAnsi"/>
          <w:b/>
          <w:sz w:val="20"/>
          <w:szCs w:val="20"/>
        </w:rPr>
      </w:pPr>
      <w:r w:rsidRPr="00F56657">
        <w:rPr>
          <w:rFonts w:cstheme="minorHAnsi"/>
          <w:b/>
          <w:sz w:val="20"/>
          <w:szCs w:val="20"/>
        </w:rPr>
        <w:t>Deliberações</w:t>
      </w:r>
    </w:p>
    <w:p w:rsidR="003B4D21" w:rsidRPr="00F56657" w:rsidRDefault="003B4D21" w:rsidP="003B4D21">
      <w:pPr>
        <w:pStyle w:val="PargrafodaLista"/>
        <w:rPr>
          <w:rFonts w:cstheme="minorHAnsi"/>
          <w:b/>
          <w:sz w:val="20"/>
          <w:szCs w:val="20"/>
        </w:rPr>
      </w:pPr>
    </w:p>
    <w:p w:rsidR="00F56657" w:rsidRDefault="00F56657" w:rsidP="00F56657">
      <w:pPr>
        <w:rPr>
          <w:sz w:val="20"/>
          <w:szCs w:val="20"/>
        </w:rPr>
      </w:pPr>
      <w:proofErr w:type="gramStart"/>
      <w:r w:rsidRPr="00F56657">
        <w:rPr>
          <w:b/>
          <w:sz w:val="20"/>
          <w:szCs w:val="20"/>
        </w:rPr>
        <w:t>1</w:t>
      </w:r>
      <w:proofErr w:type="gramEnd"/>
      <w:r w:rsidRPr="00F56657">
        <w:rPr>
          <w:b/>
          <w:sz w:val="20"/>
          <w:szCs w:val="20"/>
        </w:rPr>
        <w:t>)</w:t>
      </w:r>
      <w:r w:rsidRPr="00F56657">
        <w:rPr>
          <w:sz w:val="20"/>
          <w:szCs w:val="20"/>
        </w:rPr>
        <w:t xml:space="preserve"> Deliberação Nº 42: Reajuste salarial aos funcionários do CAU/RS; </w:t>
      </w:r>
      <w:r w:rsidRPr="00F56657">
        <w:rPr>
          <w:b/>
          <w:sz w:val="20"/>
          <w:szCs w:val="20"/>
        </w:rPr>
        <w:t>2)</w:t>
      </w:r>
      <w:r w:rsidRPr="00F56657">
        <w:rPr>
          <w:sz w:val="20"/>
          <w:szCs w:val="20"/>
        </w:rPr>
        <w:t xml:space="preserve"> Deliberação Nº 43: Aquisição de cronômetro digital;  </w:t>
      </w:r>
      <w:r w:rsidRPr="00F56657">
        <w:rPr>
          <w:b/>
          <w:sz w:val="20"/>
          <w:szCs w:val="20"/>
        </w:rPr>
        <w:t>3)</w:t>
      </w:r>
      <w:r w:rsidRPr="00F56657">
        <w:rPr>
          <w:sz w:val="20"/>
          <w:szCs w:val="20"/>
        </w:rPr>
        <w:t xml:space="preserve"> Deliberação Nº 44: aqu</w:t>
      </w:r>
      <w:r>
        <w:rPr>
          <w:sz w:val="20"/>
          <w:szCs w:val="20"/>
        </w:rPr>
        <w:t>isição de software de antivírus.</w:t>
      </w:r>
    </w:p>
    <w:p w:rsidR="00F56657" w:rsidRPr="00F56657" w:rsidRDefault="00F56657" w:rsidP="00F56657">
      <w:pPr>
        <w:rPr>
          <w:sz w:val="20"/>
          <w:szCs w:val="20"/>
        </w:rPr>
      </w:pPr>
    </w:p>
    <w:p w:rsidR="003B4D21" w:rsidRPr="00F56657" w:rsidRDefault="003B4D21" w:rsidP="00F56657">
      <w:pPr>
        <w:rPr>
          <w:sz w:val="20"/>
          <w:szCs w:val="20"/>
        </w:rPr>
      </w:pPr>
      <w:r w:rsidRPr="00F56657">
        <w:rPr>
          <w:sz w:val="20"/>
          <w:szCs w:val="20"/>
        </w:rPr>
        <w:t>Ao final, a Comissão agendou a próxima reunião para o dia 10 de abril de 2013 às 14h.</w:t>
      </w:r>
    </w:p>
    <w:p w:rsidR="003B4D21" w:rsidRPr="00F56657" w:rsidRDefault="003B4D21" w:rsidP="003B4D21">
      <w:pPr>
        <w:pStyle w:val="PargrafodaLista"/>
        <w:rPr>
          <w:sz w:val="20"/>
          <w:szCs w:val="20"/>
        </w:rPr>
      </w:pPr>
    </w:p>
    <w:p w:rsidR="00AF6905" w:rsidRPr="00F56657" w:rsidRDefault="00AF6905" w:rsidP="003B4D21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F6905" w:rsidRPr="00F56657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F56657">
        <w:rPr>
          <w:rFonts w:cstheme="minorHAnsi"/>
          <w:bCs/>
          <w:color w:val="000000" w:themeColor="text1"/>
          <w:sz w:val="20"/>
          <w:szCs w:val="20"/>
        </w:rPr>
        <w:t xml:space="preserve">Porto Alegre, </w:t>
      </w:r>
      <w:r w:rsidR="003B4D21" w:rsidRPr="00F56657">
        <w:rPr>
          <w:rFonts w:cstheme="minorHAnsi"/>
          <w:bCs/>
          <w:color w:val="000000" w:themeColor="text1"/>
          <w:sz w:val="20"/>
          <w:szCs w:val="20"/>
        </w:rPr>
        <w:t>02 de abril</w:t>
      </w:r>
      <w:r w:rsidRPr="00F56657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AF6905" w:rsidRPr="00F56657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F6905" w:rsidRPr="00F56657" w:rsidRDefault="00AF6905" w:rsidP="003B4D21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F56657">
        <w:rPr>
          <w:rFonts w:cstheme="minorHAnsi"/>
          <w:bCs/>
          <w:color w:val="000000" w:themeColor="text1"/>
          <w:sz w:val="20"/>
          <w:szCs w:val="20"/>
        </w:rPr>
        <w:t>Fausto Henrique Steffen</w:t>
      </w:r>
    </w:p>
    <w:p w:rsidR="00AF6905" w:rsidRPr="00C145D6" w:rsidRDefault="00AF6905" w:rsidP="007000C6">
      <w:pPr>
        <w:suppressAutoHyphens/>
        <w:jc w:val="center"/>
        <w:rPr>
          <w:rFonts w:ascii="Arial" w:hAnsi="Arial" w:cs="Arial"/>
          <w:sz w:val="20"/>
          <w:szCs w:val="20"/>
        </w:rPr>
      </w:pPr>
      <w:r w:rsidRPr="00F56657">
        <w:rPr>
          <w:rFonts w:cstheme="minorHAnsi"/>
          <w:bCs/>
          <w:color w:val="000000" w:themeColor="text1"/>
          <w:sz w:val="20"/>
          <w:szCs w:val="20"/>
        </w:rPr>
        <w:t>Coordenador da Comissão de P</w:t>
      </w:r>
      <w:r w:rsidRPr="00CD1670">
        <w:rPr>
          <w:rFonts w:cstheme="minorHAnsi"/>
          <w:bCs/>
          <w:color w:val="000000" w:themeColor="text1"/>
        </w:rPr>
        <w:t>lanejamento e Finanças do CAU/RS</w:t>
      </w:r>
    </w:p>
    <w:sectPr w:rsidR="00AF6905" w:rsidRPr="00C145D6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8B" w:rsidRDefault="00042B8B" w:rsidP="00A9405E">
      <w:r>
        <w:separator/>
      </w:r>
    </w:p>
  </w:endnote>
  <w:endnote w:type="continuationSeparator" w:id="0">
    <w:p w:rsidR="00042B8B" w:rsidRDefault="00042B8B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8B" w:rsidRDefault="00042B8B" w:rsidP="00A9405E">
      <w:r>
        <w:separator/>
      </w:r>
    </w:p>
  </w:footnote>
  <w:footnote w:type="continuationSeparator" w:id="0">
    <w:p w:rsidR="00042B8B" w:rsidRDefault="00042B8B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042B8B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106EB"/>
    <w:rsid w:val="00027697"/>
    <w:rsid w:val="000279FD"/>
    <w:rsid w:val="000323C4"/>
    <w:rsid w:val="0004148B"/>
    <w:rsid w:val="00042B8B"/>
    <w:rsid w:val="00060FEF"/>
    <w:rsid w:val="00062909"/>
    <w:rsid w:val="00064BE2"/>
    <w:rsid w:val="00077CDC"/>
    <w:rsid w:val="00083FD1"/>
    <w:rsid w:val="000A0171"/>
    <w:rsid w:val="000A6C30"/>
    <w:rsid w:val="000C7958"/>
    <w:rsid w:val="000D167A"/>
    <w:rsid w:val="000D4910"/>
    <w:rsid w:val="000D5565"/>
    <w:rsid w:val="000D5B57"/>
    <w:rsid w:val="000F4CAC"/>
    <w:rsid w:val="000F6A98"/>
    <w:rsid w:val="000F79E3"/>
    <w:rsid w:val="0010460F"/>
    <w:rsid w:val="00106225"/>
    <w:rsid w:val="00113E3F"/>
    <w:rsid w:val="00114019"/>
    <w:rsid w:val="00124233"/>
    <w:rsid w:val="00124ABD"/>
    <w:rsid w:val="001523FD"/>
    <w:rsid w:val="001A30A6"/>
    <w:rsid w:val="001D75AC"/>
    <w:rsid w:val="001E64CB"/>
    <w:rsid w:val="001F1DCA"/>
    <w:rsid w:val="001F34B2"/>
    <w:rsid w:val="0020180F"/>
    <w:rsid w:val="00204221"/>
    <w:rsid w:val="00214AD3"/>
    <w:rsid w:val="00216181"/>
    <w:rsid w:val="00217179"/>
    <w:rsid w:val="00223DA4"/>
    <w:rsid w:val="002300C1"/>
    <w:rsid w:val="0023015F"/>
    <w:rsid w:val="002367FE"/>
    <w:rsid w:val="00237729"/>
    <w:rsid w:val="00261CE8"/>
    <w:rsid w:val="00262E0D"/>
    <w:rsid w:val="00266010"/>
    <w:rsid w:val="0027165F"/>
    <w:rsid w:val="00282EFB"/>
    <w:rsid w:val="002A493F"/>
    <w:rsid w:val="002B4366"/>
    <w:rsid w:val="002C5769"/>
    <w:rsid w:val="002D46D1"/>
    <w:rsid w:val="003016FD"/>
    <w:rsid w:val="00335089"/>
    <w:rsid w:val="0034153E"/>
    <w:rsid w:val="0037728F"/>
    <w:rsid w:val="003A5950"/>
    <w:rsid w:val="003B4D21"/>
    <w:rsid w:val="003C06F6"/>
    <w:rsid w:val="003C4251"/>
    <w:rsid w:val="003D010D"/>
    <w:rsid w:val="003D2E0E"/>
    <w:rsid w:val="003D5FFD"/>
    <w:rsid w:val="003E38BD"/>
    <w:rsid w:val="003E50C7"/>
    <w:rsid w:val="003E797C"/>
    <w:rsid w:val="003F1279"/>
    <w:rsid w:val="00415C9A"/>
    <w:rsid w:val="0042153F"/>
    <w:rsid w:val="00467EB7"/>
    <w:rsid w:val="00485148"/>
    <w:rsid w:val="00496063"/>
    <w:rsid w:val="004E0BBD"/>
    <w:rsid w:val="004F0773"/>
    <w:rsid w:val="00502163"/>
    <w:rsid w:val="00514D64"/>
    <w:rsid w:val="00514F81"/>
    <w:rsid w:val="00521724"/>
    <w:rsid w:val="00530216"/>
    <w:rsid w:val="00583F44"/>
    <w:rsid w:val="00584180"/>
    <w:rsid w:val="005879EE"/>
    <w:rsid w:val="005A05CA"/>
    <w:rsid w:val="005A6FE2"/>
    <w:rsid w:val="005B4C27"/>
    <w:rsid w:val="005C0852"/>
    <w:rsid w:val="005C5C26"/>
    <w:rsid w:val="005D0470"/>
    <w:rsid w:val="005D4F31"/>
    <w:rsid w:val="005D6EA9"/>
    <w:rsid w:val="00605FB7"/>
    <w:rsid w:val="00617E9F"/>
    <w:rsid w:val="00627524"/>
    <w:rsid w:val="0063600F"/>
    <w:rsid w:val="00642C8D"/>
    <w:rsid w:val="00646B0E"/>
    <w:rsid w:val="006840C2"/>
    <w:rsid w:val="006878C5"/>
    <w:rsid w:val="00693CE4"/>
    <w:rsid w:val="006B49DD"/>
    <w:rsid w:val="006C1F38"/>
    <w:rsid w:val="006D4D35"/>
    <w:rsid w:val="006E3EEC"/>
    <w:rsid w:val="006E66EE"/>
    <w:rsid w:val="006E7F29"/>
    <w:rsid w:val="006F29CC"/>
    <w:rsid w:val="006F4DA9"/>
    <w:rsid w:val="007000C6"/>
    <w:rsid w:val="00702902"/>
    <w:rsid w:val="00706570"/>
    <w:rsid w:val="00711163"/>
    <w:rsid w:val="007123FA"/>
    <w:rsid w:val="00730949"/>
    <w:rsid w:val="0073530E"/>
    <w:rsid w:val="007651F5"/>
    <w:rsid w:val="00775483"/>
    <w:rsid w:val="007769C0"/>
    <w:rsid w:val="007842E6"/>
    <w:rsid w:val="00792659"/>
    <w:rsid w:val="007A0D71"/>
    <w:rsid w:val="007A30C4"/>
    <w:rsid w:val="007B3EBC"/>
    <w:rsid w:val="007C2892"/>
    <w:rsid w:val="007C4C6A"/>
    <w:rsid w:val="007F2688"/>
    <w:rsid w:val="00804035"/>
    <w:rsid w:val="0080406A"/>
    <w:rsid w:val="00810877"/>
    <w:rsid w:val="00813CCF"/>
    <w:rsid w:val="00821B75"/>
    <w:rsid w:val="00835A10"/>
    <w:rsid w:val="00836542"/>
    <w:rsid w:val="008459B0"/>
    <w:rsid w:val="00870338"/>
    <w:rsid w:val="008915F1"/>
    <w:rsid w:val="00893FA9"/>
    <w:rsid w:val="00895604"/>
    <w:rsid w:val="0089738A"/>
    <w:rsid w:val="008A416E"/>
    <w:rsid w:val="008A47D3"/>
    <w:rsid w:val="008B3B99"/>
    <w:rsid w:val="008C1C17"/>
    <w:rsid w:val="008C1D1F"/>
    <w:rsid w:val="008D5090"/>
    <w:rsid w:val="008D5E89"/>
    <w:rsid w:val="008E0F73"/>
    <w:rsid w:val="008E4EC8"/>
    <w:rsid w:val="00902E41"/>
    <w:rsid w:val="009134FE"/>
    <w:rsid w:val="00921D73"/>
    <w:rsid w:val="009274EA"/>
    <w:rsid w:val="009348B6"/>
    <w:rsid w:val="00935CBC"/>
    <w:rsid w:val="00941C24"/>
    <w:rsid w:val="00941FAE"/>
    <w:rsid w:val="009450C3"/>
    <w:rsid w:val="00961447"/>
    <w:rsid w:val="0096741E"/>
    <w:rsid w:val="00974CEF"/>
    <w:rsid w:val="00980D32"/>
    <w:rsid w:val="00994CA7"/>
    <w:rsid w:val="009D0138"/>
    <w:rsid w:val="009E37CD"/>
    <w:rsid w:val="009F14F4"/>
    <w:rsid w:val="009F4B7D"/>
    <w:rsid w:val="00A02C7D"/>
    <w:rsid w:val="00A05803"/>
    <w:rsid w:val="00A06103"/>
    <w:rsid w:val="00A07047"/>
    <w:rsid w:val="00A076E4"/>
    <w:rsid w:val="00A14997"/>
    <w:rsid w:val="00A31AA0"/>
    <w:rsid w:val="00A325D3"/>
    <w:rsid w:val="00A413FE"/>
    <w:rsid w:val="00A57477"/>
    <w:rsid w:val="00A75BF5"/>
    <w:rsid w:val="00A81B55"/>
    <w:rsid w:val="00A833C8"/>
    <w:rsid w:val="00A9405E"/>
    <w:rsid w:val="00A9581F"/>
    <w:rsid w:val="00AA67A8"/>
    <w:rsid w:val="00AB17FB"/>
    <w:rsid w:val="00AB428C"/>
    <w:rsid w:val="00AC19BF"/>
    <w:rsid w:val="00AC5B0E"/>
    <w:rsid w:val="00AF1E22"/>
    <w:rsid w:val="00AF27C6"/>
    <w:rsid w:val="00AF6905"/>
    <w:rsid w:val="00B02B1C"/>
    <w:rsid w:val="00B06FCA"/>
    <w:rsid w:val="00B104B3"/>
    <w:rsid w:val="00B11B01"/>
    <w:rsid w:val="00B23C35"/>
    <w:rsid w:val="00B25ED6"/>
    <w:rsid w:val="00B315AB"/>
    <w:rsid w:val="00B34E3A"/>
    <w:rsid w:val="00B46B4C"/>
    <w:rsid w:val="00B51250"/>
    <w:rsid w:val="00B63F1A"/>
    <w:rsid w:val="00B736F9"/>
    <w:rsid w:val="00B73BFD"/>
    <w:rsid w:val="00B829CE"/>
    <w:rsid w:val="00B918B5"/>
    <w:rsid w:val="00BB010F"/>
    <w:rsid w:val="00BB7D24"/>
    <w:rsid w:val="00BD6ED8"/>
    <w:rsid w:val="00BE69AD"/>
    <w:rsid w:val="00BE7213"/>
    <w:rsid w:val="00BF2D87"/>
    <w:rsid w:val="00BF40D0"/>
    <w:rsid w:val="00C044B2"/>
    <w:rsid w:val="00C1431E"/>
    <w:rsid w:val="00C145D6"/>
    <w:rsid w:val="00C27026"/>
    <w:rsid w:val="00C535FA"/>
    <w:rsid w:val="00C61948"/>
    <w:rsid w:val="00C64438"/>
    <w:rsid w:val="00C659CD"/>
    <w:rsid w:val="00C755ED"/>
    <w:rsid w:val="00C75D94"/>
    <w:rsid w:val="00C7694C"/>
    <w:rsid w:val="00C823BC"/>
    <w:rsid w:val="00C95725"/>
    <w:rsid w:val="00CA6C2C"/>
    <w:rsid w:val="00CC4CF5"/>
    <w:rsid w:val="00CD10E4"/>
    <w:rsid w:val="00CD1670"/>
    <w:rsid w:val="00CD5CA3"/>
    <w:rsid w:val="00CE42A3"/>
    <w:rsid w:val="00CE5C5B"/>
    <w:rsid w:val="00CF6EB0"/>
    <w:rsid w:val="00D01207"/>
    <w:rsid w:val="00D062FA"/>
    <w:rsid w:val="00D17D86"/>
    <w:rsid w:val="00D310CE"/>
    <w:rsid w:val="00D378DC"/>
    <w:rsid w:val="00D422E4"/>
    <w:rsid w:val="00D53385"/>
    <w:rsid w:val="00D61BA4"/>
    <w:rsid w:val="00D81C6B"/>
    <w:rsid w:val="00D956E8"/>
    <w:rsid w:val="00DB026C"/>
    <w:rsid w:val="00DB44CE"/>
    <w:rsid w:val="00DC57D3"/>
    <w:rsid w:val="00DD5102"/>
    <w:rsid w:val="00DE01D6"/>
    <w:rsid w:val="00DE3471"/>
    <w:rsid w:val="00DF3567"/>
    <w:rsid w:val="00DF4BFA"/>
    <w:rsid w:val="00E005E5"/>
    <w:rsid w:val="00E02ABE"/>
    <w:rsid w:val="00E05496"/>
    <w:rsid w:val="00E14A25"/>
    <w:rsid w:val="00E157F0"/>
    <w:rsid w:val="00E3329C"/>
    <w:rsid w:val="00E528B9"/>
    <w:rsid w:val="00E62C2E"/>
    <w:rsid w:val="00E701EA"/>
    <w:rsid w:val="00E81FEA"/>
    <w:rsid w:val="00E9182E"/>
    <w:rsid w:val="00E95246"/>
    <w:rsid w:val="00EB28F7"/>
    <w:rsid w:val="00EF221C"/>
    <w:rsid w:val="00EF39FC"/>
    <w:rsid w:val="00F16381"/>
    <w:rsid w:val="00F16AEC"/>
    <w:rsid w:val="00F4238D"/>
    <w:rsid w:val="00F504DE"/>
    <w:rsid w:val="00F56657"/>
    <w:rsid w:val="00F64631"/>
    <w:rsid w:val="00F670C2"/>
    <w:rsid w:val="00F75334"/>
    <w:rsid w:val="00F811E2"/>
    <w:rsid w:val="00F83B77"/>
    <w:rsid w:val="00F871BF"/>
    <w:rsid w:val="00FA169B"/>
    <w:rsid w:val="00FA7699"/>
    <w:rsid w:val="00FB13F8"/>
    <w:rsid w:val="00FB4615"/>
    <w:rsid w:val="00FC1EC5"/>
    <w:rsid w:val="00FE3FAD"/>
    <w:rsid w:val="00FE4373"/>
    <w:rsid w:val="00FF202C"/>
    <w:rsid w:val="00FF3179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5362-41DE-455E-997D-68354F2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2013-03-27T14:57:00Z</cp:lastPrinted>
  <dcterms:created xsi:type="dcterms:W3CDTF">2013-04-05T20:12:00Z</dcterms:created>
  <dcterms:modified xsi:type="dcterms:W3CDTF">2013-04-05T20:12:00Z</dcterms:modified>
</cp:coreProperties>
</file>