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bookmarkStart w:id="0" w:name="_GoBack"/>
      <w:bookmarkEnd w:id="0"/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1971CD">
        <w:rPr>
          <w:rFonts w:asciiTheme="minorHAnsi" w:hAnsiTheme="minorHAnsi" w:cstheme="minorHAnsi"/>
          <w:sz w:val="20"/>
          <w:szCs w:val="20"/>
          <w:u w:val="single"/>
        </w:rPr>
        <w:t>42</w:t>
      </w:r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D1256C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CA62A3">
        <w:rPr>
          <w:rFonts w:asciiTheme="minorHAnsi" w:hAnsiTheme="minorHAnsi" w:cstheme="minorHAnsi"/>
          <w:sz w:val="20"/>
          <w:szCs w:val="20"/>
        </w:rPr>
        <w:t>15</w:t>
      </w:r>
      <w:r w:rsidR="008C1000">
        <w:rPr>
          <w:rFonts w:asciiTheme="minorHAnsi" w:hAnsiTheme="minorHAnsi" w:cstheme="minorHAnsi"/>
          <w:sz w:val="20"/>
          <w:szCs w:val="20"/>
        </w:rPr>
        <w:t>/07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676E80">
        <w:rPr>
          <w:rFonts w:asciiTheme="minorHAnsi" w:hAnsiTheme="minorHAnsi" w:cstheme="minorHAnsi"/>
          <w:sz w:val="20"/>
          <w:szCs w:val="20"/>
        </w:rPr>
        <w:t>17h</w:t>
      </w:r>
    </w:p>
    <w:p w:rsidR="008E6F50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8C1000">
        <w:rPr>
          <w:rFonts w:asciiTheme="minorHAnsi" w:hAnsiTheme="minorHAnsi" w:cstheme="minorHAnsi"/>
          <w:sz w:val="20"/>
          <w:szCs w:val="20"/>
        </w:rPr>
        <w:t>19h30</w:t>
      </w:r>
    </w:p>
    <w:p w:rsidR="001971CD" w:rsidRPr="00D1256C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8"/>
          <w:szCs w:val="28"/>
        </w:rPr>
      </w:pPr>
    </w:p>
    <w:p w:rsidR="008E6F50" w:rsidRPr="00D1256C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A25F0" w:rsidRDefault="008E6F50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92184E">
        <w:rPr>
          <w:rFonts w:ascii="Calibri" w:hAnsi="Calibri" w:cs="Calibri"/>
          <w:sz w:val="20"/>
          <w:szCs w:val="20"/>
        </w:rPr>
        <w:t xml:space="preserve">Em </w:t>
      </w:r>
      <w:r w:rsidR="00CA62A3">
        <w:rPr>
          <w:rFonts w:ascii="Calibri" w:hAnsi="Calibri" w:cs="Calibri"/>
          <w:sz w:val="20"/>
          <w:szCs w:val="20"/>
        </w:rPr>
        <w:t>15</w:t>
      </w:r>
      <w:r w:rsidR="008C1000">
        <w:rPr>
          <w:rFonts w:ascii="Calibri" w:hAnsi="Calibri" w:cs="Calibri"/>
          <w:sz w:val="20"/>
          <w:szCs w:val="20"/>
        </w:rPr>
        <w:t xml:space="preserve"> de julho</w:t>
      </w:r>
      <w:r w:rsidR="00DA2F85" w:rsidRPr="0092184E">
        <w:rPr>
          <w:rFonts w:ascii="Calibri" w:hAnsi="Calibri" w:cs="Calibri"/>
          <w:sz w:val="20"/>
          <w:szCs w:val="20"/>
        </w:rPr>
        <w:t xml:space="preserve"> de 2013</w:t>
      </w:r>
      <w:r w:rsidRPr="0092184E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92184E">
        <w:rPr>
          <w:rFonts w:ascii="Calibri" w:hAnsi="Calibri" w:cs="Calibri"/>
          <w:sz w:val="20"/>
          <w:szCs w:val="20"/>
        </w:rPr>
        <w:t>o conselho acima citado. Estava</w:t>
      </w:r>
      <w:r w:rsidR="00BA6146">
        <w:rPr>
          <w:rFonts w:ascii="Calibri" w:hAnsi="Calibri" w:cs="Calibri"/>
          <w:sz w:val="20"/>
          <w:szCs w:val="20"/>
        </w:rPr>
        <w:t>m</w:t>
      </w:r>
      <w:r w:rsidR="005D3C90" w:rsidRPr="0092184E">
        <w:rPr>
          <w:rFonts w:ascii="Calibri" w:hAnsi="Calibri" w:cs="Calibri"/>
          <w:sz w:val="20"/>
          <w:szCs w:val="20"/>
        </w:rPr>
        <w:t xml:space="preserve"> presente</w:t>
      </w:r>
      <w:r w:rsidR="00BA6146">
        <w:rPr>
          <w:rFonts w:ascii="Calibri" w:hAnsi="Calibri" w:cs="Calibri"/>
          <w:sz w:val="20"/>
          <w:szCs w:val="20"/>
        </w:rPr>
        <w:t>s</w:t>
      </w:r>
      <w:r w:rsidR="00DA2F85" w:rsidRPr="0092184E">
        <w:rPr>
          <w:rFonts w:ascii="Calibri" w:hAnsi="Calibri" w:cs="Calibri"/>
          <w:sz w:val="20"/>
          <w:szCs w:val="20"/>
        </w:rPr>
        <w:t xml:space="preserve"> o </w:t>
      </w:r>
      <w:r w:rsidR="00CA62A3">
        <w:rPr>
          <w:rFonts w:ascii="Calibri" w:hAnsi="Calibri" w:cs="Calibri"/>
          <w:sz w:val="20"/>
          <w:szCs w:val="20"/>
        </w:rPr>
        <w:t>Vice-P</w:t>
      </w:r>
      <w:r w:rsidR="00AE445D" w:rsidRPr="0092184E">
        <w:rPr>
          <w:rFonts w:ascii="Calibri" w:hAnsi="Calibri" w:cs="Calibri"/>
          <w:sz w:val="20"/>
          <w:szCs w:val="20"/>
        </w:rPr>
        <w:t>residente</w:t>
      </w:r>
      <w:r w:rsidRPr="0092184E">
        <w:rPr>
          <w:rFonts w:ascii="Calibri" w:hAnsi="Calibri" w:cs="Calibri"/>
          <w:sz w:val="20"/>
          <w:szCs w:val="20"/>
        </w:rPr>
        <w:t xml:space="preserve"> do </w:t>
      </w:r>
      <w:r w:rsidR="00AF4437">
        <w:rPr>
          <w:rFonts w:ascii="Calibri" w:hAnsi="Calibri" w:cs="Calibri"/>
          <w:sz w:val="20"/>
          <w:szCs w:val="20"/>
        </w:rPr>
        <w:t>C</w:t>
      </w:r>
      <w:r w:rsidR="00B22409">
        <w:rPr>
          <w:rFonts w:ascii="Calibri" w:hAnsi="Calibri" w:cs="Calibri"/>
          <w:sz w:val="20"/>
          <w:szCs w:val="20"/>
        </w:rPr>
        <w:t>onselho</w:t>
      </w:r>
      <w:r w:rsidR="00AF4437">
        <w:rPr>
          <w:rFonts w:ascii="Calibri" w:hAnsi="Calibri" w:cs="Calibri"/>
          <w:sz w:val="20"/>
          <w:szCs w:val="20"/>
        </w:rPr>
        <w:t xml:space="preserve"> e membro da C</w:t>
      </w:r>
      <w:r w:rsidRPr="0092184E">
        <w:rPr>
          <w:rFonts w:ascii="Calibri" w:hAnsi="Calibri" w:cs="Calibri"/>
          <w:sz w:val="20"/>
          <w:szCs w:val="20"/>
        </w:rPr>
        <w:t xml:space="preserve">omissão, Arq. Alberto Fedosow Cabral, </w:t>
      </w:r>
      <w:r w:rsidR="00EE6263" w:rsidRPr="0092184E">
        <w:rPr>
          <w:rFonts w:ascii="Calibri" w:hAnsi="Calibri" w:cs="Calibri"/>
          <w:sz w:val="20"/>
          <w:szCs w:val="20"/>
        </w:rPr>
        <w:t>o</w:t>
      </w:r>
      <w:r w:rsidR="00CA62A3">
        <w:rPr>
          <w:rFonts w:ascii="Calibri" w:hAnsi="Calibri" w:cs="Calibri"/>
          <w:sz w:val="20"/>
          <w:szCs w:val="20"/>
        </w:rPr>
        <w:t xml:space="preserve"> C</w:t>
      </w:r>
      <w:r w:rsidR="00EE6263" w:rsidRPr="0092184E">
        <w:rPr>
          <w:rFonts w:ascii="Calibri" w:hAnsi="Calibri" w:cs="Calibri"/>
          <w:sz w:val="20"/>
          <w:szCs w:val="20"/>
        </w:rPr>
        <w:t>oorden</w:t>
      </w:r>
      <w:r w:rsidR="00DA2F85" w:rsidRPr="0092184E">
        <w:rPr>
          <w:rFonts w:ascii="Calibri" w:hAnsi="Calibri" w:cs="Calibri"/>
          <w:sz w:val="20"/>
          <w:szCs w:val="20"/>
        </w:rPr>
        <w:t>a</w:t>
      </w:r>
      <w:r w:rsidR="00EE6263" w:rsidRPr="0092184E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A</w:t>
      </w:r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>rq. e Urb. Carlos Alberto Sant’a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na,</w:t>
      </w:r>
      <w:r w:rsidR="00EE6263" w:rsidRPr="0092184E">
        <w:rPr>
          <w:rFonts w:ascii="Calibri" w:hAnsi="Calibri" w:cs="Calibri"/>
          <w:sz w:val="20"/>
          <w:szCs w:val="20"/>
        </w:rPr>
        <w:t xml:space="preserve"> </w:t>
      </w:r>
      <w:r w:rsidR="008E169A" w:rsidRPr="0092184E">
        <w:rPr>
          <w:rFonts w:ascii="Calibri" w:hAnsi="Calibri" w:cs="Calibri"/>
          <w:sz w:val="20"/>
          <w:szCs w:val="20"/>
        </w:rPr>
        <w:t xml:space="preserve">a </w:t>
      </w:r>
      <w:r w:rsidR="00CA62A3">
        <w:rPr>
          <w:rFonts w:ascii="Calibri" w:hAnsi="Calibri" w:cs="Calibri"/>
          <w:sz w:val="20"/>
          <w:szCs w:val="20"/>
        </w:rPr>
        <w:t>C</w:t>
      </w:r>
      <w:r w:rsidRPr="0092184E">
        <w:rPr>
          <w:rFonts w:ascii="Calibri" w:hAnsi="Calibri" w:cs="Calibri"/>
          <w:sz w:val="20"/>
          <w:szCs w:val="20"/>
        </w:rPr>
        <w:t>onselheira Arq.</w:t>
      </w:r>
      <w:r w:rsidR="006D19A0" w:rsidRPr="0092184E">
        <w:rPr>
          <w:rFonts w:ascii="Calibri" w:hAnsi="Calibri" w:cs="Calibri"/>
          <w:sz w:val="20"/>
          <w:szCs w:val="20"/>
        </w:rPr>
        <w:t xml:space="preserve"> </w:t>
      </w:r>
      <w:r w:rsidR="00627D37" w:rsidRPr="0092184E">
        <w:rPr>
          <w:rFonts w:ascii="Calibri" w:hAnsi="Calibri" w:cs="Calibri"/>
          <w:sz w:val="20"/>
          <w:szCs w:val="20"/>
        </w:rPr>
        <w:t>e Urb. Cristina Duarte Azevedo</w:t>
      </w:r>
      <w:r w:rsidR="008C1000">
        <w:rPr>
          <w:rFonts w:ascii="Calibri" w:hAnsi="Calibri" w:cs="Calibri"/>
          <w:sz w:val="20"/>
          <w:szCs w:val="20"/>
        </w:rPr>
        <w:t xml:space="preserve">, a </w:t>
      </w:r>
      <w:r w:rsidR="008C1000">
        <w:rPr>
          <w:rFonts w:asciiTheme="minorHAnsi" w:eastAsia="Arial" w:hAnsiTheme="minorHAnsi" w:cstheme="minorHAnsi"/>
          <w:color w:val="000000"/>
          <w:sz w:val="20"/>
          <w:szCs w:val="20"/>
        </w:rPr>
        <w:t>Chefe da Unidade Administrativa e Financeira Carla Ribeiro</w:t>
      </w:r>
      <w:r w:rsidR="001971CD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Carvalho</w:t>
      </w:r>
      <w:r w:rsidR="001971CD">
        <w:rPr>
          <w:rFonts w:ascii="Calibri" w:hAnsi="Calibri" w:cs="Calibri"/>
          <w:sz w:val="20"/>
          <w:szCs w:val="20"/>
        </w:rPr>
        <w:t>,</w:t>
      </w:r>
      <w:r w:rsidR="00983E81">
        <w:rPr>
          <w:rFonts w:ascii="Calibri" w:hAnsi="Calibri" w:cs="Calibri"/>
          <w:sz w:val="20"/>
          <w:szCs w:val="20"/>
        </w:rPr>
        <w:t xml:space="preserve"> a Assessora de </w:t>
      </w:r>
      <w:r w:rsidR="008C1000">
        <w:rPr>
          <w:rFonts w:ascii="Calibri" w:hAnsi="Calibri" w:cs="Calibri"/>
          <w:sz w:val="20"/>
          <w:szCs w:val="20"/>
        </w:rPr>
        <w:t xml:space="preserve">Jurídica Bruna </w:t>
      </w:r>
      <w:r w:rsidR="00AF4437">
        <w:rPr>
          <w:rFonts w:ascii="Calibri" w:hAnsi="Calibri" w:cs="Calibri"/>
          <w:sz w:val="20"/>
          <w:szCs w:val="20"/>
        </w:rPr>
        <w:t>Ballejo Ancinello</w:t>
      </w:r>
      <w:r w:rsidR="001971CD">
        <w:rPr>
          <w:rFonts w:ascii="Calibri" w:hAnsi="Calibri" w:cs="Calibri"/>
          <w:sz w:val="20"/>
          <w:szCs w:val="20"/>
        </w:rPr>
        <w:t xml:space="preserve"> e </w:t>
      </w:r>
      <w:r w:rsidR="00CA62A3">
        <w:rPr>
          <w:rFonts w:ascii="Calibri" w:hAnsi="Calibri" w:cs="Calibri"/>
          <w:sz w:val="20"/>
          <w:szCs w:val="20"/>
        </w:rPr>
        <w:t>o Assessor Jurídico Filipe Santa Maria</w:t>
      </w:r>
      <w:r w:rsidR="00627D37" w:rsidRPr="0092184E">
        <w:rPr>
          <w:rFonts w:ascii="Calibri" w:hAnsi="Calibri" w:cs="Calibri"/>
          <w:sz w:val="20"/>
          <w:szCs w:val="20"/>
        </w:rPr>
        <w:t xml:space="preserve">. </w:t>
      </w:r>
    </w:p>
    <w:p w:rsidR="00CA62A3" w:rsidRDefault="00CA62A3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596EAF" w:rsidRPr="00596EAF" w:rsidRDefault="00596EAF" w:rsidP="002076C1">
      <w:pPr>
        <w:widowControl w:val="0"/>
        <w:suppressAutoHyphens/>
        <w:jc w:val="both"/>
        <w:rPr>
          <w:rFonts w:ascii="Calibri" w:hAnsi="Calibri" w:cs="Calibri"/>
          <w:b/>
          <w:sz w:val="20"/>
          <w:szCs w:val="20"/>
        </w:rPr>
      </w:pPr>
      <w:r w:rsidRPr="00596EAF">
        <w:rPr>
          <w:rFonts w:ascii="Calibri" w:hAnsi="Calibri" w:cs="Calibri"/>
          <w:b/>
          <w:sz w:val="20"/>
          <w:szCs w:val="20"/>
        </w:rPr>
        <w:t>Validação da proposta de patrocínios</w:t>
      </w:r>
    </w:p>
    <w:p w:rsidR="00596EAF" w:rsidRDefault="00596EAF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CA62A3" w:rsidRPr="00CA62A3" w:rsidRDefault="00CA62A3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CA62A3">
        <w:rPr>
          <w:rFonts w:ascii="Calibri" w:hAnsi="Calibri" w:cs="Calibri"/>
          <w:sz w:val="20"/>
          <w:szCs w:val="20"/>
        </w:rPr>
        <w:t>A Conselheira Cristina</w:t>
      </w:r>
      <w:r>
        <w:rPr>
          <w:rFonts w:ascii="Calibri" w:hAnsi="Calibri" w:cs="Calibri"/>
          <w:sz w:val="20"/>
          <w:szCs w:val="20"/>
        </w:rPr>
        <w:t xml:space="preserve"> Azevedo</w:t>
      </w:r>
      <w:r w:rsidRPr="00CA62A3">
        <w:rPr>
          <w:rFonts w:ascii="Calibri" w:hAnsi="Calibri" w:cs="Calibri"/>
          <w:sz w:val="20"/>
          <w:szCs w:val="20"/>
        </w:rPr>
        <w:t xml:space="preserve"> iniciou a reunião referindo que entende não haver motivos para deixar de patrocinar as entidades mistas, principalmente</w:t>
      </w:r>
      <w:r>
        <w:rPr>
          <w:rFonts w:ascii="Calibri" w:hAnsi="Calibri" w:cs="Calibri"/>
          <w:sz w:val="20"/>
          <w:szCs w:val="20"/>
        </w:rPr>
        <w:t>,</w:t>
      </w:r>
      <w:r w:rsidRPr="00CA62A3">
        <w:rPr>
          <w:rFonts w:ascii="Calibri" w:hAnsi="Calibri" w:cs="Calibri"/>
          <w:sz w:val="20"/>
          <w:szCs w:val="20"/>
        </w:rPr>
        <w:t xml:space="preserve"> porque no interior do Rio Grande do Sul, a maioria das entidades possui esta composição. O Vice-Presidente </w:t>
      </w:r>
      <w:r>
        <w:rPr>
          <w:rFonts w:ascii="Calibri" w:hAnsi="Calibri" w:cs="Calibri"/>
          <w:sz w:val="20"/>
          <w:szCs w:val="20"/>
        </w:rPr>
        <w:t xml:space="preserve">Alberto </w:t>
      </w:r>
      <w:r w:rsidRPr="00CA62A3">
        <w:rPr>
          <w:rFonts w:ascii="Calibri" w:hAnsi="Calibri" w:cs="Calibri"/>
          <w:sz w:val="20"/>
          <w:szCs w:val="20"/>
        </w:rPr>
        <w:t>Cabral</w:t>
      </w:r>
      <w:r>
        <w:rPr>
          <w:rFonts w:ascii="Calibri" w:hAnsi="Calibri" w:cs="Calibri"/>
          <w:sz w:val="20"/>
          <w:szCs w:val="20"/>
        </w:rPr>
        <w:t>, concordou com a posição da Conselheira Cristina, complementando</w:t>
      </w:r>
      <w:r w:rsidRPr="00CA62A3">
        <w:rPr>
          <w:rFonts w:ascii="Calibri" w:hAnsi="Calibri" w:cs="Calibri"/>
          <w:sz w:val="20"/>
          <w:szCs w:val="20"/>
        </w:rPr>
        <w:t xml:space="preserve"> que </w:t>
      </w:r>
      <w:r w:rsidR="00596EAF">
        <w:rPr>
          <w:rFonts w:ascii="Calibri" w:hAnsi="Calibri" w:cs="Calibri"/>
          <w:sz w:val="20"/>
          <w:szCs w:val="20"/>
        </w:rPr>
        <w:t>apoia</w:t>
      </w:r>
      <w:r w:rsidRPr="00CA62A3">
        <w:rPr>
          <w:rFonts w:ascii="Calibri" w:hAnsi="Calibri" w:cs="Calibri"/>
          <w:sz w:val="20"/>
          <w:szCs w:val="20"/>
        </w:rPr>
        <w:t xml:space="preserve"> o patrocínio das entidades mista</w:t>
      </w:r>
      <w:r w:rsidR="00596EAF">
        <w:rPr>
          <w:rFonts w:ascii="Calibri" w:hAnsi="Calibri" w:cs="Calibri"/>
          <w:sz w:val="20"/>
          <w:szCs w:val="20"/>
        </w:rPr>
        <w:t>s</w:t>
      </w:r>
      <w:r w:rsidRPr="00CA62A3">
        <w:rPr>
          <w:rFonts w:ascii="Calibri" w:hAnsi="Calibri" w:cs="Calibri"/>
          <w:sz w:val="20"/>
          <w:szCs w:val="20"/>
        </w:rPr>
        <w:t>.</w:t>
      </w:r>
    </w:p>
    <w:p w:rsidR="00816361" w:rsidRDefault="00CA62A3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CA62A3">
        <w:rPr>
          <w:rFonts w:ascii="Calibri" w:hAnsi="Calibri" w:cs="Calibri"/>
          <w:sz w:val="20"/>
          <w:szCs w:val="20"/>
        </w:rPr>
        <w:t>O</w:t>
      </w:r>
      <w:r w:rsidR="00596EAF">
        <w:rPr>
          <w:rFonts w:ascii="Calibri" w:hAnsi="Calibri" w:cs="Calibri"/>
          <w:sz w:val="20"/>
          <w:szCs w:val="20"/>
        </w:rPr>
        <w:t xml:space="preserve"> Conselheiro </w:t>
      </w:r>
      <w:r w:rsidR="008226DD">
        <w:rPr>
          <w:rFonts w:ascii="Calibri" w:hAnsi="Calibri" w:cs="Calibri"/>
          <w:sz w:val="20"/>
          <w:szCs w:val="20"/>
        </w:rPr>
        <w:t xml:space="preserve">Carlos Alberto </w:t>
      </w:r>
      <w:r w:rsidR="00596EAF">
        <w:rPr>
          <w:rFonts w:ascii="Calibri" w:hAnsi="Calibri" w:cs="Calibri"/>
          <w:sz w:val="20"/>
          <w:szCs w:val="20"/>
        </w:rPr>
        <w:t>Sant´Ana explicou</w:t>
      </w:r>
      <w:r w:rsidRPr="00CA62A3">
        <w:rPr>
          <w:rFonts w:ascii="Calibri" w:hAnsi="Calibri" w:cs="Calibri"/>
          <w:sz w:val="20"/>
          <w:szCs w:val="20"/>
        </w:rPr>
        <w:t xml:space="preserve"> que </w:t>
      </w:r>
      <w:r w:rsidR="00596EAF">
        <w:rPr>
          <w:rFonts w:ascii="Calibri" w:hAnsi="Calibri" w:cs="Calibri"/>
          <w:sz w:val="20"/>
          <w:szCs w:val="20"/>
        </w:rPr>
        <w:t xml:space="preserve">as alterações por ele </w:t>
      </w:r>
      <w:r w:rsidRPr="00CA62A3">
        <w:rPr>
          <w:rFonts w:ascii="Calibri" w:hAnsi="Calibri" w:cs="Calibri"/>
          <w:sz w:val="20"/>
          <w:szCs w:val="20"/>
        </w:rPr>
        <w:t>proposta</w:t>
      </w:r>
      <w:r w:rsidR="00596EAF">
        <w:rPr>
          <w:rFonts w:ascii="Calibri" w:hAnsi="Calibri" w:cs="Calibri"/>
          <w:sz w:val="20"/>
          <w:szCs w:val="20"/>
        </w:rPr>
        <w:t>s,</w:t>
      </w:r>
      <w:r w:rsidRPr="00CA62A3">
        <w:rPr>
          <w:rFonts w:ascii="Calibri" w:hAnsi="Calibri" w:cs="Calibri"/>
          <w:sz w:val="20"/>
          <w:szCs w:val="20"/>
        </w:rPr>
        <w:t xml:space="preserve"> </w:t>
      </w:r>
      <w:r w:rsidR="00596EAF">
        <w:rPr>
          <w:rFonts w:ascii="Calibri" w:hAnsi="Calibri" w:cs="Calibri"/>
          <w:sz w:val="20"/>
          <w:szCs w:val="20"/>
        </w:rPr>
        <w:t>são</w:t>
      </w:r>
      <w:r w:rsidRPr="00CA62A3">
        <w:rPr>
          <w:rFonts w:ascii="Calibri" w:hAnsi="Calibri" w:cs="Calibri"/>
          <w:sz w:val="20"/>
          <w:szCs w:val="20"/>
        </w:rPr>
        <w:t xml:space="preserve"> para alterar o “espírito”</w:t>
      </w:r>
      <w:r w:rsidR="00596EAF">
        <w:rPr>
          <w:rFonts w:ascii="Calibri" w:hAnsi="Calibri" w:cs="Calibri"/>
          <w:sz w:val="20"/>
          <w:szCs w:val="20"/>
        </w:rPr>
        <w:t xml:space="preserve"> da Resolução nº 23 do CAU/BR</w:t>
      </w:r>
      <w:r w:rsidRPr="00CA62A3">
        <w:rPr>
          <w:rFonts w:ascii="Calibri" w:hAnsi="Calibri" w:cs="Calibri"/>
          <w:sz w:val="20"/>
          <w:szCs w:val="20"/>
        </w:rPr>
        <w:t>, pois</w:t>
      </w:r>
      <w:r w:rsidR="00816361">
        <w:rPr>
          <w:rFonts w:ascii="Calibri" w:hAnsi="Calibri" w:cs="Calibri"/>
          <w:sz w:val="20"/>
          <w:szCs w:val="20"/>
        </w:rPr>
        <w:t xml:space="preserve"> o CAU/BR preocupa-se muito com o aspecto publicitário.</w:t>
      </w:r>
      <w:r w:rsidR="00596EAF">
        <w:rPr>
          <w:rFonts w:ascii="Calibri" w:hAnsi="Calibri" w:cs="Calibri"/>
          <w:sz w:val="20"/>
          <w:szCs w:val="20"/>
        </w:rPr>
        <w:t xml:space="preserve"> </w:t>
      </w:r>
      <w:r w:rsidR="00816361">
        <w:rPr>
          <w:rFonts w:ascii="Calibri" w:hAnsi="Calibri" w:cs="Calibri"/>
          <w:sz w:val="20"/>
          <w:szCs w:val="20"/>
        </w:rPr>
        <w:t>C</w:t>
      </w:r>
      <w:r w:rsidR="00596EAF">
        <w:rPr>
          <w:rFonts w:ascii="Calibri" w:hAnsi="Calibri" w:cs="Calibri"/>
          <w:sz w:val="20"/>
          <w:szCs w:val="20"/>
        </w:rPr>
        <w:t>rê que</w:t>
      </w:r>
      <w:r w:rsidRPr="00CA62A3">
        <w:rPr>
          <w:rFonts w:ascii="Calibri" w:hAnsi="Calibri" w:cs="Calibri"/>
          <w:sz w:val="20"/>
          <w:szCs w:val="20"/>
        </w:rPr>
        <w:t xml:space="preserve"> as ações realizadas por terceiros </w:t>
      </w:r>
      <w:r w:rsidR="00816361">
        <w:rPr>
          <w:rFonts w:ascii="Calibri" w:hAnsi="Calibri" w:cs="Calibri"/>
          <w:sz w:val="20"/>
          <w:szCs w:val="20"/>
        </w:rPr>
        <w:t>dever</w:t>
      </w:r>
      <w:r w:rsidRPr="00CA62A3">
        <w:rPr>
          <w:rFonts w:ascii="Calibri" w:hAnsi="Calibri" w:cs="Calibri"/>
          <w:sz w:val="20"/>
          <w:szCs w:val="20"/>
        </w:rPr>
        <w:t xml:space="preserve"> ter a finalidade de complementar</w:t>
      </w:r>
      <w:r w:rsidR="00816361">
        <w:rPr>
          <w:rFonts w:ascii="Calibri" w:hAnsi="Calibri" w:cs="Calibri"/>
          <w:sz w:val="20"/>
          <w:szCs w:val="20"/>
        </w:rPr>
        <w:t xml:space="preserve">, de fazer no lugar do CAU/RS aquilo que este deve, por lei, fazer, </w:t>
      </w:r>
      <w:r w:rsidRPr="00CA62A3">
        <w:rPr>
          <w:rFonts w:ascii="Calibri" w:hAnsi="Calibri" w:cs="Calibri"/>
          <w:sz w:val="20"/>
          <w:szCs w:val="20"/>
        </w:rPr>
        <w:t xml:space="preserve">visando potencializar </w:t>
      </w:r>
      <w:r w:rsidR="00816361">
        <w:rPr>
          <w:rFonts w:ascii="Calibri" w:hAnsi="Calibri" w:cs="Calibri"/>
          <w:sz w:val="20"/>
          <w:szCs w:val="20"/>
        </w:rPr>
        <w:t>as ações que promovem a arquitetura</w:t>
      </w:r>
      <w:r w:rsidRPr="00CA62A3">
        <w:rPr>
          <w:rFonts w:ascii="Calibri" w:hAnsi="Calibri" w:cs="Calibri"/>
          <w:sz w:val="20"/>
          <w:szCs w:val="20"/>
        </w:rPr>
        <w:t>, pois está repassando à outra entidade, o que o CAU tem possibilidade de fazer.</w:t>
      </w:r>
      <w:r w:rsidR="008226DD">
        <w:rPr>
          <w:rFonts w:ascii="Calibri" w:hAnsi="Calibri" w:cs="Calibri"/>
          <w:sz w:val="20"/>
          <w:szCs w:val="20"/>
        </w:rPr>
        <w:t xml:space="preserve"> </w:t>
      </w:r>
      <w:r w:rsidR="00816361">
        <w:rPr>
          <w:rFonts w:ascii="Calibri" w:hAnsi="Calibri" w:cs="Calibri"/>
          <w:sz w:val="20"/>
          <w:szCs w:val="20"/>
        </w:rPr>
        <w:t>A justificativa é que o CAU não está mobilizando recursos humanos e materiais deste, mas paga a outras instituições que o faço, potencializando recursos.</w:t>
      </w:r>
    </w:p>
    <w:p w:rsidR="008226DD" w:rsidRDefault="008226DD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="00CA62A3" w:rsidRPr="00CA62A3">
        <w:rPr>
          <w:rFonts w:ascii="Calibri" w:hAnsi="Calibri" w:cs="Calibri"/>
          <w:sz w:val="20"/>
          <w:szCs w:val="20"/>
        </w:rPr>
        <w:t xml:space="preserve"> Chefe da Unidade Administrativa e Financeira Carla Carvalho e </w:t>
      </w:r>
      <w:r>
        <w:rPr>
          <w:rFonts w:ascii="Calibri" w:hAnsi="Calibri" w:cs="Calibri"/>
          <w:sz w:val="20"/>
          <w:szCs w:val="20"/>
        </w:rPr>
        <w:t>a</w:t>
      </w:r>
      <w:r w:rsidR="00CA62A3" w:rsidRPr="00CA62A3">
        <w:rPr>
          <w:rFonts w:ascii="Calibri" w:hAnsi="Calibri" w:cs="Calibri"/>
          <w:sz w:val="20"/>
          <w:szCs w:val="20"/>
        </w:rPr>
        <w:t xml:space="preserve"> Assessora Jurídica Bruna Ancinello,</w:t>
      </w:r>
      <w:r>
        <w:rPr>
          <w:rFonts w:ascii="Calibri" w:hAnsi="Calibri" w:cs="Calibri"/>
          <w:sz w:val="20"/>
          <w:szCs w:val="20"/>
        </w:rPr>
        <w:t xml:space="preserve"> informa</w:t>
      </w:r>
      <w:r w:rsidR="009437D3">
        <w:rPr>
          <w:rFonts w:ascii="Calibri" w:hAnsi="Calibri" w:cs="Calibri"/>
          <w:sz w:val="20"/>
          <w:szCs w:val="20"/>
        </w:rPr>
        <w:t>ram</w:t>
      </w:r>
      <w:r>
        <w:rPr>
          <w:rFonts w:ascii="Calibri" w:hAnsi="Calibri" w:cs="Calibri"/>
          <w:sz w:val="20"/>
          <w:szCs w:val="20"/>
        </w:rPr>
        <w:t xml:space="preserve"> que o art. 5º deve ser alterado, pois já passamos do primeiro trimestre. O Coordenado</w:t>
      </w:r>
      <w:r w:rsidR="009437D3">
        <w:rPr>
          <w:rFonts w:ascii="Calibri" w:hAnsi="Calibri" w:cs="Calibri"/>
          <w:sz w:val="20"/>
          <w:szCs w:val="20"/>
        </w:rPr>
        <w:t>r Carlos Alberto Sant´Ana sugeriu</w:t>
      </w:r>
      <w:r>
        <w:rPr>
          <w:rFonts w:ascii="Calibri" w:hAnsi="Calibri" w:cs="Calibri"/>
          <w:sz w:val="20"/>
          <w:szCs w:val="20"/>
        </w:rPr>
        <w:t xml:space="preserve"> seja alterado, passando a constar que será publicado anualmente a chamada para apresentação de projetos para patrocínio. O Vice Presidente Alberto Fedosow Cabral, entende que deve </w:t>
      </w:r>
      <w:r w:rsidR="009437D3">
        <w:rPr>
          <w:rFonts w:ascii="Calibri" w:hAnsi="Calibri" w:cs="Calibri"/>
          <w:sz w:val="20"/>
          <w:szCs w:val="20"/>
        </w:rPr>
        <w:t>haver</w:t>
      </w:r>
      <w:r>
        <w:rPr>
          <w:rFonts w:ascii="Calibri" w:hAnsi="Calibri" w:cs="Calibri"/>
          <w:sz w:val="20"/>
          <w:szCs w:val="20"/>
        </w:rPr>
        <w:t xml:space="preserve"> um prazo definido para publicação, pois acredita que as entidades que pretendem ser patrocinadas já possuem os projetos muito tempo antes da efetiva realização do evento.</w:t>
      </w:r>
      <w:r w:rsidR="00CA62A3" w:rsidRPr="00CA62A3">
        <w:rPr>
          <w:rFonts w:ascii="Calibri" w:hAnsi="Calibri" w:cs="Calibri"/>
          <w:sz w:val="20"/>
          <w:szCs w:val="20"/>
        </w:rPr>
        <w:t xml:space="preserve"> </w:t>
      </w:r>
      <w:r w:rsidR="0025326A">
        <w:rPr>
          <w:rFonts w:ascii="Calibri" w:hAnsi="Calibri" w:cs="Calibri"/>
          <w:sz w:val="20"/>
          <w:szCs w:val="20"/>
        </w:rPr>
        <w:t>A Conselheira Cristina Azevedo crê que a proposta de patrocínio possui muitas exigências e que nem sempre uma entidade estará com o projeto montado, em data específica, com todas as peculiaridades constantes do projeto.</w:t>
      </w:r>
    </w:p>
    <w:p w:rsidR="0025326A" w:rsidRDefault="00CA62A3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CA62A3">
        <w:rPr>
          <w:rFonts w:ascii="Calibri" w:hAnsi="Calibri" w:cs="Calibri"/>
          <w:sz w:val="20"/>
          <w:szCs w:val="20"/>
        </w:rPr>
        <w:t>O Vice Presidente</w:t>
      </w:r>
      <w:r w:rsidR="0025326A">
        <w:rPr>
          <w:rFonts w:ascii="Calibri" w:hAnsi="Calibri" w:cs="Calibri"/>
          <w:sz w:val="20"/>
          <w:szCs w:val="20"/>
        </w:rPr>
        <w:t xml:space="preserve"> Alberto Fedosow Cabral</w:t>
      </w:r>
      <w:r w:rsidR="009437D3">
        <w:rPr>
          <w:rFonts w:ascii="Calibri" w:hAnsi="Calibri" w:cs="Calibri"/>
          <w:sz w:val="20"/>
          <w:szCs w:val="20"/>
        </w:rPr>
        <w:t xml:space="preserve"> questionou</w:t>
      </w:r>
      <w:r w:rsidRPr="00CA62A3">
        <w:rPr>
          <w:rFonts w:ascii="Calibri" w:hAnsi="Calibri" w:cs="Calibri"/>
          <w:sz w:val="20"/>
          <w:szCs w:val="20"/>
        </w:rPr>
        <w:t xml:space="preserve"> acerca da necessidade de apresentação de toda a estrutura do evento a ser patrocinado, momento em que o Coordenador </w:t>
      </w:r>
      <w:r w:rsidR="0025326A">
        <w:rPr>
          <w:rFonts w:ascii="Calibri" w:hAnsi="Calibri" w:cs="Calibri"/>
          <w:sz w:val="20"/>
          <w:szCs w:val="20"/>
        </w:rPr>
        <w:t xml:space="preserve">Carlos Alberto </w:t>
      </w:r>
      <w:r w:rsidRPr="00CA62A3">
        <w:rPr>
          <w:rFonts w:ascii="Calibri" w:hAnsi="Calibri" w:cs="Calibri"/>
          <w:sz w:val="20"/>
          <w:szCs w:val="20"/>
        </w:rPr>
        <w:t>Sant´Ana explic</w:t>
      </w:r>
      <w:r w:rsidR="009437D3">
        <w:rPr>
          <w:rFonts w:ascii="Calibri" w:hAnsi="Calibri" w:cs="Calibri"/>
          <w:sz w:val="20"/>
          <w:szCs w:val="20"/>
        </w:rPr>
        <w:t>ou</w:t>
      </w:r>
      <w:r w:rsidRPr="00CA62A3">
        <w:rPr>
          <w:rFonts w:ascii="Calibri" w:hAnsi="Calibri" w:cs="Calibri"/>
          <w:sz w:val="20"/>
          <w:szCs w:val="20"/>
        </w:rPr>
        <w:t xml:space="preserve"> que todas as instituições que promovem patrocínios utilizam um rol de documentos e requisitos mínimos para </w:t>
      </w:r>
      <w:r w:rsidR="0025326A">
        <w:rPr>
          <w:rFonts w:ascii="Calibri" w:hAnsi="Calibri" w:cs="Calibri"/>
          <w:sz w:val="20"/>
          <w:szCs w:val="20"/>
        </w:rPr>
        <w:t>fornecê-lo</w:t>
      </w:r>
      <w:r w:rsidRPr="00CA62A3">
        <w:rPr>
          <w:rFonts w:ascii="Calibri" w:hAnsi="Calibri" w:cs="Calibri"/>
          <w:sz w:val="20"/>
          <w:szCs w:val="20"/>
        </w:rPr>
        <w:t xml:space="preserve">. </w:t>
      </w:r>
      <w:r w:rsidR="0025326A">
        <w:rPr>
          <w:rFonts w:ascii="Calibri" w:hAnsi="Calibri" w:cs="Calibri"/>
          <w:sz w:val="20"/>
          <w:szCs w:val="20"/>
        </w:rPr>
        <w:t>Momento em que ficou definido que seria retirada da proposta</w:t>
      </w:r>
      <w:r w:rsidR="007F16E8">
        <w:rPr>
          <w:rFonts w:ascii="Calibri" w:hAnsi="Calibri" w:cs="Calibri"/>
          <w:sz w:val="20"/>
          <w:szCs w:val="20"/>
        </w:rPr>
        <w:t>,</w:t>
      </w:r>
      <w:r w:rsidR="0025326A">
        <w:rPr>
          <w:rFonts w:ascii="Calibri" w:hAnsi="Calibri" w:cs="Calibri"/>
          <w:sz w:val="20"/>
          <w:szCs w:val="20"/>
        </w:rPr>
        <w:t xml:space="preserve"> </w:t>
      </w:r>
      <w:r w:rsidR="007F16E8">
        <w:rPr>
          <w:rFonts w:ascii="Calibri" w:hAnsi="Calibri" w:cs="Calibri"/>
          <w:sz w:val="20"/>
          <w:szCs w:val="20"/>
        </w:rPr>
        <w:t>que a</w:t>
      </w:r>
      <w:r w:rsidR="0025326A">
        <w:rPr>
          <w:rFonts w:ascii="Calibri" w:hAnsi="Calibri" w:cs="Calibri"/>
          <w:sz w:val="20"/>
          <w:szCs w:val="20"/>
        </w:rPr>
        <w:t xml:space="preserve"> publicação do edital para patrocínio</w:t>
      </w:r>
      <w:r w:rsidR="007F16E8">
        <w:rPr>
          <w:rFonts w:ascii="Calibri" w:hAnsi="Calibri" w:cs="Calibri"/>
          <w:sz w:val="20"/>
          <w:szCs w:val="20"/>
        </w:rPr>
        <w:t xml:space="preserve"> seria realizado no primeiro trimestre de cada ano</w:t>
      </w:r>
      <w:r w:rsidR="0025326A">
        <w:rPr>
          <w:rFonts w:ascii="Calibri" w:hAnsi="Calibri" w:cs="Calibri"/>
          <w:sz w:val="20"/>
          <w:szCs w:val="20"/>
        </w:rPr>
        <w:t>.</w:t>
      </w:r>
    </w:p>
    <w:p w:rsidR="00CA62A3" w:rsidRPr="00CA62A3" w:rsidRDefault="00CA62A3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CA62A3">
        <w:rPr>
          <w:rFonts w:ascii="Calibri" w:hAnsi="Calibri" w:cs="Calibri"/>
          <w:sz w:val="20"/>
          <w:szCs w:val="20"/>
        </w:rPr>
        <w:t xml:space="preserve">No tocante a participação de o CAU/RS fornecer apenas 50% de recursos para o patrocínio dos eventos, devendo a patrocinada arcar com o restante do valor, foi questionado pelo Coordenador </w:t>
      </w:r>
      <w:r w:rsidR="007F16E8">
        <w:rPr>
          <w:rFonts w:ascii="Calibri" w:hAnsi="Calibri" w:cs="Calibri"/>
          <w:sz w:val="20"/>
          <w:szCs w:val="20"/>
        </w:rPr>
        <w:t xml:space="preserve">Carlos Alberto Sant´Ana se não estaria muito rígida. O Vice Presidente Alberto Fedosow Cabral entende que o único benefício de limitar em 50% a participação do CAU/RS é que isto pulveriza os patrocínios, fazendo com que este Conselho </w:t>
      </w:r>
      <w:r w:rsidR="00CF3402">
        <w:rPr>
          <w:rFonts w:ascii="Calibri" w:hAnsi="Calibri" w:cs="Calibri"/>
          <w:sz w:val="20"/>
          <w:szCs w:val="20"/>
        </w:rPr>
        <w:t>possa patrocinar mais instituições durante o ano. O Coordenador</w:t>
      </w:r>
      <w:r w:rsidR="009437D3">
        <w:rPr>
          <w:rFonts w:ascii="Calibri" w:hAnsi="Calibri" w:cs="Calibri"/>
          <w:sz w:val="20"/>
          <w:szCs w:val="20"/>
        </w:rPr>
        <w:t xml:space="preserve"> Carlos Alberto Sant´Ana informou</w:t>
      </w:r>
      <w:r w:rsidRPr="00CA62A3">
        <w:rPr>
          <w:rFonts w:ascii="Calibri" w:hAnsi="Calibri" w:cs="Calibri"/>
          <w:sz w:val="20"/>
          <w:szCs w:val="20"/>
        </w:rPr>
        <w:t xml:space="preserve"> que foi </w:t>
      </w:r>
      <w:r w:rsidR="00CF3402">
        <w:rPr>
          <w:rFonts w:ascii="Calibri" w:hAnsi="Calibri" w:cs="Calibri"/>
          <w:sz w:val="20"/>
          <w:szCs w:val="20"/>
        </w:rPr>
        <w:t>inserido</w:t>
      </w:r>
      <w:r w:rsidRPr="00CA62A3">
        <w:rPr>
          <w:rFonts w:ascii="Calibri" w:hAnsi="Calibri" w:cs="Calibri"/>
          <w:sz w:val="20"/>
          <w:szCs w:val="20"/>
        </w:rPr>
        <w:t xml:space="preserve"> o parágrafo único para que os recursos não fossem fornecidos a apenas um evento e sim para diversas instituições. O vice Presidente concorda que deve permane</w:t>
      </w:r>
      <w:r w:rsidR="00CF3402">
        <w:rPr>
          <w:rFonts w:ascii="Calibri" w:hAnsi="Calibri" w:cs="Calibri"/>
          <w:sz w:val="20"/>
          <w:szCs w:val="20"/>
        </w:rPr>
        <w:t xml:space="preserve">cer o valor, para que se evite </w:t>
      </w:r>
      <w:r w:rsidRPr="00CA62A3">
        <w:rPr>
          <w:rFonts w:ascii="Calibri" w:hAnsi="Calibri" w:cs="Calibri"/>
          <w:sz w:val="20"/>
          <w:szCs w:val="20"/>
        </w:rPr>
        <w:t>gastar toda a verba disponibilizada em um único evento.</w:t>
      </w:r>
    </w:p>
    <w:p w:rsidR="00CF3402" w:rsidRDefault="00CA62A3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CA62A3">
        <w:rPr>
          <w:rFonts w:ascii="Calibri" w:hAnsi="Calibri" w:cs="Calibri"/>
          <w:sz w:val="20"/>
          <w:szCs w:val="20"/>
        </w:rPr>
        <w:t xml:space="preserve">Ainda, </w:t>
      </w:r>
      <w:r w:rsidR="00CF3402">
        <w:rPr>
          <w:rFonts w:ascii="Calibri" w:hAnsi="Calibri" w:cs="Calibri"/>
          <w:sz w:val="20"/>
          <w:szCs w:val="20"/>
        </w:rPr>
        <w:t>referente ao parágrafo</w:t>
      </w:r>
      <w:r w:rsidRPr="00CA62A3">
        <w:rPr>
          <w:rFonts w:ascii="Calibri" w:hAnsi="Calibri" w:cs="Calibri"/>
          <w:sz w:val="20"/>
          <w:szCs w:val="20"/>
        </w:rPr>
        <w:t xml:space="preserve"> único do art. 10</w:t>
      </w:r>
      <w:r w:rsidR="00CF3402">
        <w:rPr>
          <w:rFonts w:ascii="Calibri" w:hAnsi="Calibri" w:cs="Calibri"/>
          <w:sz w:val="20"/>
          <w:szCs w:val="20"/>
        </w:rPr>
        <w:t xml:space="preserve"> da referida proposta</w:t>
      </w:r>
      <w:r w:rsidRPr="00CA62A3">
        <w:rPr>
          <w:rFonts w:ascii="Calibri" w:hAnsi="Calibri" w:cs="Calibri"/>
          <w:sz w:val="20"/>
          <w:szCs w:val="20"/>
        </w:rPr>
        <w:t>, o Coordenador Sant´Ana question</w:t>
      </w:r>
      <w:r w:rsidR="009437D3">
        <w:rPr>
          <w:rFonts w:ascii="Calibri" w:hAnsi="Calibri" w:cs="Calibri"/>
          <w:sz w:val="20"/>
          <w:szCs w:val="20"/>
        </w:rPr>
        <w:t>ou</w:t>
      </w:r>
      <w:r w:rsidRPr="00CA62A3">
        <w:rPr>
          <w:rFonts w:ascii="Calibri" w:hAnsi="Calibri" w:cs="Calibri"/>
          <w:sz w:val="20"/>
          <w:szCs w:val="20"/>
        </w:rPr>
        <w:t xml:space="preserve"> o que seria</w:t>
      </w:r>
      <w:r w:rsidR="00E04A69">
        <w:rPr>
          <w:rFonts w:ascii="Calibri" w:hAnsi="Calibri" w:cs="Calibri"/>
          <w:sz w:val="20"/>
          <w:szCs w:val="20"/>
        </w:rPr>
        <w:t>m</w:t>
      </w:r>
      <w:r w:rsidRPr="00CA62A3">
        <w:rPr>
          <w:rFonts w:ascii="Calibri" w:hAnsi="Calibri" w:cs="Calibri"/>
          <w:sz w:val="20"/>
          <w:szCs w:val="20"/>
        </w:rPr>
        <w:t xml:space="preserve"> “projetos especiais”, pois entende que </w:t>
      </w:r>
      <w:r w:rsidR="00E04A69">
        <w:rPr>
          <w:rFonts w:ascii="Calibri" w:hAnsi="Calibri" w:cs="Calibri"/>
          <w:sz w:val="20"/>
          <w:szCs w:val="20"/>
        </w:rPr>
        <w:t xml:space="preserve">tal expressão </w:t>
      </w:r>
      <w:r w:rsidRPr="00CA62A3">
        <w:rPr>
          <w:rFonts w:ascii="Calibri" w:hAnsi="Calibri" w:cs="Calibri"/>
          <w:sz w:val="20"/>
          <w:szCs w:val="20"/>
        </w:rPr>
        <w:t>deve ser definid</w:t>
      </w:r>
      <w:r w:rsidR="00CF3402">
        <w:rPr>
          <w:rFonts w:ascii="Calibri" w:hAnsi="Calibri" w:cs="Calibri"/>
          <w:sz w:val="20"/>
          <w:szCs w:val="20"/>
        </w:rPr>
        <w:t>a</w:t>
      </w:r>
      <w:r w:rsidRPr="00CA62A3">
        <w:rPr>
          <w:rFonts w:ascii="Calibri" w:hAnsi="Calibri" w:cs="Calibri"/>
          <w:sz w:val="20"/>
          <w:szCs w:val="20"/>
        </w:rPr>
        <w:t>. Foi aconselhado pelo Assessor Jurídico Filipe</w:t>
      </w:r>
      <w:r w:rsidR="00E04A69">
        <w:rPr>
          <w:rFonts w:ascii="Calibri" w:hAnsi="Calibri" w:cs="Calibri"/>
          <w:sz w:val="20"/>
          <w:szCs w:val="20"/>
        </w:rPr>
        <w:t xml:space="preserve"> Santa M</w:t>
      </w:r>
      <w:r w:rsidR="007F16E8">
        <w:rPr>
          <w:rFonts w:ascii="Calibri" w:hAnsi="Calibri" w:cs="Calibri"/>
          <w:sz w:val="20"/>
          <w:szCs w:val="20"/>
        </w:rPr>
        <w:t>a</w:t>
      </w:r>
      <w:r w:rsidR="00E04A69">
        <w:rPr>
          <w:rFonts w:ascii="Calibri" w:hAnsi="Calibri" w:cs="Calibri"/>
          <w:sz w:val="20"/>
          <w:szCs w:val="20"/>
        </w:rPr>
        <w:t>ria</w:t>
      </w:r>
      <w:r w:rsidRPr="00CA62A3">
        <w:rPr>
          <w:rFonts w:ascii="Calibri" w:hAnsi="Calibri" w:cs="Calibri"/>
          <w:sz w:val="20"/>
          <w:szCs w:val="20"/>
        </w:rPr>
        <w:t xml:space="preserve">, </w:t>
      </w:r>
      <w:r w:rsidR="00E04A69">
        <w:rPr>
          <w:rFonts w:ascii="Calibri" w:hAnsi="Calibri" w:cs="Calibri"/>
          <w:sz w:val="20"/>
          <w:szCs w:val="20"/>
        </w:rPr>
        <w:t>a</w:t>
      </w:r>
      <w:r w:rsidRPr="00CA62A3">
        <w:rPr>
          <w:rFonts w:ascii="Calibri" w:hAnsi="Calibri" w:cs="Calibri"/>
          <w:sz w:val="20"/>
          <w:szCs w:val="20"/>
        </w:rPr>
        <w:t xml:space="preserve"> complementa</w:t>
      </w:r>
      <w:r w:rsidR="00E04A69">
        <w:rPr>
          <w:rFonts w:ascii="Calibri" w:hAnsi="Calibri" w:cs="Calibri"/>
          <w:sz w:val="20"/>
          <w:szCs w:val="20"/>
        </w:rPr>
        <w:t>ção de</w:t>
      </w:r>
      <w:r w:rsidRPr="00CA62A3">
        <w:rPr>
          <w:rFonts w:ascii="Calibri" w:hAnsi="Calibri" w:cs="Calibri"/>
          <w:sz w:val="20"/>
          <w:szCs w:val="20"/>
        </w:rPr>
        <w:t xml:space="preserve"> tal parágrafo com a seguinte redação: aqueles que</w:t>
      </w:r>
      <w:r w:rsidR="00E04A69">
        <w:rPr>
          <w:rFonts w:ascii="Calibri" w:hAnsi="Calibri" w:cs="Calibri"/>
          <w:sz w:val="20"/>
          <w:szCs w:val="20"/>
        </w:rPr>
        <w:t>,</w:t>
      </w:r>
      <w:r w:rsidRPr="00CA62A3">
        <w:rPr>
          <w:rFonts w:ascii="Calibri" w:hAnsi="Calibri" w:cs="Calibri"/>
          <w:sz w:val="20"/>
          <w:szCs w:val="20"/>
        </w:rPr>
        <w:t xml:space="preserve"> não atendendo todas as premissas desta deliberação, sejam conside</w:t>
      </w:r>
      <w:r w:rsidR="00CF3402">
        <w:rPr>
          <w:rFonts w:ascii="Calibri" w:hAnsi="Calibri" w:cs="Calibri"/>
          <w:sz w:val="20"/>
          <w:szCs w:val="20"/>
        </w:rPr>
        <w:t>rado</w:t>
      </w:r>
      <w:r w:rsidR="00E04A69">
        <w:rPr>
          <w:rFonts w:ascii="Calibri" w:hAnsi="Calibri" w:cs="Calibri"/>
          <w:sz w:val="20"/>
          <w:szCs w:val="20"/>
        </w:rPr>
        <w:t>s de relevância pelo</w:t>
      </w:r>
      <w:r w:rsidRPr="00CA62A3">
        <w:rPr>
          <w:rFonts w:ascii="Calibri" w:hAnsi="Calibri" w:cs="Calibri"/>
          <w:sz w:val="20"/>
          <w:szCs w:val="20"/>
        </w:rPr>
        <w:t xml:space="preserve"> o Conselho Diretor do CAU/RS.</w:t>
      </w:r>
      <w:r w:rsidR="0036498B">
        <w:rPr>
          <w:rFonts w:ascii="Calibri" w:hAnsi="Calibri" w:cs="Calibri"/>
          <w:sz w:val="20"/>
          <w:szCs w:val="20"/>
        </w:rPr>
        <w:t xml:space="preserve"> </w:t>
      </w:r>
    </w:p>
    <w:p w:rsidR="0036498B" w:rsidRDefault="0036498B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CF3402" w:rsidRDefault="00CF3402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CF3402" w:rsidRDefault="00CF3402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36498B" w:rsidRDefault="0036498B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CA62A3" w:rsidRDefault="00CA62A3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CA62A3">
        <w:rPr>
          <w:rFonts w:ascii="Calibri" w:hAnsi="Calibri" w:cs="Calibri"/>
          <w:sz w:val="20"/>
          <w:szCs w:val="20"/>
        </w:rPr>
        <w:lastRenderedPageBreak/>
        <w:t>Ficou deliberado o envio da proposta de deliberação de patrocínio para o Plenário, em sessão que ocorrerá na data de 19/07/2013.</w:t>
      </w:r>
    </w:p>
    <w:p w:rsidR="00596EAF" w:rsidRPr="00CA62A3" w:rsidRDefault="00596EAF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CA62A3" w:rsidRPr="00596EAF" w:rsidRDefault="00CA62A3" w:rsidP="00CA62A3">
      <w:pPr>
        <w:widowControl w:val="0"/>
        <w:suppressAutoHyphens/>
        <w:jc w:val="both"/>
        <w:rPr>
          <w:rFonts w:ascii="Calibri" w:hAnsi="Calibri" w:cs="Calibri"/>
          <w:b/>
          <w:sz w:val="20"/>
          <w:szCs w:val="20"/>
        </w:rPr>
      </w:pPr>
      <w:r w:rsidRPr="00596EAF">
        <w:rPr>
          <w:rFonts w:ascii="Calibri" w:hAnsi="Calibri" w:cs="Calibri"/>
          <w:b/>
          <w:sz w:val="20"/>
          <w:szCs w:val="20"/>
        </w:rPr>
        <w:t>Assuntos gerais</w:t>
      </w:r>
    </w:p>
    <w:p w:rsidR="00596EAF" w:rsidRPr="00CA62A3" w:rsidRDefault="00596EAF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CA62A3" w:rsidRDefault="004D0840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Chefe da Unidade Administrativa e Financeira Carla Ribeiro solicitou orientação e</w:t>
      </w:r>
      <w:r w:rsidRPr="00CA62A3">
        <w:rPr>
          <w:rFonts w:ascii="Calibri" w:hAnsi="Calibri" w:cs="Calibri"/>
          <w:sz w:val="20"/>
          <w:szCs w:val="20"/>
        </w:rPr>
        <w:t xml:space="preserve">m relação ao processo de </w:t>
      </w:r>
      <w:r>
        <w:rPr>
          <w:rFonts w:ascii="Calibri" w:hAnsi="Calibri" w:cs="Calibri"/>
          <w:sz w:val="20"/>
          <w:szCs w:val="20"/>
        </w:rPr>
        <w:t>Consultoria em Comunicação e M</w:t>
      </w:r>
      <w:r w:rsidRPr="00CA62A3">
        <w:rPr>
          <w:rFonts w:ascii="Calibri" w:hAnsi="Calibri" w:cs="Calibri"/>
          <w:sz w:val="20"/>
          <w:szCs w:val="20"/>
        </w:rPr>
        <w:t>arketing,</w:t>
      </w:r>
      <w:r>
        <w:rPr>
          <w:rFonts w:ascii="Calibri" w:hAnsi="Calibri" w:cs="Calibri"/>
          <w:sz w:val="20"/>
          <w:szCs w:val="20"/>
        </w:rPr>
        <w:t xml:space="preserve"> sendo informado pelo Vice Presidente Alberto Fedosow Cabral</w:t>
      </w:r>
      <w:r w:rsidR="00CA62A3" w:rsidRPr="00CA62A3">
        <w:rPr>
          <w:rFonts w:ascii="Calibri" w:hAnsi="Calibri" w:cs="Calibri"/>
          <w:sz w:val="20"/>
          <w:szCs w:val="20"/>
        </w:rPr>
        <w:t xml:space="preserve"> que ficou definido</w:t>
      </w:r>
      <w:r>
        <w:rPr>
          <w:rFonts w:ascii="Calibri" w:hAnsi="Calibri" w:cs="Calibri"/>
          <w:sz w:val="20"/>
          <w:szCs w:val="20"/>
        </w:rPr>
        <w:t xml:space="preserve"> no Conselho Diretor, que deverão</w:t>
      </w:r>
      <w:r w:rsidR="00CA62A3" w:rsidRPr="00CA62A3">
        <w:rPr>
          <w:rFonts w:ascii="Calibri" w:hAnsi="Calibri" w:cs="Calibri"/>
          <w:sz w:val="20"/>
          <w:szCs w:val="20"/>
        </w:rPr>
        <w:t xml:space="preserve"> ser encaminhadas cartas solicitando novos orçamentos às empresas, visando obter um menor custo.</w:t>
      </w:r>
      <w:r>
        <w:rPr>
          <w:rFonts w:ascii="Calibri" w:hAnsi="Calibri" w:cs="Calibri"/>
          <w:sz w:val="20"/>
          <w:szCs w:val="20"/>
        </w:rPr>
        <w:t xml:space="preserve"> </w:t>
      </w:r>
      <w:r w:rsidR="00CA62A3" w:rsidRPr="00CA62A3">
        <w:rPr>
          <w:rFonts w:ascii="Calibri" w:hAnsi="Calibri" w:cs="Calibri"/>
          <w:sz w:val="20"/>
          <w:szCs w:val="20"/>
        </w:rPr>
        <w:t>O Conselheiro Sant´Ana informa que</w:t>
      </w:r>
      <w:r>
        <w:rPr>
          <w:rFonts w:ascii="Calibri" w:hAnsi="Calibri" w:cs="Calibri"/>
          <w:sz w:val="20"/>
          <w:szCs w:val="20"/>
        </w:rPr>
        <w:t>, atualmente,</w:t>
      </w:r>
      <w:r w:rsidR="00CA62A3" w:rsidRPr="00CA62A3">
        <w:rPr>
          <w:rFonts w:ascii="Calibri" w:hAnsi="Calibri" w:cs="Calibri"/>
          <w:sz w:val="20"/>
          <w:szCs w:val="20"/>
        </w:rPr>
        <w:t xml:space="preserve"> o processo está com o Conselho Diretor e caberia somente àquele encaminhar o processo para </w:t>
      </w:r>
      <w:r>
        <w:rPr>
          <w:rFonts w:ascii="Calibri" w:hAnsi="Calibri" w:cs="Calibri"/>
          <w:sz w:val="20"/>
          <w:szCs w:val="20"/>
        </w:rPr>
        <w:t>P</w:t>
      </w:r>
      <w:r w:rsidR="00CA62A3" w:rsidRPr="00CA62A3">
        <w:rPr>
          <w:rFonts w:ascii="Calibri" w:hAnsi="Calibri" w:cs="Calibri"/>
          <w:sz w:val="20"/>
          <w:szCs w:val="20"/>
        </w:rPr>
        <w:t>lenário, eis que competência do Presidente definir qual destino será dado ao processo.</w:t>
      </w:r>
    </w:p>
    <w:p w:rsidR="009437D3" w:rsidRDefault="009437D3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Por fim, ficou definido que deverá ser estudado um fluxo dos processos administrativos do CAU/RS.</w:t>
      </w:r>
    </w:p>
    <w:p w:rsidR="004D0840" w:rsidRDefault="004D0840" w:rsidP="00CA62A3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596EAF" w:rsidRDefault="00433451" w:rsidP="00596EAF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B6226C">
        <w:rPr>
          <w:rFonts w:asciiTheme="minorHAnsi" w:hAnsiTheme="minorHAnsi"/>
          <w:sz w:val="20"/>
          <w:szCs w:val="20"/>
        </w:rPr>
        <w:t>A p</w:t>
      </w:r>
      <w:r w:rsidR="008C1000" w:rsidRPr="00B6226C">
        <w:rPr>
          <w:rFonts w:asciiTheme="minorHAnsi" w:hAnsiTheme="minorHAnsi"/>
          <w:sz w:val="20"/>
          <w:szCs w:val="20"/>
        </w:rPr>
        <w:t>róxima reunião</w:t>
      </w:r>
      <w:r w:rsidRPr="00B6226C">
        <w:rPr>
          <w:rFonts w:asciiTheme="minorHAnsi" w:hAnsiTheme="minorHAnsi"/>
          <w:sz w:val="20"/>
          <w:szCs w:val="20"/>
        </w:rPr>
        <w:t xml:space="preserve"> ficou agendada para </w:t>
      </w:r>
      <w:r w:rsidR="00596EAF">
        <w:rPr>
          <w:rFonts w:asciiTheme="minorHAnsi" w:hAnsiTheme="minorHAnsi"/>
          <w:sz w:val="20"/>
          <w:szCs w:val="20"/>
        </w:rPr>
        <w:t>o dia 25/07/2013,</w:t>
      </w:r>
      <w:r w:rsidRPr="00B6226C">
        <w:rPr>
          <w:rFonts w:asciiTheme="minorHAnsi" w:hAnsiTheme="minorHAnsi"/>
          <w:sz w:val="20"/>
          <w:szCs w:val="20"/>
        </w:rPr>
        <w:t xml:space="preserve"> à</w:t>
      </w:r>
      <w:r w:rsidR="008C1000" w:rsidRPr="00B6226C">
        <w:rPr>
          <w:rFonts w:asciiTheme="minorHAnsi" w:hAnsiTheme="minorHAnsi"/>
          <w:sz w:val="20"/>
          <w:szCs w:val="20"/>
        </w:rPr>
        <w:t xml:space="preserve">s 17h, </w:t>
      </w:r>
      <w:r w:rsidRPr="00B6226C">
        <w:rPr>
          <w:rFonts w:asciiTheme="minorHAnsi" w:hAnsiTheme="minorHAnsi"/>
          <w:sz w:val="20"/>
          <w:szCs w:val="20"/>
        </w:rPr>
        <w:t>e a pauta estabelecida foi a seguinte</w:t>
      </w:r>
      <w:r w:rsidR="002A5501">
        <w:rPr>
          <w:rFonts w:asciiTheme="minorHAnsi" w:hAnsiTheme="minorHAnsi"/>
          <w:sz w:val="20"/>
          <w:szCs w:val="20"/>
        </w:rPr>
        <w:t>:</w:t>
      </w:r>
      <w:r w:rsidRPr="00B6226C">
        <w:rPr>
          <w:rFonts w:asciiTheme="minorHAnsi" w:hAnsiTheme="minorHAnsi"/>
          <w:sz w:val="20"/>
          <w:szCs w:val="20"/>
        </w:rPr>
        <w:t xml:space="preserve"> </w:t>
      </w:r>
      <w:r w:rsidR="00596EAF" w:rsidRPr="00CA62A3">
        <w:rPr>
          <w:rFonts w:ascii="Calibri" w:hAnsi="Calibri" w:cs="Calibri"/>
          <w:sz w:val="20"/>
          <w:szCs w:val="20"/>
        </w:rPr>
        <w:t>Analisar se a proposta de deliberação para patrocínio passou pela plenária</w:t>
      </w:r>
      <w:r w:rsidR="00596EAF">
        <w:rPr>
          <w:rFonts w:ascii="Calibri" w:hAnsi="Calibri" w:cs="Calibri"/>
          <w:sz w:val="20"/>
          <w:szCs w:val="20"/>
        </w:rPr>
        <w:t xml:space="preserve">, </w:t>
      </w:r>
      <w:r w:rsidR="00596EAF" w:rsidRPr="00CA62A3">
        <w:rPr>
          <w:rFonts w:ascii="Calibri" w:hAnsi="Calibri" w:cs="Calibri"/>
          <w:sz w:val="20"/>
          <w:szCs w:val="20"/>
        </w:rPr>
        <w:t>Analisar andamento do processo licitatório nº</w:t>
      </w:r>
      <w:r w:rsidR="00816361">
        <w:rPr>
          <w:rFonts w:ascii="Calibri" w:hAnsi="Calibri" w:cs="Calibri"/>
          <w:sz w:val="20"/>
          <w:szCs w:val="20"/>
        </w:rPr>
        <w:t xml:space="preserve"> 178/2013 – Comunicação e Marketing</w:t>
      </w:r>
      <w:r w:rsidR="00596EAF">
        <w:rPr>
          <w:rFonts w:ascii="Calibri" w:hAnsi="Calibri" w:cs="Calibri"/>
          <w:sz w:val="20"/>
          <w:szCs w:val="20"/>
        </w:rPr>
        <w:t xml:space="preserve"> e </w:t>
      </w:r>
      <w:r w:rsidR="0036498B">
        <w:rPr>
          <w:rFonts w:ascii="Calibri" w:hAnsi="Calibri" w:cs="Calibri"/>
          <w:sz w:val="20"/>
          <w:szCs w:val="20"/>
        </w:rPr>
        <w:t>Assuntos G</w:t>
      </w:r>
      <w:r w:rsidR="009437D3">
        <w:rPr>
          <w:rFonts w:ascii="Calibri" w:hAnsi="Calibri" w:cs="Calibri"/>
          <w:sz w:val="20"/>
          <w:szCs w:val="20"/>
        </w:rPr>
        <w:t>erais.</w:t>
      </w:r>
    </w:p>
    <w:p w:rsidR="009437D3" w:rsidRPr="00CA62A3" w:rsidRDefault="009437D3" w:rsidP="00596EAF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AD34CD" w:rsidRPr="00B6226C" w:rsidRDefault="009664B0" w:rsidP="00206FEF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B6226C">
        <w:rPr>
          <w:rFonts w:asciiTheme="minorHAnsi" w:hAnsiTheme="minorHAnsi" w:cs="Calibri"/>
          <w:sz w:val="20"/>
          <w:szCs w:val="20"/>
        </w:rPr>
        <w:t>Não</w:t>
      </w:r>
      <w:r w:rsidR="008E6F50" w:rsidRPr="00B6226C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B6226C">
        <w:rPr>
          <w:rFonts w:asciiTheme="minorHAnsi" w:hAnsiTheme="minorHAnsi" w:cs="Calibri"/>
          <w:sz w:val="20"/>
          <w:szCs w:val="20"/>
        </w:rPr>
        <w:t>A</w:t>
      </w:r>
      <w:r w:rsidR="00B81362" w:rsidRPr="00B6226C">
        <w:rPr>
          <w:rFonts w:asciiTheme="minorHAnsi" w:hAnsiTheme="minorHAnsi" w:cs="Calibri"/>
          <w:sz w:val="20"/>
          <w:szCs w:val="20"/>
        </w:rPr>
        <w:t>dministrativos</w:t>
      </w:r>
      <w:r w:rsidR="00202BC1" w:rsidRPr="00B6226C">
        <w:rPr>
          <w:rFonts w:asciiTheme="minorHAnsi" w:hAnsiTheme="minorHAnsi" w:cs="Calibri"/>
          <w:sz w:val="20"/>
          <w:szCs w:val="20"/>
        </w:rPr>
        <w:t xml:space="preserve"> </w:t>
      </w:r>
      <w:r w:rsidR="00B7681F" w:rsidRPr="00B6226C">
        <w:rPr>
          <w:rFonts w:asciiTheme="minorHAnsi" w:hAnsiTheme="minorHAnsi" w:cs="Calibri"/>
          <w:sz w:val="20"/>
          <w:szCs w:val="20"/>
        </w:rPr>
        <w:t>às</w:t>
      </w:r>
      <w:r w:rsidR="00202BC1" w:rsidRPr="00B6226C">
        <w:rPr>
          <w:rFonts w:asciiTheme="minorHAnsi" w:hAnsiTheme="minorHAnsi" w:cs="Calibri"/>
          <w:sz w:val="20"/>
          <w:szCs w:val="20"/>
        </w:rPr>
        <w:t xml:space="preserve"> 1</w:t>
      </w:r>
      <w:r w:rsidR="00E53F47" w:rsidRPr="00B6226C">
        <w:rPr>
          <w:rFonts w:asciiTheme="minorHAnsi" w:hAnsiTheme="minorHAnsi" w:cs="Calibri"/>
          <w:sz w:val="20"/>
          <w:szCs w:val="20"/>
        </w:rPr>
        <w:t>9</w:t>
      </w:r>
      <w:r w:rsidR="00A70086" w:rsidRPr="00B6226C">
        <w:rPr>
          <w:rFonts w:asciiTheme="minorHAnsi" w:hAnsiTheme="minorHAnsi" w:cs="Calibri"/>
          <w:sz w:val="20"/>
          <w:szCs w:val="20"/>
        </w:rPr>
        <w:t>h</w:t>
      </w:r>
      <w:r w:rsidR="00E75567" w:rsidRPr="00B6226C">
        <w:rPr>
          <w:rFonts w:asciiTheme="minorHAnsi" w:hAnsiTheme="minorHAnsi" w:cs="Calibri"/>
          <w:sz w:val="20"/>
          <w:szCs w:val="20"/>
        </w:rPr>
        <w:t>30</w:t>
      </w:r>
      <w:r w:rsidR="00EB52AA" w:rsidRPr="00B6226C">
        <w:rPr>
          <w:rFonts w:asciiTheme="minorHAnsi" w:hAnsiTheme="minorHAnsi" w:cs="Calibri"/>
          <w:sz w:val="20"/>
          <w:szCs w:val="20"/>
        </w:rPr>
        <w:t>.</w:t>
      </w:r>
    </w:p>
    <w:p w:rsidR="00B429D3" w:rsidRDefault="00B429D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355F0B" w:rsidRDefault="00355F0B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355F0B" w:rsidRDefault="00355F0B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355F0B" w:rsidRDefault="00355F0B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355F0B" w:rsidRDefault="00355F0B" w:rsidP="00355F0B">
      <w:pPr>
        <w:widowControl w:val="0"/>
        <w:suppressAutoHyphens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Carlos Alberto Sant´Ana</w:t>
      </w:r>
    </w:p>
    <w:p w:rsidR="00355F0B" w:rsidRPr="00B6226C" w:rsidRDefault="00355F0B" w:rsidP="00355F0B">
      <w:pPr>
        <w:widowControl w:val="0"/>
        <w:suppressAutoHyphens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Coordenador da Comissão de Atos Administrativos</w:t>
      </w:r>
    </w:p>
    <w:p w:rsidR="00130C66" w:rsidRDefault="00130C66" w:rsidP="00206FEF">
      <w:pPr>
        <w:widowControl w:val="0"/>
        <w:suppressAutoHyphens/>
        <w:ind w:firstLine="720"/>
        <w:jc w:val="both"/>
        <w:rPr>
          <w:rFonts w:ascii="Calibri" w:hAnsi="Calibri"/>
          <w:color w:val="FF0000"/>
          <w:sz w:val="20"/>
          <w:szCs w:val="20"/>
          <w:shd w:val="clear" w:color="auto" w:fill="FFFFFF"/>
        </w:rPr>
      </w:pPr>
    </w:p>
    <w:p w:rsidR="00130C66" w:rsidRPr="00A12727" w:rsidRDefault="00130C66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130C66" w:rsidRPr="00A12727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B6" w:rsidRDefault="00151CB6">
      <w:r>
        <w:separator/>
      </w:r>
    </w:p>
  </w:endnote>
  <w:endnote w:type="continuationSeparator" w:id="0">
    <w:p w:rsidR="00151CB6" w:rsidRDefault="0015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B6" w:rsidRDefault="00151CB6">
      <w:r>
        <w:separator/>
      </w:r>
    </w:p>
  </w:footnote>
  <w:footnote w:type="continuationSeparator" w:id="0">
    <w:p w:rsidR="00151CB6" w:rsidRDefault="00151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6B65D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4AD"/>
    <w:rsid w:val="00036109"/>
    <w:rsid w:val="000363CD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DDD"/>
    <w:rsid w:val="00103453"/>
    <w:rsid w:val="00106626"/>
    <w:rsid w:val="00106833"/>
    <w:rsid w:val="00110D01"/>
    <w:rsid w:val="0011110F"/>
    <w:rsid w:val="00114A62"/>
    <w:rsid w:val="00116333"/>
    <w:rsid w:val="00130C66"/>
    <w:rsid w:val="00132267"/>
    <w:rsid w:val="00132EF7"/>
    <w:rsid w:val="001337E8"/>
    <w:rsid w:val="001368DE"/>
    <w:rsid w:val="00142246"/>
    <w:rsid w:val="001423CB"/>
    <w:rsid w:val="00146E57"/>
    <w:rsid w:val="00151CB6"/>
    <w:rsid w:val="00153AB8"/>
    <w:rsid w:val="00154740"/>
    <w:rsid w:val="001547DA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345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326A"/>
    <w:rsid w:val="00254648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475C6"/>
    <w:rsid w:val="0035091E"/>
    <w:rsid w:val="00355F0B"/>
    <w:rsid w:val="00360110"/>
    <w:rsid w:val="00362FFF"/>
    <w:rsid w:val="003638FB"/>
    <w:rsid w:val="003646F7"/>
    <w:rsid w:val="0036498B"/>
    <w:rsid w:val="003666E8"/>
    <w:rsid w:val="00367606"/>
    <w:rsid w:val="00367730"/>
    <w:rsid w:val="003734B1"/>
    <w:rsid w:val="0037439E"/>
    <w:rsid w:val="003764B7"/>
    <w:rsid w:val="0038442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0134"/>
    <w:rsid w:val="003F129A"/>
    <w:rsid w:val="003F1A0D"/>
    <w:rsid w:val="003F1A3F"/>
    <w:rsid w:val="003F2A47"/>
    <w:rsid w:val="003F5BE3"/>
    <w:rsid w:val="003F7E7F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0840"/>
    <w:rsid w:val="004D37F2"/>
    <w:rsid w:val="004D40D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2E42"/>
    <w:rsid w:val="00543311"/>
    <w:rsid w:val="00545D48"/>
    <w:rsid w:val="00546ABA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96EAF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F6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60EBF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B65DB"/>
    <w:rsid w:val="006C06EA"/>
    <w:rsid w:val="006C69B4"/>
    <w:rsid w:val="006C7798"/>
    <w:rsid w:val="006D1938"/>
    <w:rsid w:val="006D19A0"/>
    <w:rsid w:val="006D2F2A"/>
    <w:rsid w:val="006D443A"/>
    <w:rsid w:val="006D7EE3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F16E8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16361"/>
    <w:rsid w:val="008221E2"/>
    <w:rsid w:val="008226DD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7245"/>
    <w:rsid w:val="008505FE"/>
    <w:rsid w:val="00853EF9"/>
    <w:rsid w:val="00854056"/>
    <w:rsid w:val="00855025"/>
    <w:rsid w:val="0085763F"/>
    <w:rsid w:val="00857733"/>
    <w:rsid w:val="00857E63"/>
    <w:rsid w:val="00860D34"/>
    <w:rsid w:val="00864016"/>
    <w:rsid w:val="0086415E"/>
    <w:rsid w:val="0086743E"/>
    <w:rsid w:val="00872CAA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F50"/>
    <w:rsid w:val="008E73E7"/>
    <w:rsid w:val="008E78AF"/>
    <w:rsid w:val="008F42E8"/>
    <w:rsid w:val="009015DF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37D3"/>
    <w:rsid w:val="009477B5"/>
    <w:rsid w:val="0095055F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92DD0"/>
    <w:rsid w:val="00993CD6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5AB2"/>
    <w:rsid w:val="009D2B4D"/>
    <w:rsid w:val="009D4C85"/>
    <w:rsid w:val="009D4D69"/>
    <w:rsid w:val="009D6197"/>
    <w:rsid w:val="009E0965"/>
    <w:rsid w:val="009E3DE1"/>
    <w:rsid w:val="009E4E52"/>
    <w:rsid w:val="009E65F0"/>
    <w:rsid w:val="009E6B11"/>
    <w:rsid w:val="009E7151"/>
    <w:rsid w:val="009F0B15"/>
    <w:rsid w:val="00A00750"/>
    <w:rsid w:val="00A01643"/>
    <w:rsid w:val="00A016C4"/>
    <w:rsid w:val="00A018F6"/>
    <w:rsid w:val="00A10C2C"/>
    <w:rsid w:val="00A12727"/>
    <w:rsid w:val="00A1447B"/>
    <w:rsid w:val="00A14BC3"/>
    <w:rsid w:val="00A14BDD"/>
    <w:rsid w:val="00A16D88"/>
    <w:rsid w:val="00A17753"/>
    <w:rsid w:val="00A234EE"/>
    <w:rsid w:val="00A242CD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3F52"/>
    <w:rsid w:val="00AF4437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A18"/>
    <w:rsid w:val="00B35E99"/>
    <w:rsid w:val="00B36996"/>
    <w:rsid w:val="00B429D3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111A"/>
    <w:rsid w:val="00B81362"/>
    <w:rsid w:val="00B81573"/>
    <w:rsid w:val="00B81D30"/>
    <w:rsid w:val="00B8401E"/>
    <w:rsid w:val="00B843E5"/>
    <w:rsid w:val="00B85B51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3019"/>
    <w:rsid w:val="00C2320A"/>
    <w:rsid w:val="00C2506A"/>
    <w:rsid w:val="00C25A65"/>
    <w:rsid w:val="00C328B3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80D5A"/>
    <w:rsid w:val="00C94B9E"/>
    <w:rsid w:val="00C96C22"/>
    <w:rsid w:val="00C9788A"/>
    <w:rsid w:val="00CA3C53"/>
    <w:rsid w:val="00CA5556"/>
    <w:rsid w:val="00CA62A3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3402"/>
    <w:rsid w:val="00CF6CBD"/>
    <w:rsid w:val="00CF774D"/>
    <w:rsid w:val="00CF7A5D"/>
    <w:rsid w:val="00CF7CB2"/>
    <w:rsid w:val="00D046E3"/>
    <w:rsid w:val="00D057F4"/>
    <w:rsid w:val="00D102BB"/>
    <w:rsid w:val="00D1256C"/>
    <w:rsid w:val="00D149F5"/>
    <w:rsid w:val="00D154D2"/>
    <w:rsid w:val="00D15D0B"/>
    <w:rsid w:val="00D16B4D"/>
    <w:rsid w:val="00D31C55"/>
    <w:rsid w:val="00D36AC4"/>
    <w:rsid w:val="00D42826"/>
    <w:rsid w:val="00D50A14"/>
    <w:rsid w:val="00D51EFE"/>
    <w:rsid w:val="00D52361"/>
    <w:rsid w:val="00D52739"/>
    <w:rsid w:val="00D61084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3EDA"/>
    <w:rsid w:val="00D8663E"/>
    <w:rsid w:val="00D958F9"/>
    <w:rsid w:val="00D95939"/>
    <w:rsid w:val="00DA15A7"/>
    <w:rsid w:val="00DA2F85"/>
    <w:rsid w:val="00DA5A0C"/>
    <w:rsid w:val="00DB153E"/>
    <w:rsid w:val="00DB52F4"/>
    <w:rsid w:val="00DB5D4C"/>
    <w:rsid w:val="00DB6610"/>
    <w:rsid w:val="00DB740B"/>
    <w:rsid w:val="00DC0F01"/>
    <w:rsid w:val="00DC4003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A69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4058"/>
    <w:rsid w:val="00E6434B"/>
    <w:rsid w:val="00E648F8"/>
    <w:rsid w:val="00E65057"/>
    <w:rsid w:val="00E656E5"/>
    <w:rsid w:val="00E657BD"/>
    <w:rsid w:val="00E65A9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A7B88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D3BB3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A86"/>
    <w:rsid w:val="00F57F00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E8EAEA-D093-4D87-AB28-B2C56854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2012-11-08T17:48:00Z</cp:lastPrinted>
  <dcterms:created xsi:type="dcterms:W3CDTF">2013-10-30T13:00:00Z</dcterms:created>
  <dcterms:modified xsi:type="dcterms:W3CDTF">2013-10-30T13:00:00Z</dcterms:modified>
</cp:coreProperties>
</file>