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14</w:t>
      </w:r>
      <w:r w:rsidR="00EE1634">
        <w:rPr>
          <w:rFonts w:asciiTheme="majorHAnsi" w:hAnsiTheme="majorHAnsi" w:cstheme="minorHAnsi"/>
          <w:b/>
          <w:sz w:val="22"/>
          <w:szCs w:val="22"/>
        </w:rPr>
        <w:t>7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6E0F">
        <w:rPr>
          <w:rFonts w:asciiTheme="minorHAnsi" w:hAnsiTheme="minorHAnsi" w:cs="Calibri"/>
          <w:sz w:val="22"/>
          <w:szCs w:val="22"/>
        </w:rPr>
        <w:t xml:space="preserve">Aos </w:t>
      </w:r>
      <w:r w:rsidR="00EE1634">
        <w:rPr>
          <w:rFonts w:asciiTheme="minorHAnsi" w:hAnsiTheme="minorHAnsi" w:cs="Calibri"/>
          <w:sz w:val="22"/>
          <w:szCs w:val="22"/>
        </w:rPr>
        <w:t>vinte e cinco</w:t>
      </w:r>
      <w:r w:rsidR="00CC458F">
        <w:rPr>
          <w:rFonts w:asciiTheme="minorHAnsi" w:hAnsiTheme="minorHAnsi" w:cs="Calibri"/>
          <w:sz w:val="22"/>
          <w:szCs w:val="22"/>
        </w:rPr>
        <w:t xml:space="preserve"> dias do mês de abril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às 14 </w:t>
      </w:r>
      <w:r w:rsidR="00DA3345">
        <w:rPr>
          <w:rFonts w:asciiTheme="minorHAnsi" w:hAnsiTheme="minorHAnsi" w:cs="Calibri"/>
          <w:sz w:val="22"/>
          <w:szCs w:val="22"/>
        </w:rPr>
        <w:t>horas</w:t>
      </w:r>
      <w:r w:rsidR="00781F9B" w:rsidRPr="00ED6E0F">
        <w:rPr>
          <w:rFonts w:asciiTheme="minorHAnsi" w:hAnsiTheme="minorHAnsi" w:cs="Calibri"/>
          <w:sz w:val="22"/>
          <w:szCs w:val="22"/>
        </w:rPr>
        <w:t>,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ED6E0F">
        <w:rPr>
          <w:rFonts w:asciiTheme="minorHAnsi" w:hAnsiTheme="minorHAnsi" w:cs="Calibri"/>
          <w:sz w:val="22"/>
          <w:szCs w:val="22"/>
        </w:rPr>
        <w:t>Rua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ED6E0F">
        <w:rPr>
          <w:rFonts w:asciiTheme="minorHAnsi" w:hAnsiTheme="minorHAnsi" w:cs="Calibri"/>
          <w:sz w:val="22"/>
          <w:szCs w:val="22"/>
        </w:rPr>
        <w:t>acima citado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ED6E0F">
        <w:rPr>
          <w:rFonts w:asciiTheme="minorHAnsi" w:hAnsiTheme="minorHAnsi" w:cs="Calibri"/>
          <w:sz w:val="22"/>
          <w:szCs w:val="22"/>
        </w:rPr>
        <w:t>Conselheiros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ED6E0F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ED6E0F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C20857" w:rsidRPr="00ED6E0F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C20857" w:rsidRPr="00ED6E0F">
        <w:rPr>
          <w:rFonts w:asciiTheme="minorHAnsi" w:hAnsiTheme="minorHAnsi" w:cs="Calibri"/>
          <w:sz w:val="22"/>
          <w:szCs w:val="22"/>
        </w:rPr>
        <w:t xml:space="preserve"> Cabral</w:t>
      </w:r>
      <w:r w:rsidR="00643712" w:rsidRPr="00ED6E0F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ED6E0F">
        <w:rPr>
          <w:rFonts w:asciiTheme="minorHAnsi" w:hAnsiTheme="minorHAnsi" w:cs="Calibri"/>
          <w:sz w:val="22"/>
          <w:szCs w:val="22"/>
        </w:rPr>
        <w:t>Márcio de Mendonça Lima Arioli. Esta</w:t>
      </w:r>
      <w:r w:rsidR="002436D8">
        <w:rPr>
          <w:rFonts w:asciiTheme="minorHAnsi" w:hAnsiTheme="minorHAnsi" w:cs="Calibri"/>
          <w:sz w:val="22"/>
          <w:szCs w:val="22"/>
        </w:rPr>
        <w:t>ndo</w:t>
      </w:r>
      <w:r w:rsidR="005806D5">
        <w:rPr>
          <w:rFonts w:asciiTheme="minorHAnsi" w:hAnsiTheme="minorHAnsi" w:cs="Calibri"/>
          <w:sz w:val="22"/>
          <w:szCs w:val="22"/>
        </w:rPr>
        <w:t xml:space="preserve"> presente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ainda</w:t>
      </w:r>
      <w:r w:rsidR="005806D5">
        <w:rPr>
          <w:rFonts w:asciiTheme="minorHAnsi" w:hAnsiTheme="minorHAnsi" w:cs="Calibri"/>
          <w:sz w:val="22"/>
          <w:szCs w:val="22"/>
        </w:rPr>
        <w:t xml:space="preserve"> </w:t>
      </w:r>
      <w:r w:rsidR="005241B4" w:rsidRPr="00ED6E0F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ED6E0F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ED6E0F" w:rsidRDefault="00BD4E45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Aprovação das atas das reuniões anteriores:</w:t>
      </w:r>
    </w:p>
    <w:p w:rsidR="00494369" w:rsidRPr="00494369" w:rsidRDefault="00B05378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aprovou a ata da </w:t>
      </w:r>
      <w:r w:rsidR="00F4043C" w:rsidRPr="00F4043C">
        <w:rPr>
          <w:rFonts w:asciiTheme="minorHAnsi" w:hAnsiTheme="minorHAnsi" w:cs="Calibri"/>
          <w:sz w:val="22"/>
          <w:szCs w:val="22"/>
        </w:rPr>
        <w:t xml:space="preserve">145ª </w:t>
      </w:r>
      <w:r>
        <w:rPr>
          <w:rFonts w:asciiTheme="minorHAnsi" w:hAnsiTheme="minorHAnsi" w:cs="Calibri"/>
          <w:sz w:val="22"/>
          <w:szCs w:val="22"/>
        </w:rPr>
        <w:t>reunião ordin</w:t>
      </w:r>
      <w:r w:rsidR="00C06E7F">
        <w:rPr>
          <w:rFonts w:asciiTheme="minorHAnsi" w:hAnsiTheme="minorHAnsi" w:cs="Calibri"/>
          <w:sz w:val="22"/>
          <w:szCs w:val="22"/>
        </w:rPr>
        <w:t>ária</w:t>
      </w:r>
      <w:r w:rsidR="003420A8">
        <w:rPr>
          <w:rFonts w:asciiTheme="minorHAnsi" w:hAnsiTheme="minorHAnsi" w:cs="Calibri"/>
          <w:sz w:val="22"/>
          <w:szCs w:val="22"/>
        </w:rPr>
        <w:t>. A</w:t>
      </w:r>
      <w:r w:rsidR="00C06E7F">
        <w:rPr>
          <w:rFonts w:asciiTheme="minorHAnsi" w:hAnsiTheme="minorHAnsi" w:cs="Calibri"/>
          <w:sz w:val="22"/>
          <w:szCs w:val="22"/>
        </w:rPr>
        <w:t xml:space="preserve"> </w:t>
      </w:r>
      <w:r w:rsidR="003420A8">
        <w:rPr>
          <w:rFonts w:asciiTheme="minorHAnsi" w:hAnsiTheme="minorHAnsi" w:cs="Calibri"/>
          <w:sz w:val="22"/>
          <w:szCs w:val="22"/>
        </w:rPr>
        <w:t xml:space="preserve">146ª </w:t>
      </w:r>
      <w:r w:rsidR="00C06E7F">
        <w:rPr>
          <w:rFonts w:asciiTheme="minorHAnsi" w:hAnsiTheme="minorHAnsi" w:cs="Calibri"/>
          <w:sz w:val="22"/>
          <w:szCs w:val="22"/>
        </w:rPr>
        <w:t xml:space="preserve">ata </w:t>
      </w:r>
      <w:bookmarkStart w:id="0" w:name="_GoBack"/>
      <w:bookmarkEnd w:id="0"/>
      <w:r w:rsidR="00C06E7F">
        <w:rPr>
          <w:rFonts w:asciiTheme="minorHAnsi" w:hAnsiTheme="minorHAnsi" w:cs="Calibri"/>
          <w:sz w:val="22"/>
          <w:szCs w:val="22"/>
        </w:rPr>
        <w:t>será revisada na pr</w:t>
      </w:r>
      <w:r w:rsidR="00C06E7F">
        <w:rPr>
          <w:rFonts w:asciiTheme="minorHAnsi" w:hAnsiTheme="minorHAnsi" w:cs="Calibri"/>
          <w:sz w:val="22"/>
          <w:szCs w:val="22"/>
        </w:rPr>
        <w:t>ó</w:t>
      </w:r>
      <w:r w:rsidR="00C06E7F">
        <w:rPr>
          <w:rFonts w:asciiTheme="minorHAnsi" w:hAnsiTheme="minorHAnsi" w:cs="Calibri"/>
          <w:sz w:val="22"/>
          <w:szCs w:val="22"/>
        </w:rPr>
        <w:t>xima reunião.</w:t>
      </w:r>
    </w:p>
    <w:p w:rsidR="00B178FD" w:rsidRPr="00B05378" w:rsidRDefault="00C06E7F" w:rsidP="00B05378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Seminário de</w:t>
      </w:r>
      <w:r>
        <w:rPr>
          <w:rFonts w:asciiTheme="majorHAnsi" w:hAnsiTheme="majorHAnsi" w:cs="Calibri"/>
          <w:sz w:val="22"/>
          <w:szCs w:val="22"/>
        </w:rPr>
        <w:t xml:space="preserve"> Transparência</w:t>
      </w:r>
      <w:r>
        <w:rPr>
          <w:rFonts w:asciiTheme="majorHAnsi" w:hAnsiTheme="majorHAnsi" w:cs="Calibri"/>
          <w:sz w:val="22"/>
          <w:szCs w:val="22"/>
        </w:rPr>
        <w:t xml:space="preserve"> e</w:t>
      </w:r>
      <w:r>
        <w:rPr>
          <w:rFonts w:asciiTheme="majorHAnsi" w:hAnsiTheme="majorHAnsi" w:cs="Calibri"/>
          <w:sz w:val="22"/>
          <w:szCs w:val="22"/>
        </w:rPr>
        <w:t xml:space="preserve"> </w:t>
      </w:r>
      <w:r>
        <w:rPr>
          <w:rFonts w:asciiTheme="majorHAnsi" w:hAnsiTheme="majorHAnsi" w:cs="Calibri"/>
          <w:sz w:val="22"/>
          <w:szCs w:val="22"/>
        </w:rPr>
        <w:t>Boas Práticas</w:t>
      </w:r>
      <w:r w:rsidR="00494369" w:rsidRPr="00B05378">
        <w:rPr>
          <w:rFonts w:asciiTheme="majorHAnsi" w:hAnsiTheme="majorHAnsi" w:cs="Calibri"/>
          <w:sz w:val="22"/>
          <w:szCs w:val="22"/>
        </w:rPr>
        <w:t>:</w:t>
      </w:r>
    </w:p>
    <w:p w:rsidR="00494369" w:rsidRDefault="004A76F1" w:rsidP="0049436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A convite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do Presidente Joaquim Haas</w:t>
      </w:r>
      <w:r w:rsidR="009B1CC0">
        <w:rPr>
          <w:rFonts w:asciiTheme="minorHAnsi" w:hAnsiTheme="minorHAnsi" w:cs="Calibri"/>
          <w:sz w:val="22"/>
          <w:szCs w:val="22"/>
        </w:rPr>
        <w:t xml:space="preserve"> –</w:t>
      </w:r>
      <w:r>
        <w:rPr>
          <w:rFonts w:asciiTheme="minorHAnsi" w:hAnsiTheme="minorHAnsi" w:cs="Calibri"/>
          <w:sz w:val="22"/>
          <w:szCs w:val="22"/>
        </w:rPr>
        <w:t xml:space="preserve"> devido à importância do tema e da pa</w:t>
      </w:r>
      <w:r w:rsidR="009B1CC0">
        <w:rPr>
          <w:rFonts w:asciiTheme="minorHAnsi" w:hAnsiTheme="minorHAnsi" w:cs="Calibri"/>
          <w:sz w:val="22"/>
          <w:szCs w:val="22"/>
        </w:rPr>
        <w:t>lestra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9B1CC0">
        <w:rPr>
          <w:rFonts w:asciiTheme="minorHAnsi" w:hAnsiTheme="minorHAnsi" w:cs="Calibri"/>
          <w:sz w:val="22"/>
          <w:szCs w:val="22"/>
        </w:rPr>
        <w:t>que será prof</w:t>
      </w:r>
      <w:r w:rsidR="009B1CC0">
        <w:rPr>
          <w:rFonts w:asciiTheme="minorHAnsi" w:hAnsiTheme="minorHAnsi" w:cs="Calibri"/>
          <w:sz w:val="22"/>
          <w:szCs w:val="22"/>
        </w:rPr>
        <w:t>e</w:t>
      </w:r>
      <w:r w:rsidR="009B1CC0">
        <w:rPr>
          <w:rFonts w:asciiTheme="minorHAnsi" w:hAnsiTheme="minorHAnsi" w:cs="Calibri"/>
          <w:sz w:val="22"/>
          <w:szCs w:val="22"/>
        </w:rPr>
        <w:t>rida pelo</w:t>
      </w:r>
      <w:r>
        <w:rPr>
          <w:rFonts w:asciiTheme="minorHAnsi" w:hAnsiTheme="minorHAnsi" w:cs="Calibri"/>
          <w:sz w:val="22"/>
          <w:szCs w:val="22"/>
        </w:rPr>
        <w:t xml:space="preserve"> Presidente do CAU/BR, Haroldo Pinheiro</w:t>
      </w:r>
      <w:r w:rsidR="009B1CC0">
        <w:rPr>
          <w:rFonts w:asciiTheme="minorHAnsi" w:hAnsiTheme="minorHAnsi" w:cs="Calibri"/>
          <w:sz w:val="22"/>
          <w:szCs w:val="22"/>
        </w:rPr>
        <w:t xml:space="preserve"> –</w:t>
      </w:r>
      <w:r>
        <w:rPr>
          <w:rFonts w:asciiTheme="minorHAnsi" w:hAnsiTheme="minorHAnsi" w:cs="Calibri"/>
          <w:sz w:val="22"/>
          <w:szCs w:val="22"/>
        </w:rPr>
        <w:t xml:space="preserve"> o</w:t>
      </w:r>
      <w:r w:rsidR="00F4043C">
        <w:rPr>
          <w:rFonts w:asciiTheme="minorHAnsi" w:hAnsiTheme="minorHAnsi" w:cs="Calibri"/>
          <w:sz w:val="22"/>
          <w:szCs w:val="22"/>
        </w:rPr>
        <w:t>s conselheiros</w:t>
      </w:r>
      <w:r w:rsidR="00C06E7F">
        <w:rPr>
          <w:rFonts w:asciiTheme="minorHAnsi" w:hAnsiTheme="minorHAnsi" w:cs="Calibri"/>
          <w:sz w:val="22"/>
          <w:szCs w:val="22"/>
        </w:rPr>
        <w:t xml:space="preserve"> seguem para </w:t>
      </w:r>
      <w:r w:rsidR="005A28BD">
        <w:rPr>
          <w:rFonts w:asciiTheme="minorHAnsi" w:hAnsiTheme="minorHAnsi" w:cs="Calibri"/>
          <w:sz w:val="22"/>
          <w:szCs w:val="22"/>
        </w:rPr>
        <w:t>participar d</w:t>
      </w:r>
      <w:r w:rsidR="003335D2" w:rsidRPr="003335D2">
        <w:rPr>
          <w:rFonts w:asciiTheme="minorHAnsi" w:hAnsiTheme="minorHAnsi" w:cs="Calibri"/>
          <w:sz w:val="22"/>
          <w:szCs w:val="22"/>
        </w:rPr>
        <w:t xml:space="preserve">o </w:t>
      </w:r>
      <w:r w:rsidR="008816DC">
        <w:rPr>
          <w:rFonts w:asciiTheme="minorHAnsi" w:hAnsiTheme="minorHAnsi" w:cs="Calibri"/>
          <w:sz w:val="22"/>
          <w:szCs w:val="22"/>
        </w:rPr>
        <w:t>sem</w:t>
      </w:r>
      <w:r w:rsidR="008816DC">
        <w:rPr>
          <w:rFonts w:asciiTheme="minorHAnsi" w:hAnsiTheme="minorHAnsi" w:cs="Calibri"/>
          <w:sz w:val="22"/>
          <w:szCs w:val="22"/>
        </w:rPr>
        <w:t>i</w:t>
      </w:r>
      <w:r w:rsidR="008816DC">
        <w:rPr>
          <w:rFonts w:asciiTheme="minorHAnsi" w:hAnsiTheme="minorHAnsi" w:cs="Calibri"/>
          <w:sz w:val="22"/>
          <w:szCs w:val="22"/>
        </w:rPr>
        <w:t>nári</w:t>
      </w:r>
      <w:r w:rsidR="003335D2">
        <w:rPr>
          <w:rFonts w:asciiTheme="minorHAnsi" w:hAnsiTheme="minorHAnsi" w:cs="Calibri"/>
          <w:sz w:val="22"/>
          <w:szCs w:val="22"/>
        </w:rPr>
        <w:t>o</w:t>
      </w:r>
      <w:r w:rsidR="003335D2" w:rsidRPr="003335D2">
        <w:rPr>
          <w:rFonts w:asciiTheme="minorHAnsi" w:hAnsiTheme="minorHAnsi" w:cs="Calibri"/>
          <w:sz w:val="22"/>
          <w:szCs w:val="22"/>
        </w:rPr>
        <w:t xml:space="preserve"> “Di</w:t>
      </w:r>
      <w:r w:rsidR="003335D2" w:rsidRPr="003335D2">
        <w:rPr>
          <w:rFonts w:asciiTheme="minorHAnsi" w:hAnsiTheme="minorHAnsi" w:cs="Calibri"/>
          <w:sz w:val="22"/>
          <w:szCs w:val="22"/>
        </w:rPr>
        <w:t>á</w:t>
      </w:r>
      <w:r w:rsidR="003335D2" w:rsidRPr="003335D2">
        <w:rPr>
          <w:rFonts w:asciiTheme="minorHAnsi" w:hAnsiTheme="minorHAnsi" w:cs="Calibri"/>
          <w:sz w:val="22"/>
          <w:szCs w:val="22"/>
        </w:rPr>
        <w:t>logo Público – Transparência e Boas Práticas nos Conselhos de Fiscalização Profissional” na sede do Mini</w:t>
      </w:r>
      <w:r w:rsidR="003335D2" w:rsidRPr="003335D2">
        <w:rPr>
          <w:rFonts w:asciiTheme="minorHAnsi" w:hAnsiTheme="minorHAnsi" w:cs="Calibri"/>
          <w:sz w:val="22"/>
          <w:szCs w:val="22"/>
        </w:rPr>
        <w:t>s</w:t>
      </w:r>
      <w:r w:rsidR="003335D2" w:rsidRPr="003335D2">
        <w:rPr>
          <w:rFonts w:asciiTheme="minorHAnsi" w:hAnsiTheme="minorHAnsi" w:cs="Calibri"/>
          <w:sz w:val="22"/>
          <w:szCs w:val="22"/>
        </w:rPr>
        <w:t xml:space="preserve">tério Público do Rio Grande do Sul. O evento </w:t>
      </w:r>
      <w:r w:rsidR="005753C0">
        <w:rPr>
          <w:rFonts w:asciiTheme="minorHAnsi" w:hAnsiTheme="minorHAnsi" w:cs="Calibri"/>
          <w:sz w:val="22"/>
          <w:szCs w:val="22"/>
        </w:rPr>
        <w:t>é</w:t>
      </w:r>
      <w:r w:rsidR="003335D2" w:rsidRPr="003335D2">
        <w:rPr>
          <w:rFonts w:asciiTheme="minorHAnsi" w:hAnsiTheme="minorHAnsi" w:cs="Calibri"/>
          <w:sz w:val="22"/>
          <w:szCs w:val="22"/>
        </w:rPr>
        <w:t xml:space="preserve"> uma realização do Tribunal de Contas da União (TCU) </w:t>
      </w:r>
      <w:r w:rsidR="005753C0">
        <w:rPr>
          <w:rFonts w:asciiTheme="minorHAnsi" w:hAnsiTheme="minorHAnsi" w:cs="Calibri"/>
          <w:sz w:val="22"/>
          <w:szCs w:val="22"/>
        </w:rPr>
        <w:t>para reunir</w:t>
      </w:r>
      <w:r w:rsidR="003335D2" w:rsidRPr="003335D2">
        <w:rPr>
          <w:rFonts w:asciiTheme="minorHAnsi" w:hAnsiTheme="minorHAnsi" w:cs="Calibri"/>
          <w:sz w:val="22"/>
          <w:szCs w:val="22"/>
        </w:rPr>
        <w:t>, em especial, represe</w:t>
      </w:r>
      <w:r w:rsidR="003335D2" w:rsidRPr="003335D2">
        <w:rPr>
          <w:rFonts w:asciiTheme="minorHAnsi" w:hAnsiTheme="minorHAnsi" w:cs="Calibri"/>
          <w:sz w:val="22"/>
          <w:szCs w:val="22"/>
        </w:rPr>
        <w:t>n</w:t>
      </w:r>
      <w:r w:rsidR="003335D2" w:rsidRPr="003335D2">
        <w:rPr>
          <w:rFonts w:asciiTheme="minorHAnsi" w:hAnsiTheme="minorHAnsi" w:cs="Calibri"/>
          <w:sz w:val="22"/>
          <w:szCs w:val="22"/>
        </w:rPr>
        <w:t>tantes de Conselhos de Fiscalização Profissional (</w:t>
      </w:r>
      <w:proofErr w:type="spellStart"/>
      <w:r w:rsidR="003335D2" w:rsidRPr="003335D2">
        <w:rPr>
          <w:rFonts w:asciiTheme="minorHAnsi" w:hAnsiTheme="minorHAnsi" w:cs="Calibri"/>
          <w:sz w:val="22"/>
          <w:szCs w:val="22"/>
        </w:rPr>
        <w:t>CFPs</w:t>
      </w:r>
      <w:proofErr w:type="spellEnd"/>
      <w:r w:rsidR="003335D2" w:rsidRPr="003335D2">
        <w:rPr>
          <w:rFonts w:asciiTheme="minorHAnsi" w:hAnsiTheme="minorHAnsi" w:cs="Calibri"/>
          <w:sz w:val="22"/>
          <w:szCs w:val="22"/>
        </w:rPr>
        <w:t>) da região sul do país – Rio Grande do Sul, Santa Catarina e Paraná – bem como de outros e</w:t>
      </w:r>
      <w:r w:rsidR="003335D2" w:rsidRPr="003335D2">
        <w:rPr>
          <w:rFonts w:asciiTheme="minorHAnsi" w:hAnsiTheme="minorHAnsi" w:cs="Calibri"/>
          <w:sz w:val="22"/>
          <w:szCs w:val="22"/>
        </w:rPr>
        <w:t>s</w:t>
      </w:r>
      <w:r w:rsidR="003335D2" w:rsidRPr="003335D2">
        <w:rPr>
          <w:rFonts w:asciiTheme="minorHAnsi" w:hAnsiTheme="minorHAnsi" w:cs="Calibri"/>
          <w:sz w:val="22"/>
          <w:szCs w:val="22"/>
        </w:rPr>
        <w:t>tados.</w:t>
      </w:r>
    </w:p>
    <w:p w:rsidR="00035919" w:rsidRPr="00ED6E0F" w:rsidRDefault="00B8139A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</w:t>
      </w:r>
      <w:r w:rsidR="00D77440" w:rsidRPr="00ED6E0F">
        <w:rPr>
          <w:rFonts w:asciiTheme="minorHAnsi" w:hAnsiTheme="minorHAnsi" w:cs="Calibri"/>
          <w:sz w:val="22"/>
          <w:szCs w:val="22"/>
        </w:rPr>
        <w:t xml:space="preserve"> reunião</w:t>
      </w:r>
      <w:r>
        <w:rPr>
          <w:rFonts w:asciiTheme="minorHAnsi" w:hAnsiTheme="minorHAnsi" w:cs="Calibri"/>
          <w:sz w:val="22"/>
          <w:szCs w:val="22"/>
        </w:rPr>
        <w:t xml:space="preserve"> na sede do Conselho</w:t>
      </w:r>
      <w:r w:rsidR="00D77440" w:rsidRPr="00ED6E0F">
        <w:rPr>
          <w:rFonts w:asciiTheme="minorHAnsi" w:hAnsiTheme="minorHAnsi" w:cs="Calibri"/>
          <w:sz w:val="22"/>
          <w:szCs w:val="22"/>
        </w:rPr>
        <w:t xml:space="preserve"> é e</w:t>
      </w:r>
      <w:r w:rsidR="00035919" w:rsidRPr="00ED6E0F">
        <w:rPr>
          <w:rFonts w:asciiTheme="minorHAnsi" w:hAnsiTheme="minorHAnsi" w:cs="Calibri"/>
          <w:sz w:val="22"/>
          <w:szCs w:val="22"/>
        </w:rPr>
        <w:t xml:space="preserve">ncerrada </w:t>
      </w:r>
      <w:r w:rsidR="009B6E33">
        <w:rPr>
          <w:rFonts w:asciiTheme="minorHAnsi" w:hAnsiTheme="minorHAnsi" w:cs="Calibri"/>
          <w:sz w:val="22"/>
          <w:szCs w:val="22"/>
        </w:rPr>
        <w:t>às</w:t>
      </w:r>
      <w:r w:rsidR="00502DFD">
        <w:rPr>
          <w:rFonts w:asciiTheme="minorHAnsi" w:hAnsiTheme="minorHAnsi" w:cs="Calibri"/>
          <w:sz w:val="22"/>
          <w:szCs w:val="22"/>
        </w:rPr>
        <w:t xml:space="preserve"> </w:t>
      </w:r>
      <w:r w:rsidR="00E730F5">
        <w:rPr>
          <w:rFonts w:asciiTheme="minorHAnsi" w:hAnsiTheme="minorHAnsi" w:cs="Calibri"/>
          <w:sz w:val="22"/>
          <w:szCs w:val="22"/>
        </w:rPr>
        <w:t>1</w:t>
      </w:r>
      <w:r w:rsidR="005A28BD">
        <w:rPr>
          <w:rFonts w:asciiTheme="minorHAnsi" w:hAnsiTheme="minorHAnsi" w:cs="Calibri"/>
          <w:sz w:val="22"/>
          <w:szCs w:val="22"/>
        </w:rPr>
        <w:t>4</w:t>
      </w:r>
      <w:r w:rsidR="00A243AA">
        <w:rPr>
          <w:rFonts w:asciiTheme="minorHAnsi" w:hAnsiTheme="minorHAnsi" w:cs="Calibri"/>
          <w:sz w:val="22"/>
          <w:szCs w:val="22"/>
        </w:rPr>
        <w:t xml:space="preserve"> horas</w:t>
      </w:r>
      <w:r w:rsidR="005A28BD">
        <w:rPr>
          <w:rFonts w:asciiTheme="minorHAnsi" w:hAnsiTheme="minorHAnsi" w:cs="Calibri"/>
          <w:sz w:val="22"/>
          <w:szCs w:val="22"/>
        </w:rPr>
        <w:t xml:space="preserve"> e 30 minutos</w:t>
      </w:r>
      <w:r w:rsidR="009D24DE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BC" w:rsidRDefault="00D900BC">
      <w:r>
        <w:separator/>
      </w:r>
    </w:p>
  </w:endnote>
  <w:endnote w:type="continuationSeparator" w:id="0">
    <w:p w:rsidR="00D900BC" w:rsidRDefault="00D9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BC" w:rsidRDefault="00D900BC">
      <w:r>
        <w:separator/>
      </w:r>
    </w:p>
  </w:footnote>
  <w:footnote w:type="continuationSeparator" w:id="0">
    <w:p w:rsidR="00D900BC" w:rsidRDefault="00D9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7FB"/>
    <w:rsid w:val="00151A6F"/>
    <w:rsid w:val="00152A0E"/>
    <w:rsid w:val="00153AB8"/>
    <w:rsid w:val="00154740"/>
    <w:rsid w:val="001547DA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21B0"/>
    <w:rsid w:val="00243125"/>
    <w:rsid w:val="00243608"/>
    <w:rsid w:val="002436D8"/>
    <w:rsid w:val="00243A4C"/>
    <w:rsid w:val="00244824"/>
    <w:rsid w:val="00244F8E"/>
    <w:rsid w:val="0024541F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EBA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35D2"/>
    <w:rsid w:val="00334C8C"/>
    <w:rsid w:val="00335BFF"/>
    <w:rsid w:val="00335E7A"/>
    <w:rsid w:val="003361AE"/>
    <w:rsid w:val="00337D0C"/>
    <w:rsid w:val="00340CE3"/>
    <w:rsid w:val="00342011"/>
    <w:rsid w:val="003420A8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6F1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753C0"/>
    <w:rsid w:val="005806D5"/>
    <w:rsid w:val="00580C55"/>
    <w:rsid w:val="00580C9D"/>
    <w:rsid w:val="005814FA"/>
    <w:rsid w:val="0058249B"/>
    <w:rsid w:val="00583326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8BD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39F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16DC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1CC0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378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5378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39A"/>
    <w:rsid w:val="00B81573"/>
    <w:rsid w:val="00B815B4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45"/>
    <w:rsid w:val="00BD4E66"/>
    <w:rsid w:val="00BD5466"/>
    <w:rsid w:val="00BD55F1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C83"/>
    <w:rsid w:val="00C06AB4"/>
    <w:rsid w:val="00C06E7F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00BC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43C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1F6E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DE5CE-B32F-42AB-BCF8-866103A2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517</cp:revision>
  <cp:lastPrinted>2016-01-19T19:51:00Z</cp:lastPrinted>
  <dcterms:created xsi:type="dcterms:W3CDTF">2016-01-19T19:51:00Z</dcterms:created>
  <dcterms:modified xsi:type="dcterms:W3CDTF">2016-04-28T13:35:00Z</dcterms:modified>
</cp:coreProperties>
</file>