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D71A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187EFD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  <w:bookmarkStart w:id="0" w:name="_GoBack"/>
      <w:bookmarkEnd w:id="0"/>
    </w:p>
    <w:p w:rsidR="00A63AD0" w:rsidRDefault="00255A6F" w:rsidP="00ED71A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E41000">
        <w:rPr>
          <w:rFonts w:asciiTheme="minorHAnsi" w:hAnsiTheme="minorHAnsi" w:cs="Calibri"/>
          <w:sz w:val="22"/>
          <w:szCs w:val="22"/>
        </w:rPr>
        <w:t xml:space="preserve">21 </w:t>
      </w:r>
      <w:r w:rsidR="00187EFD">
        <w:rPr>
          <w:rFonts w:asciiTheme="minorHAnsi" w:hAnsiTheme="minorHAnsi" w:cs="Calibri"/>
          <w:sz w:val="22"/>
          <w:szCs w:val="22"/>
        </w:rPr>
        <w:t xml:space="preserve">de setembro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E41000">
        <w:rPr>
          <w:rFonts w:asciiTheme="minorHAnsi" w:hAnsiTheme="minorHAnsi" w:cs="Calibri"/>
          <w:sz w:val="22"/>
          <w:szCs w:val="22"/>
        </w:rPr>
        <w:t xml:space="preserve">14 horas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1A4B2E">
        <w:rPr>
          <w:rFonts w:asciiTheme="minorHAnsi" w:hAnsiTheme="minorHAnsi" w:cs="Calibri"/>
          <w:sz w:val="22"/>
          <w:szCs w:val="22"/>
        </w:rPr>
        <w:t>s,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7A45EF">
        <w:rPr>
          <w:rFonts w:asciiTheme="minorHAnsi" w:hAnsiTheme="minorHAnsi" w:cs="Calibri"/>
          <w:sz w:val="22"/>
          <w:szCs w:val="22"/>
        </w:rPr>
        <w:t xml:space="preserve">o Presidente do CAU/RS, Roberto Py Gomes da Silveira,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2A27E1">
        <w:rPr>
          <w:rFonts w:asciiTheme="minorHAnsi" w:hAnsiTheme="minorHAnsi" w:cs="Calibri"/>
          <w:sz w:val="22"/>
          <w:szCs w:val="22"/>
        </w:rPr>
        <w:t>,</w:t>
      </w:r>
      <w:r w:rsidR="00763D7E">
        <w:rPr>
          <w:rFonts w:asciiTheme="minorHAnsi" w:hAnsiTheme="minorHAnsi" w:cs="Calibri"/>
          <w:sz w:val="22"/>
          <w:szCs w:val="22"/>
        </w:rPr>
        <w:t xml:space="preserve"> </w:t>
      </w:r>
      <w:r w:rsidR="00455A7D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C2827">
        <w:rPr>
          <w:rFonts w:asciiTheme="minorHAnsi" w:hAnsiTheme="minorHAnsi" w:cs="Calibri"/>
          <w:sz w:val="22"/>
          <w:szCs w:val="22"/>
        </w:rPr>
        <w:t>Márcio de Mendonça Lima Arioli</w:t>
      </w:r>
      <w:r w:rsidR="006552BC" w:rsidRPr="00AE6C2F">
        <w:rPr>
          <w:rFonts w:asciiTheme="minorHAnsi" w:hAnsiTheme="minorHAnsi" w:cs="Calibri"/>
          <w:sz w:val="22"/>
          <w:szCs w:val="22"/>
        </w:rPr>
        <w:t>,</w:t>
      </w:r>
      <w:r w:rsidR="006552BC" w:rsidRPr="00BA743C">
        <w:rPr>
          <w:rFonts w:asciiTheme="minorHAnsi" w:hAnsiTheme="minorHAnsi" w:cs="Calibri"/>
          <w:sz w:val="22"/>
          <w:szCs w:val="22"/>
        </w:rPr>
        <w:t xml:space="preserve"> </w:t>
      </w:r>
      <w:r w:rsidR="009F773D" w:rsidRPr="00BA743C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BA743C">
        <w:rPr>
          <w:rFonts w:asciiTheme="minorHAnsi" w:hAnsiTheme="minorHAnsi" w:cs="Calibri"/>
          <w:sz w:val="22"/>
          <w:szCs w:val="22"/>
        </w:rPr>
        <w:t xml:space="preserve">tiva </w:t>
      </w:r>
      <w:r w:rsidR="00E41000">
        <w:rPr>
          <w:rFonts w:asciiTheme="minorHAnsi" w:hAnsiTheme="minorHAnsi" w:cs="Calibri"/>
          <w:sz w:val="22"/>
          <w:szCs w:val="22"/>
        </w:rPr>
        <w:t>Substituta Clarissa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D31D06" w:rsidRPr="00E57D72">
        <w:rPr>
          <w:rFonts w:asciiTheme="minorHAnsi" w:hAnsiTheme="minorHAnsi" w:cs="Calibri"/>
          <w:sz w:val="22"/>
          <w:szCs w:val="22"/>
        </w:rPr>
        <w:t>a Gerent</w:t>
      </w:r>
      <w:r w:rsidR="00187EFD" w:rsidRPr="00E57D72">
        <w:rPr>
          <w:rFonts w:asciiTheme="minorHAnsi" w:hAnsiTheme="minorHAnsi" w:cs="Calibri"/>
          <w:sz w:val="22"/>
          <w:szCs w:val="22"/>
        </w:rPr>
        <w:t>e</w:t>
      </w:r>
      <w:r w:rsidR="00E55968">
        <w:rPr>
          <w:rFonts w:asciiTheme="minorHAnsi" w:hAnsiTheme="minorHAnsi" w:cs="Calibri"/>
          <w:sz w:val="22"/>
          <w:szCs w:val="22"/>
        </w:rPr>
        <w:t xml:space="preserve"> de Planejamento Ângela Rí</w:t>
      </w:r>
      <w:r w:rsidR="00E41000">
        <w:rPr>
          <w:rFonts w:asciiTheme="minorHAnsi" w:hAnsiTheme="minorHAnsi" w:cs="Calibri"/>
          <w:sz w:val="22"/>
          <w:szCs w:val="22"/>
        </w:rPr>
        <w:t xml:space="preserve">molo </w:t>
      </w:r>
      <w:r w:rsidR="00187EFD">
        <w:rPr>
          <w:rFonts w:asciiTheme="minorHAnsi" w:hAnsiTheme="minorHAnsi" w:cs="Calibri"/>
          <w:sz w:val="22"/>
          <w:szCs w:val="22"/>
        </w:rPr>
        <w:t xml:space="preserve">e a Chefe de Gabinete Josiane Cristina Bernardi </w:t>
      </w:r>
      <w:r w:rsidR="000D132F" w:rsidRPr="00EC2827">
        <w:rPr>
          <w:rFonts w:asciiTheme="minorHAnsi" w:hAnsiTheme="minorHAnsi" w:cs="Calibri"/>
          <w:sz w:val="22"/>
          <w:szCs w:val="22"/>
        </w:rPr>
        <w:t>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ED71A5">
      <w:pPr>
        <w:pStyle w:val="PargrafodaLista"/>
        <w:widowControl w:val="0"/>
        <w:numPr>
          <w:ilvl w:val="0"/>
          <w:numId w:val="22"/>
        </w:numPr>
        <w:spacing w:line="276" w:lineRule="auto"/>
        <w:ind w:firstLine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BD6607">
        <w:rPr>
          <w:rFonts w:asciiTheme="minorHAnsi" w:hAnsiTheme="minorHAnsi" w:cs="Calibri"/>
          <w:sz w:val="22"/>
          <w:szCs w:val="22"/>
        </w:rPr>
        <w:t>da</w:t>
      </w:r>
      <w:r w:rsidR="00D11F3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Ata </w:t>
      </w:r>
      <w:r w:rsidR="00E41000">
        <w:rPr>
          <w:rFonts w:asciiTheme="minorHAnsi" w:hAnsiTheme="minorHAnsi" w:cs="Calibri"/>
          <w:sz w:val="22"/>
          <w:szCs w:val="22"/>
        </w:rPr>
        <w:t>2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</w:t>
      </w:r>
      <w:r w:rsidR="003933CA">
        <w:rPr>
          <w:rFonts w:asciiTheme="minorHAnsi" w:hAnsiTheme="minorHAnsi" w:cs="Calibri"/>
          <w:sz w:val="22"/>
          <w:szCs w:val="22"/>
        </w:rPr>
        <w:t>da Reunião</w:t>
      </w:r>
      <w:r w:rsidR="00DB31D6">
        <w:rPr>
          <w:rFonts w:asciiTheme="minorHAnsi" w:hAnsiTheme="minorHAnsi" w:cs="Calibri"/>
          <w:sz w:val="22"/>
          <w:szCs w:val="22"/>
        </w:rPr>
        <w:t xml:space="preserve"> </w:t>
      </w:r>
      <w:r w:rsidR="00E41000">
        <w:rPr>
          <w:rFonts w:asciiTheme="minorHAnsi" w:hAnsiTheme="minorHAnsi" w:cs="Calibri"/>
          <w:sz w:val="22"/>
          <w:szCs w:val="22"/>
        </w:rPr>
        <w:t xml:space="preserve">Extraordinária da </w:t>
      </w:r>
      <w:r w:rsidR="00DB31D6">
        <w:rPr>
          <w:rFonts w:asciiTheme="minorHAnsi" w:hAnsiTheme="minorHAnsi" w:cs="Calibri"/>
          <w:sz w:val="22"/>
          <w:szCs w:val="22"/>
        </w:rPr>
        <w:t>COA-CAU/RS:</w:t>
      </w:r>
    </w:p>
    <w:p w:rsidR="002F69A5" w:rsidRDefault="00746D33" w:rsidP="00ED71A5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F95277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187EFD" w:rsidRDefault="00187EFD" w:rsidP="00ED71A5">
      <w:pPr>
        <w:pStyle w:val="PargrafodaLista"/>
        <w:numPr>
          <w:ilvl w:val="0"/>
          <w:numId w:val="22"/>
        </w:numPr>
        <w:spacing w:line="276" w:lineRule="auto"/>
        <w:ind w:firstLine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Plano de Ação;</w:t>
      </w:r>
    </w:p>
    <w:p w:rsidR="00E57D72" w:rsidRDefault="00E57D72" w:rsidP="00ED71A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de Planejamento Ângela R</w:t>
      </w:r>
      <w:r w:rsidR="001A4B2E">
        <w:rPr>
          <w:rFonts w:asciiTheme="minorHAnsi" w:hAnsiTheme="minorHAnsi" w:cs="Calibri"/>
          <w:sz w:val="22"/>
          <w:szCs w:val="22"/>
        </w:rPr>
        <w:t>í</w:t>
      </w:r>
      <w:r>
        <w:rPr>
          <w:rFonts w:asciiTheme="minorHAnsi" w:hAnsiTheme="minorHAnsi" w:cs="Calibri"/>
          <w:sz w:val="22"/>
          <w:szCs w:val="22"/>
        </w:rPr>
        <w:t xml:space="preserve">molo relata a necessidade de </w:t>
      </w:r>
      <w:r w:rsidR="00E55968">
        <w:rPr>
          <w:rFonts w:asciiTheme="minorHAnsi" w:hAnsiTheme="minorHAnsi" w:cs="Calibri"/>
          <w:sz w:val="22"/>
          <w:szCs w:val="22"/>
        </w:rPr>
        <w:t>alterações no orçamento da COA-CAU/RS para o próximo ano, de modo a fechar o plano de ação desta comissão</w:t>
      </w:r>
      <w:r>
        <w:rPr>
          <w:rFonts w:asciiTheme="minorHAnsi" w:hAnsiTheme="minorHAnsi" w:cs="Calibri"/>
          <w:sz w:val="22"/>
          <w:szCs w:val="22"/>
        </w:rPr>
        <w:t xml:space="preserve">. </w:t>
      </w:r>
      <w:proofErr w:type="gramStart"/>
      <w:r w:rsidR="00364FC8">
        <w:rPr>
          <w:rFonts w:asciiTheme="minorHAnsi" w:hAnsiTheme="minorHAnsi" w:cs="Calibri"/>
          <w:sz w:val="22"/>
          <w:szCs w:val="22"/>
        </w:rPr>
        <w:t>os</w:t>
      </w:r>
      <w:proofErr w:type="gramEnd"/>
      <w:r w:rsidR="00364FC8">
        <w:rPr>
          <w:rFonts w:asciiTheme="minorHAnsi" w:hAnsiTheme="minorHAnsi" w:cs="Calibri"/>
          <w:sz w:val="22"/>
          <w:szCs w:val="22"/>
        </w:rPr>
        <w:t xml:space="preserve"> membros da COA-CAU/RS concordam com a proposta apresentada.</w:t>
      </w:r>
    </w:p>
    <w:p w:rsidR="00CC1C6A" w:rsidRDefault="00CC1C6A" w:rsidP="00ED71A5">
      <w:pPr>
        <w:pStyle w:val="PargrafodaLista"/>
        <w:numPr>
          <w:ilvl w:val="0"/>
          <w:numId w:val="22"/>
        </w:numPr>
        <w:spacing w:line="276" w:lineRule="auto"/>
        <w:ind w:firstLine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Plano de Cargos e Salários;</w:t>
      </w:r>
    </w:p>
    <w:p w:rsidR="00E57D72" w:rsidRDefault="00CC1C6A" w:rsidP="00ED71A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Py questiona a Comissão sobre o andamento do plano de cargos e salários e reforça que este tema deverá ser aprovado na próxima sessão plenária. O Conselheiro Hermes comenta que este material está em faze de finalização.</w:t>
      </w:r>
      <w:r w:rsidR="00FC2BDA">
        <w:rPr>
          <w:rFonts w:asciiTheme="minorHAnsi" w:hAnsiTheme="minorHAnsi" w:cs="Calibri"/>
          <w:sz w:val="22"/>
          <w:szCs w:val="22"/>
        </w:rPr>
        <w:t xml:space="preserve"> </w:t>
      </w:r>
      <w:r w:rsidR="007A45EF">
        <w:rPr>
          <w:rFonts w:asciiTheme="minorHAnsi" w:hAnsiTheme="minorHAnsi" w:cs="Calibri"/>
          <w:sz w:val="22"/>
          <w:szCs w:val="22"/>
        </w:rPr>
        <w:t xml:space="preserve">Fica estabelecido que este material </w:t>
      </w:r>
      <w:proofErr w:type="gramStart"/>
      <w:r w:rsidR="007A45EF">
        <w:rPr>
          <w:rFonts w:asciiTheme="minorHAnsi" w:hAnsiTheme="minorHAnsi" w:cs="Calibri"/>
          <w:sz w:val="22"/>
          <w:szCs w:val="22"/>
        </w:rPr>
        <w:t>será</w:t>
      </w:r>
      <w:proofErr w:type="gramEnd"/>
      <w:r w:rsidR="007A45EF">
        <w:rPr>
          <w:rFonts w:asciiTheme="minorHAnsi" w:hAnsiTheme="minorHAnsi" w:cs="Calibri"/>
          <w:sz w:val="22"/>
          <w:szCs w:val="22"/>
        </w:rPr>
        <w:t xml:space="preserve"> analisado internamente durante esta semana, devendo ser encaminhado aos membros da COA-CAU/RS até a próxima sexta-feira, para ser final</w:t>
      </w:r>
      <w:r w:rsidR="007A45EF">
        <w:rPr>
          <w:rFonts w:asciiTheme="minorHAnsi" w:hAnsiTheme="minorHAnsi" w:cs="Calibri"/>
          <w:sz w:val="22"/>
          <w:szCs w:val="22"/>
        </w:rPr>
        <w:t>i</w:t>
      </w:r>
      <w:r w:rsidR="007A45EF">
        <w:rPr>
          <w:rFonts w:asciiTheme="minorHAnsi" w:hAnsiTheme="minorHAnsi" w:cs="Calibri"/>
          <w:sz w:val="22"/>
          <w:szCs w:val="22"/>
        </w:rPr>
        <w:t xml:space="preserve">zado na reunião da Comissão a ocorre na próxima segunda-feira. </w:t>
      </w:r>
    </w:p>
    <w:p w:rsidR="00600F80" w:rsidRDefault="00600F80" w:rsidP="00ED71A5">
      <w:pPr>
        <w:pStyle w:val="PargrafodaLista"/>
        <w:numPr>
          <w:ilvl w:val="0"/>
          <w:numId w:val="22"/>
        </w:numPr>
        <w:spacing w:line="276" w:lineRule="auto"/>
        <w:ind w:firstLine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Plano </w:t>
      </w:r>
      <w:r w:rsidR="007A45EF">
        <w:rPr>
          <w:rFonts w:asciiTheme="minorHAnsi" w:hAnsiTheme="minorHAnsi" w:cs="Calibri"/>
          <w:sz w:val="22"/>
          <w:szCs w:val="22"/>
        </w:rPr>
        <w:t>de Necessidades apresentado pela</w:t>
      </w:r>
      <w:r>
        <w:rPr>
          <w:rFonts w:asciiTheme="minorHAnsi" w:hAnsiTheme="minorHAnsi" w:cs="Calibri"/>
          <w:sz w:val="22"/>
          <w:szCs w:val="22"/>
        </w:rPr>
        <w:t xml:space="preserve"> Comissão Temporária para a sede do CAU/RS;</w:t>
      </w:r>
    </w:p>
    <w:p w:rsidR="00600F80" w:rsidRDefault="00600F80" w:rsidP="00ED71A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Cabral comenta que a COA-CAU/RS deverá começar o trabalho sobre esta questão. O Pres</w:t>
      </w:r>
      <w:r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dente Py </w:t>
      </w:r>
      <w:r w:rsidR="00935C4A">
        <w:rPr>
          <w:rFonts w:asciiTheme="minorHAnsi" w:hAnsiTheme="minorHAnsi" w:cs="Calibri"/>
          <w:sz w:val="22"/>
          <w:szCs w:val="22"/>
        </w:rPr>
        <w:t xml:space="preserve">considera </w:t>
      </w:r>
      <w:r>
        <w:rPr>
          <w:rFonts w:asciiTheme="minorHAnsi" w:hAnsiTheme="minorHAnsi" w:cs="Calibri"/>
          <w:sz w:val="22"/>
          <w:szCs w:val="22"/>
        </w:rPr>
        <w:t xml:space="preserve">que </w:t>
      </w:r>
      <w:r w:rsidR="00935C4A">
        <w:rPr>
          <w:rFonts w:asciiTheme="minorHAnsi" w:hAnsiTheme="minorHAnsi" w:cs="Calibri"/>
          <w:sz w:val="22"/>
          <w:szCs w:val="22"/>
        </w:rPr>
        <w:t xml:space="preserve">se </w:t>
      </w:r>
      <w:r>
        <w:rPr>
          <w:rFonts w:asciiTheme="minorHAnsi" w:hAnsiTheme="minorHAnsi" w:cs="Calibri"/>
          <w:sz w:val="22"/>
          <w:szCs w:val="22"/>
        </w:rPr>
        <w:t xml:space="preserve">deve </w:t>
      </w:r>
      <w:r w:rsidR="00935C4A">
        <w:rPr>
          <w:rFonts w:asciiTheme="minorHAnsi" w:hAnsiTheme="minorHAnsi" w:cs="Calibri"/>
          <w:sz w:val="22"/>
          <w:szCs w:val="22"/>
        </w:rPr>
        <w:t xml:space="preserve">analisar a </w:t>
      </w:r>
      <w:r>
        <w:rPr>
          <w:rFonts w:asciiTheme="minorHAnsi" w:hAnsiTheme="minorHAnsi" w:cs="Calibri"/>
          <w:sz w:val="22"/>
          <w:szCs w:val="22"/>
        </w:rPr>
        <w:t>documentação do IAB RS</w:t>
      </w:r>
      <w:r w:rsidR="00935C4A">
        <w:rPr>
          <w:rFonts w:asciiTheme="minorHAnsi" w:hAnsiTheme="minorHAnsi" w:cs="Calibri"/>
          <w:sz w:val="22"/>
          <w:szCs w:val="22"/>
        </w:rPr>
        <w:t xml:space="preserve"> para verificar se o Instituto também está habilitado a realizar o concurso para adequação da sede. Desta forma, o Gerente Geral Loureiro dev</w:t>
      </w:r>
      <w:r w:rsidR="00935C4A">
        <w:rPr>
          <w:rFonts w:asciiTheme="minorHAnsi" w:hAnsiTheme="minorHAnsi" w:cs="Calibri"/>
          <w:sz w:val="22"/>
          <w:szCs w:val="22"/>
        </w:rPr>
        <w:t>e</w:t>
      </w:r>
      <w:r w:rsidR="00935C4A">
        <w:rPr>
          <w:rFonts w:asciiTheme="minorHAnsi" w:hAnsiTheme="minorHAnsi" w:cs="Calibri"/>
          <w:sz w:val="22"/>
          <w:szCs w:val="22"/>
        </w:rPr>
        <w:t xml:space="preserve">rá reunir a documentação e apresenta um parecer sobre esta questão na próxima reunião da comissão. </w:t>
      </w:r>
    </w:p>
    <w:p w:rsidR="00BA743C" w:rsidRDefault="0044104B" w:rsidP="00ED71A5">
      <w:pPr>
        <w:pStyle w:val="PargrafodaLista"/>
        <w:numPr>
          <w:ilvl w:val="0"/>
          <w:numId w:val="22"/>
        </w:numPr>
        <w:spacing w:line="276" w:lineRule="auto"/>
        <w:ind w:firstLine="0"/>
        <w:jc w:val="both"/>
        <w:rPr>
          <w:rFonts w:asciiTheme="minorHAnsi" w:hAnsiTheme="minorHAnsi" w:cs="Calibri"/>
          <w:sz w:val="22"/>
          <w:szCs w:val="22"/>
        </w:rPr>
      </w:pPr>
      <w:r w:rsidRPr="00392E71">
        <w:rPr>
          <w:rFonts w:asciiTheme="minorHAnsi" w:hAnsiTheme="minorHAnsi" w:cs="Calibri"/>
          <w:sz w:val="22"/>
          <w:szCs w:val="22"/>
        </w:rPr>
        <w:t xml:space="preserve">Estudo a respeito </w:t>
      </w:r>
      <w:r>
        <w:rPr>
          <w:rFonts w:asciiTheme="minorHAnsi" w:hAnsiTheme="minorHAnsi" w:cs="Calibri"/>
          <w:sz w:val="22"/>
          <w:szCs w:val="22"/>
        </w:rPr>
        <w:t>das solicitações de representação</w:t>
      </w:r>
      <w:r w:rsidR="00BA743C">
        <w:rPr>
          <w:rFonts w:asciiTheme="minorHAnsi" w:hAnsiTheme="minorHAnsi" w:cs="Calibri"/>
          <w:sz w:val="22"/>
          <w:szCs w:val="22"/>
        </w:rPr>
        <w:t>;</w:t>
      </w:r>
    </w:p>
    <w:p w:rsidR="00D846EE" w:rsidRDefault="001734CD" w:rsidP="00ED71A5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AE23C7">
        <w:rPr>
          <w:rFonts w:asciiTheme="minorHAnsi" w:hAnsiTheme="minorHAnsi" w:cs="Calibri"/>
          <w:sz w:val="22"/>
          <w:szCs w:val="22"/>
        </w:rPr>
        <w:t xml:space="preserve">apresenta </w:t>
      </w:r>
      <w:r w:rsidR="00F47F42">
        <w:rPr>
          <w:rFonts w:asciiTheme="minorHAnsi" w:hAnsiTheme="minorHAnsi" w:cs="Calibri"/>
          <w:sz w:val="22"/>
          <w:szCs w:val="22"/>
        </w:rPr>
        <w:t>minuta</w:t>
      </w:r>
      <w:r w:rsidR="00F07F06">
        <w:rPr>
          <w:rFonts w:asciiTheme="minorHAnsi" w:hAnsiTheme="minorHAnsi" w:cs="Calibri"/>
          <w:sz w:val="22"/>
          <w:szCs w:val="22"/>
        </w:rPr>
        <w:t xml:space="preserve"> de Instrução normativa elaborada</w:t>
      </w:r>
      <w:r w:rsidR="00AE23C7">
        <w:rPr>
          <w:rFonts w:asciiTheme="minorHAnsi" w:hAnsiTheme="minorHAnsi" w:cs="Calibri"/>
          <w:sz w:val="22"/>
          <w:szCs w:val="22"/>
        </w:rPr>
        <w:t xml:space="preserve"> </w:t>
      </w:r>
      <w:r w:rsidR="00F07F06">
        <w:rPr>
          <w:rFonts w:asciiTheme="minorHAnsi" w:hAnsiTheme="minorHAnsi" w:cs="Calibri"/>
          <w:sz w:val="22"/>
          <w:szCs w:val="22"/>
        </w:rPr>
        <w:t>pelo Gerente Geral com as normas para representação, a mesma é lida e aprovada por todos</w:t>
      </w:r>
      <w:r w:rsidR="00A7403D">
        <w:rPr>
          <w:rFonts w:asciiTheme="minorHAnsi" w:hAnsiTheme="minorHAnsi" w:cs="Calibri"/>
          <w:sz w:val="22"/>
          <w:szCs w:val="22"/>
        </w:rPr>
        <w:t>.</w:t>
      </w:r>
    </w:p>
    <w:p w:rsidR="001F291E" w:rsidRDefault="00AE23C7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 w:rsidR="001F291E">
        <w:rPr>
          <w:rFonts w:asciiTheme="minorHAnsi" w:hAnsiTheme="minorHAnsi"/>
          <w:sz w:val="22"/>
          <w:szCs w:val="22"/>
        </w:rPr>
        <w:t>Assuntos Gerais</w:t>
      </w:r>
      <w:r w:rsidR="00276DD7">
        <w:rPr>
          <w:rFonts w:asciiTheme="minorHAnsi" w:hAnsiTheme="minorHAnsi"/>
          <w:sz w:val="22"/>
          <w:szCs w:val="22"/>
        </w:rPr>
        <w:t>;</w:t>
      </w:r>
    </w:p>
    <w:p w:rsidR="001A4B2E" w:rsidRDefault="001A4B2E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D71A5">
        <w:rPr>
          <w:rFonts w:asciiTheme="minorHAnsi" w:hAnsiTheme="minorHAnsi"/>
          <w:sz w:val="22"/>
          <w:szCs w:val="22"/>
        </w:rPr>
        <w:t>A comissão analisou o memorando CEP-CAU/RS nº 0</w:t>
      </w:r>
      <w:r w:rsidR="0059290A" w:rsidRPr="00ED71A5">
        <w:rPr>
          <w:rFonts w:asciiTheme="minorHAnsi" w:hAnsiTheme="minorHAnsi"/>
          <w:sz w:val="22"/>
          <w:szCs w:val="22"/>
        </w:rPr>
        <w:t>22</w:t>
      </w:r>
      <w:r w:rsidRPr="00ED71A5">
        <w:rPr>
          <w:rFonts w:asciiTheme="minorHAnsi" w:hAnsiTheme="minorHAnsi"/>
          <w:sz w:val="22"/>
          <w:szCs w:val="22"/>
        </w:rPr>
        <w:t>/2015</w:t>
      </w:r>
      <w:r w:rsidR="0059290A" w:rsidRPr="00ED71A5">
        <w:rPr>
          <w:rFonts w:asciiTheme="minorHAnsi" w:hAnsiTheme="minorHAnsi"/>
          <w:sz w:val="22"/>
          <w:szCs w:val="22"/>
        </w:rPr>
        <w:t xml:space="preserve"> </w:t>
      </w:r>
      <w:r w:rsidR="0059290A">
        <w:rPr>
          <w:rFonts w:asciiTheme="minorHAnsi" w:hAnsiTheme="minorHAnsi"/>
          <w:sz w:val="22"/>
          <w:szCs w:val="22"/>
        </w:rPr>
        <w:t>que solicitava à COA-CAU/RS, manifestação acerca da Deliberação CEP-CAU/RS nº 132/2015, o qual respondeu com o memorando COA-CAU/RS nº 020/2015.</w:t>
      </w:r>
    </w:p>
    <w:p w:rsidR="003C4981" w:rsidRDefault="00A3107F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>
        <w:rPr>
          <w:rFonts w:asciiTheme="minorHAnsi" w:hAnsiTheme="minorHAnsi"/>
          <w:sz w:val="22"/>
          <w:szCs w:val="22"/>
        </w:rPr>
        <w:t xml:space="preserve"> </w:t>
      </w:r>
      <w:r w:rsidR="00F07F06">
        <w:rPr>
          <w:rFonts w:asciiTheme="minorHAnsi" w:hAnsiTheme="minorHAnsi"/>
          <w:sz w:val="22"/>
          <w:szCs w:val="22"/>
        </w:rPr>
        <w:t>16h10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7B03B0" w:rsidRDefault="007B03B0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D71A5" w:rsidRDefault="00ED71A5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D71A5" w:rsidRDefault="00ED71A5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0770C" w:rsidRPr="00322C27" w:rsidRDefault="0050770C" w:rsidP="00ED71A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D71A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Default="00BE2737" w:rsidP="00ED71A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1D" w:rsidRDefault="003D2B1D">
      <w:r>
        <w:separator/>
      </w:r>
    </w:p>
  </w:endnote>
  <w:endnote w:type="continuationSeparator" w:id="0">
    <w:p w:rsidR="003D2B1D" w:rsidRDefault="003D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Pr="001F028B" w:rsidRDefault="00E41000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E41000" w:rsidRDefault="00E41000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1D" w:rsidRDefault="003D2B1D">
      <w:r>
        <w:separator/>
      </w:r>
    </w:p>
  </w:footnote>
  <w:footnote w:type="continuationSeparator" w:id="0">
    <w:p w:rsidR="003D2B1D" w:rsidRDefault="003D2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00" w:rsidRDefault="00E41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EFD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2B1D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0EEA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290A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45EF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655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35C4A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000"/>
    <w:rsid w:val="00E41B61"/>
    <w:rsid w:val="00E41B78"/>
    <w:rsid w:val="00E4661C"/>
    <w:rsid w:val="00E473AE"/>
    <w:rsid w:val="00E47534"/>
    <w:rsid w:val="00E53F47"/>
    <w:rsid w:val="00E552D4"/>
    <w:rsid w:val="00E555B1"/>
    <w:rsid w:val="00E55968"/>
    <w:rsid w:val="00E57D72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D71A5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47F42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24282F-F026-403B-9848-21BCFB8C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2015-03-16T20:20:00Z</cp:lastPrinted>
  <dcterms:created xsi:type="dcterms:W3CDTF">2015-10-05T12:57:00Z</dcterms:created>
  <dcterms:modified xsi:type="dcterms:W3CDTF">2015-10-05T12:58:00Z</dcterms:modified>
</cp:coreProperties>
</file>