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5E0CDDA3" w:rsidR="00D65EE0" w:rsidRPr="00F037B8" w:rsidRDefault="00A5011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29</w:t>
      </w:r>
      <w:r w:rsidR="00D65EE0" w:rsidRPr="00F037B8">
        <w:rPr>
          <w:rFonts w:cstheme="minorHAnsi"/>
          <w:b/>
          <w:sz w:val="22"/>
          <w:szCs w:val="22"/>
        </w:rPr>
        <w:t xml:space="preserve">ª REUNIÃO </w:t>
      </w:r>
      <w:r>
        <w:rPr>
          <w:rFonts w:cstheme="minorHAnsi"/>
          <w:b/>
          <w:sz w:val="22"/>
          <w:szCs w:val="22"/>
        </w:rPr>
        <w:t>EXTRA</w:t>
      </w:r>
      <w:r w:rsidR="00D65EE0" w:rsidRPr="00F037B8">
        <w:rPr>
          <w:rFonts w:cstheme="minorHAnsi"/>
          <w:b/>
          <w:sz w:val="22"/>
          <w:szCs w:val="22"/>
        </w:rPr>
        <w:t>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B6EAEDC" w:rsidR="00D65EE0" w:rsidRPr="00F037B8" w:rsidRDefault="00A5011A" w:rsidP="00BD699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D699B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>Roberto Luiz Decó</w:t>
            </w:r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A5011A" w:rsidRPr="00F037B8" w14:paraId="33AEA8AA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D7D12D4" w14:textId="77777777" w:rsidR="00A5011A" w:rsidRPr="00F037B8" w:rsidRDefault="00A5011A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2484E9E" w14:textId="4E894FD5" w:rsidR="00A5011A" w:rsidRPr="00D46953" w:rsidRDefault="00A5011A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3F0E90">
              <w:rPr>
                <w:rFonts w:eastAsia="MS Mincho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4551" w:type="dxa"/>
          </w:tcPr>
          <w:p w14:paraId="5AFCEA20" w14:textId="53B95DC1" w:rsidR="00A5011A" w:rsidRPr="00F037B8" w:rsidRDefault="00A5011A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5011A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A5011A" w:rsidRPr="00F037B8" w:rsidRDefault="00A5011A" w:rsidP="00A5011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48CAE2E7" w:rsidR="00A5011A" w:rsidRPr="00F037B8" w:rsidRDefault="00A5011A" w:rsidP="00A5011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18ED3AD6" w14:textId="1753F8D7" w:rsidR="00A5011A" w:rsidRPr="00F037B8" w:rsidRDefault="00A5011A" w:rsidP="00A501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A5011A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A5011A" w:rsidRPr="00F037B8" w:rsidRDefault="00A5011A" w:rsidP="00A501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43DB67C1" w:rsidR="00A5011A" w:rsidRPr="00F037B8" w:rsidRDefault="00A5011A" w:rsidP="00A5011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6CDFF666" w14:textId="4804B126" w:rsidR="00A5011A" w:rsidRPr="00F037B8" w:rsidRDefault="00A5011A" w:rsidP="00A501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D97FFD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D97FFD" w:rsidRPr="00F037B8" w:rsidRDefault="00D97FFD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D97FFD" w:rsidRPr="00F037B8" w:rsidRDefault="00D97FFD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D97FFD" w:rsidRPr="00F037B8" w:rsidRDefault="00D97FFD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63FE044C" w:rsidR="003445D8" w:rsidRPr="00F037B8" w:rsidRDefault="00C95F8D" w:rsidP="006A06A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2169AA">
              <w:rPr>
                <w:rFonts w:cstheme="minorHAnsi"/>
                <w:sz w:val="22"/>
                <w:szCs w:val="22"/>
              </w:rPr>
              <w:t>participantes</w:t>
            </w:r>
            <w:r w:rsidR="00633C3B" w:rsidRPr="002169AA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2169AA">
              <w:rPr>
                <w:rFonts w:cstheme="minorHAnsi"/>
                <w:sz w:val="22"/>
                <w:szCs w:val="22"/>
              </w:rPr>
              <w:t xml:space="preserve"> </w:t>
            </w:r>
            <w:r w:rsidR="00D46953" w:rsidRPr="002169AA">
              <w:rPr>
                <w:rFonts w:cstheme="minorHAnsi"/>
                <w:sz w:val="22"/>
                <w:szCs w:val="22"/>
              </w:rPr>
              <w:t>Registrada a ausência</w:t>
            </w:r>
            <w:r w:rsidR="006A06A2" w:rsidRPr="002169AA">
              <w:rPr>
                <w:rFonts w:cstheme="minorHAnsi"/>
                <w:sz w:val="22"/>
                <w:szCs w:val="22"/>
              </w:rPr>
              <w:t xml:space="preserve"> do conselheiro</w:t>
            </w:r>
            <w:r w:rsidR="00AF433A" w:rsidRPr="002169AA">
              <w:rPr>
                <w:rFonts w:cstheme="minorHAnsi"/>
                <w:sz w:val="22"/>
                <w:szCs w:val="22"/>
              </w:rPr>
              <w:t xml:space="preserve"> </w:t>
            </w:r>
            <w:r w:rsidR="00A5011A" w:rsidRPr="002169AA">
              <w:rPr>
                <w:rFonts w:eastAsia="MS Mincho" w:cstheme="minorHAnsi"/>
                <w:sz w:val="22"/>
                <w:szCs w:val="22"/>
              </w:rPr>
              <w:t>Matias Revello Vazquez</w:t>
            </w:r>
            <w:r w:rsidR="00AF433A" w:rsidRPr="002169A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AAAD607" w:rsidR="0090477C" w:rsidRPr="00F037B8" w:rsidRDefault="00C45040" w:rsidP="00872AE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50DC7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BF19" w14:textId="793B8CEA" w:rsidR="00E776D7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e deliberado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seguinte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documento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>:</w:t>
            </w:r>
          </w:p>
          <w:p w14:paraId="16F52E14" w14:textId="6396613E" w:rsidR="000C18CE" w:rsidRDefault="00532DD4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A5011A" w:rsidRPr="00A5011A">
              <w:rPr>
                <w:rFonts w:cstheme="minorHAnsi"/>
                <w:sz w:val="22"/>
                <w:szCs w:val="22"/>
              </w:rPr>
              <w:t>Del</w:t>
            </w:r>
            <w:r w:rsidR="00A5011A">
              <w:rPr>
                <w:rFonts w:cstheme="minorHAnsi"/>
                <w:sz w:val="22"/>
                <w:szCs w:val="22"/>
              </w:rPr>
              <w:t>iberação CEP-CAU/RS nº 099/2020 -</w:t>
            </w:r>
            <w:r w:rsidR="00A5011A" w:rsidRPr="00A5011A">
              <w:rPr>
                <w:rFonts w:cstheme="minorHAnsi"/>
                <w:sz w:val="22"/>
                <w:szCs w:val="22"/>
              </w:rPr>
              <w:t xml:space="preserve"> Processo nº 1000003233/2013 - Maurício D. Rodrigues (</w:t>
            </w:r>
            <w:proofErr w:type="spellStart"/>
            <w:r w:rsidR="00A5011A" w:rsidRPr="00A5011A">
              <w:rPr>
                <w:rFonts w:cstheme="minorHAnsi"/>
                <w:sz w:val="22"/>
                <w:szCs w:val="22"/>
              </w:rPr>
              <w:t>Lyveer</w:t>
            </w:r>
            <w:proofErr w:type="spellEnd"/>
            <w:r w:rsidR="00A5011A" w:rsidRPr="00A5011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5011A" w:rsidRPr="00A5011A">
              <w:rPr>
                <w:rFonts w:cstheme="minorHAnsi"/>
                <w:sz w:val="22"/>
                <w:szCs w:val="22"/>
              </w:rPr>
              <w:t>Mdr</w:t>
            </w:r>
            <w:proofErr w:type="spellEnd"/>
            <w:r w:rsidR="00A5011A" w:rsidRPr="00A5011A">
              <w:rPr>
                <w:rFonts w:cstheme="minorHAnsi"/>
                <w:sz w:val="22"/>
                <w:szCs w:val="22"/>
              </w:rPr>
              <w:t>)</w:t>
            </w:r>
            <w:r w:rsidR="00F20D22"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</w:t>
            </w:r>
            <w:r w:rsidR="00A5011A"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4AE5C73F" w14:textId="4605BD5E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>iberação CEP-CAU/RS nº 100/2020 -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606488/2017 - Nereu Gonçalves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Pretto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390C0CF5" w14:textId="3C38702F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8654C8">
              <w:rPr>
                <w:rFonts w:cstheme="minorHAnsi"/>
                <w:sz w:val="22"/>
                <w:szCs w:val="22"/>
              </w:rPr>
              <w:t>101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741199/2018 -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Julio</w:t>
            </w:r>
            <w:proofErr w:type="spellEnd"/>
            <w:r w:rsidRPr="00A5011A">
              <w:rPr>
                <w:rFonts w:cstheme="minorHAnsi"/>
                <w:sz w:val="22"/>
                <w:szCs w:val="22"/>
              </w:rPr>
              <w:t xml:space="preserve"> Cesar De Godoy Monteiro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5C8A10FB" w14:textId="408B3538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985A77">
              <w:rPr>
                <w:rFonts w:cstheme="minorHAnsi"/>
                <w:sz w:val="22"/>
                <w:szCs w:val="22"/>
              </w:rPr>
              <w:t>102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Processo nº 1000080507/2019 - Construtora e Incorporadora Trigêmeos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Ltda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3063A263" w14:textId="590CDF2E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AF3391">
              <w:rPr>
                <w:rFonts w:cstheme="minorHAnsi"/>
                <w:sz w:val="22"/>
                <w:szCs w:val="22"/>
              </w:rPr>
              <w:t>103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937581/2019 - Renato Poços Artesianos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6497E973" w14:textId="5D38295E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803FC4">
              <w:rPr>
                <w:rFonts w:cstheme="minorHAnsi"/>
                <w:sz w:val="22"/>
                <w:szCs w:val="22"/>
              </w:rPr>
              <w:t>104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1046115/2020 – Hotel Sky -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Deisi</w:t>
            </w:r>
            <w:proofErr w:type="spellEnd"/>
            <w:r w:rsidRPr="00A5011A">
              <w:rPr>
                <w:rFonts w:cstheme="minorHAnsi"/>
                <w:sz w:val="22"/>
                <w:szCs w:val="22"/>
              </w:rPr>
              <w:t xml:space="preserve"> Mathias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6A0C1973" w14:textId="0AEDB5ED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A2287B">
              <w:rPr>
                <w:rFonts w:cstheme="minorHAnsi"/>
                <w:sz w:val="22"/>
                <w:szCs w:val="22"/>
              </w:rPr>
              <w:t>105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1060250/2020 - Ricardo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Peccin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3DD371BB" w14:textId="3EF4EAAD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F54221">
              <w:rPr>
                <w:rFonts w:cstheme="minorHAnsi"/>
                <w:sz w:val="22"/>
                <w:szCs w:val="22"/>
              </w:rPr>
              <w:t>106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1093445/2020 - Milena Cardoso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6C587667" w14:textId="4472864A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 xml:space="preserve">Processo nº 1000036505/2016 -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Edegar</w:t>
            </w:r>
            <w:proofErr w:type="spellEnd"/>
            <w:r w:rsidRPr="00A5011A">
              <w:rPr>
                <w:rFonts w:cstheme="minorHAnsi"/>
                <w:sz w:val="22"/>
                <w:szCs w:val="22"/>
              </w:rPr>
              <w:t xml:space="preserve"> Bittencourt da Luz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A607AE">
              <w:rPr>
                <w:rFonts w:cstheme="minorHAnsi"/>
                <w:sz w:val="22"/>
                <w:szCs w:val="22"/>
              </w:rPr>
              <w:t xml:space="preserve">a assessora Karla faz um relato do processo e a Comissão debate. O conselheiro Oritz solicita que seja enviado </w:t>
            </w:r>
            <w:r w:rsidR="00A607AE" w:rsidRPr="00A607AE">
              <w:rPr>
                <w:rFonts w:cstheme="minorHAnsi"/>
                <w:sz w:val="22"/>
                <w:szCs w:val="22"/>
              </w:rPr>
              <w:lastRenderedPageBreak/>
              <w:t>ofício</w:t>
            </w:r>
            <w:r w:rsidR="00A607AE">
              <w:rPr>
                <w:rFonts w:cstheme="minorHAnsi"/>
                <w:sz w:val="22"/>
                <w:szCs w:val="22"/>
              </w:rPr>
              <w:t xml:space="preserve"> à Prefeitura de Porto Alegre</w:t>
            </w:r>
            <w:r w:rsidR="00A607AE" w:rsidRPr="00A607AE">
              <w:rPr>
                <w:rFonts w:cstheme="minorHAnsi"/>
                <w:sz w:val="22"/>
                <w:szCs w:val="22"/>
              </w:rPr>
              <w:t xml:space="preserve"> </w:t>
            </w:r>
            <w:r w:rsidR="00A607AE">
              <w:rPr>
                <w:rFonts w:cstheme="minorHAnsi"/>
                <w:sz w:val="22"/>
                <w:szCs w:val="22"/>
              </w:rPr>
              <w:t>com</w:t>
            </w:r>
            <w:r w:rsidR="00A607AE" w:rsidRPr="00A607AE">
              <w:rPr>
                <w:rFonts w:cstheme="minorHAnsi"/>
                <w:sz w:val="22"/>
                <w:szCs w:val="22"/>
              </w:rPr>
              <w:t xml:space="preserve"> notificação </w:t>
            </w:r>
            <w:r w:rsidR="00A607AE">
              <w:rPr>
                <w:rFonts w:cstheme="minorHAnsi"/>
                <w:sz w:val="22"/>
                <w:szCs w:val="22"/>
              </w:rPr>
              <w:t>para apresentação</w:t>
            </w:r>
            <w:r w:rsidR="00A607AE" w:rsidRPr="00A607AE">
              <w:rPr>
                <w:rFonts w:cstheme="minorHAnsi"/>
                <w:sz w:val="22"/>
                <w:szCs w:val="22"/>
              </w:rPr>
              <w:t xml:space="preserve"> de responsável técnico do projeto</w:t>
            </w:r>
            <w:r w:rsidR="00A607AE">
              <w:rPr>
                <w:rFonts w:cstheme="minorHAnsi"/>
                <w:sz w:val="22"/>
                <w:szCs w:val="22"/>
              </w:rPr>
              <w:t>;</w:t>
            </w:r>
          </w:p>
          <w:p w14:paraId="14BFF02C" w14:textId="5AA86102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Del</w:t>
            </w:r>
            <w:r>
              <w:rPr>
                <w:rFonts w:cstheme="minorHAnsi"/>
                <w:sz w:val="22"/>
                <w:szCs w:val="22"/>
              </w:rPr>
              <w:t xml:space="preserve">iberação CEP-CAU/RS nº </w:t>
            </w:r>
            <w:r w:rsidR="00A607AE">
              <w:rPr>
                <w:rFonts w:cstheme="minorHAnsi"/>
                <w:sz w:val="22"/>
                <w:szCs w:val="22"/>
              </w:rPr>
              <w:t>107</w:t>
            </w:r>
            <w:r>
              <w:rPr>
                <w:rFonts w:cstheme="minorHAnsi"/>
                <w:sz w:val="22"/>
                <w:szCs w:val="22"/>
              </w:rPr>
              <w:t>/2020 -</w:t>
            </w:r>
            <w:r w:rsidRPr="00A5011A">
              <w:rPr>
                <w:rFonts w:cstheme="minorHAnsi"/>
                <w:sz w:val="22"/>
                <w:szCs w:val="22"/>
              </w:rPr>
              <w:t xml:space="preserve"> Protocolo nº 874073/2019 – Prefeitura de Rolante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69735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 votos favoráveis;</w:t>
            </w:r>
          </w:p>
          <w:p w14:paraId="70B7F651" w14:textId="36EF7278" w:rsidR="00916FAB" w:rsidRDefault="00A5011A" w:rsidP="00916F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 xml:space="preserve">Protocolo nº 1172337/2020 – Fundação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Hopitalar</w:t>
            </w:r>
            <w:proofErr w:type="spellEnd"/>
            <w:r w:rsidRPr="00A5011A">
              <w:rPr>
                <w:rFonts w:cstheme="minorHAnsi"/>
                <w:sz w:val="22"/>
                <w:szCs w:val="22"/>
              </w:rPr>
              <w:t xml:space="preserve"> Getúlio Vargas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916FAB">
              <w:rPr>
                <w:rFonts w:cstheme="minorHAnsi"/>
                <w:sz w:val="22"/>
                <w:szCs w:val="22"/>
              </w:rPr>
              <w:t xml:space="preserve">a assessora Karla faz um relato do processo. O conselheiro Oritz solicita que o processo seja enviado ao </w:t>
            </w:r>
            <w:r w:rsidR="00D204BC">
              <w:rPr>
                <w:rFonts w:cstheme="minorHAnsi"/>
                <w:sz w:val="22"/>
                <w:szCs w:val="22"/>
              </w:rPr>
              <w:t>SAERGS (</w:t>
            </w:r>
            <w:r w:rsidR="00D204BC" w:rsidRPr="00D204BC">
              <w:rPr>
                <w:rFonts w:cstheme="minorHAnsi"/>
                <w:sz w:val="22"/>
                <w:szCs w:val="22"/>
              </w:rPr>
              <w:t>Sindicato dos Arquit</w:t>
            </w:r>
            <w:r w:rsidR="00D204BC">
              <w:rPr>
                <w:rFonts w:cstheme="minorHAnsi"/>
                <w:sz w:val="22"/>
                <w:szCs w:val="22"/>
              </w:rPr>
              <w:t>etos no Estado do Rio Grande do Sul)</w:t>
            </w:r>
            <w:r w:rsidR="00916FAB">
              <w:rPr>
                <w:rFonts w:cstheme="minorHAnsi"/>
                <w:sz w:val="22"/>
                <w:szCs w:val="22"/>
              </w:rPr>
              <w:t>, em função do certame ser regido pelo regime de contratação da CLT. Ele solicita que seja enviada minuta de ofício à Presidência c</w:t>
            </w:r>
            <w:r w:rsidR="006D0F69">
              <w:rPr>
                <w:rFonts w:cstheme="minorHAnsi"/>
                <w:sz w:val="22"/>
                <w:szCs w:val="22"/>
              </w:rPr>
              <w:t>om encaminhamento ao sindicato;</w:t>
            </w:r>
          </w:p>
          <w:p w14:paraId="6FBE1CFC" w14:textId="00E56DD1" w:rsidR="00D204BC" w:rsidRDefault="00A5011A" w:rsidP="00D204B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Protocolo nº 1034455/2020 - Salário Mínimo Profissional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916FAB">
              <w:rPr>
                <w:rFonts w:cstheme="minorHAnsi"/>
                <w:sz w:val="22"/>
                <w:szCs w:val="22"/>
              </w:rPr>
              <w:t>a assessora Karla faz um relato do processo</w:t>
            </w:r>
            <w:r w:rsidR="00D204BC">
              <w:rPr>
                <w:rFonts w:cstheme="minorHAnsi"/>
                <w:sz w:val="22"/>
                <w:szCs w:val="22"/>
              </w:rPr>
              <w:t>, a Comissão faz questionamentos e debate sobre o caso</w:t>
            </w:r>
            <w:r w:rsidR="00916FAB">
              <w:rPr>
                <w:rFonts w:cstheme="minorHAnsi"/>
                <w:sz w:val="22"/>
                <w:szCs w:val="22"/>
              </w:rPr>
              <w:t xml:space="preserve">. </w:t>
            </w:r>
            <w:r w:rsidR="00D204BC">
              <w:rPr>
                <w:rFonts w:cstheme="minorHAnsi"/>
                <w:sz w:val="22"/>
                <w:szCs w:val="22"/>
              </w:rPr>
              <w:t>Os(as) conselheiros(as) definem o encaminhamento do processo ao SAERGS (</w:t>
            </w:r>
            <w:r w:rsidR="00D204BC" w:rsidRPr="00D204BC">
              <w:rPr>
                <w:rFonts w:cstheme="minorHAnsi"/>
                <w:sz w:val="22"/>
                <w:szCs w:val="22"/>
              </w:rPr>
              <w:t>Sindicato dos Arquit</w:t>
            </w:r>
            <w:r w:rsidR="00D204BC">
              <w:rPr>
                <w:rFonts w:cstheme="minorHAnsi"/>
                <w:sz w:val="22"/>
                <w:szCs w:val="22"/>
              </w:rPr>
              <w:t xml:space="preserve">etos no Estado do Rio Grande do Sul). A Assessoria enviará minuta de ofício à Presidência </w:t>
            </w:r>
            <w:r w:rsidR="006D0F69">
              <w:rPr>
                <w:rFonts w:cstheme="minorHAnsi"/>
                <w:sz w:val="22"/>
                <w:szCs w:val="22"/>
              </w:rPr>
              <w:t>com encaminhamento ao sindicato;</w:t>
            </w:r>
          </w:p>
          <w:p w14:paraId="4E9DD0D3" w14:textId="6D876F2A" w:rsidR="00A5011A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>Processo nº 1000098017/2020 – Companhia Zaffari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CF5393">
              <w:rPr>
                <w:rFonts w:cstheme="minorHAnsi"/>
                <w:sz w:val="22"/>
                <w:szCs w:val="22"/>
              </w:rPr>
              <w:t>a assessora Karla faz um relato do processo, a Comissão faz questionamentos e debate sobre o caso. Os(as) conselheiros(as) definem o encaminhamento do processo ao SAERGS (</w:t>
            </w:r>
            <w:r w:rsidR="00CF5393" w:rsidRPr="00D204BC">
              <w:rPr>
                <w:rFonts w:cstheme="minorHAnsi"/>
                <w:sz w:val="22"/>
                <w:szCs w:val="22"/>
              </w:rPr>
              <w:t>Sindicato dos Arquit</w:t>
            </w:r>
            <w:r w:rsidR="00CF5393">
              <w:rPr>
                <w:rFonts w:cstheme="minorHAnsi"/>
                <w:sz w:val="22"/>
                <w:szCs w:val="22"/>
              </w:rPr>
              <w:t xml:space="preserve">etos no Estado do Rio Grande do Sul). A Assessoria enviará minuta de ofício à Presidência </w:t>
            </w:r>
            <w:r w:rsidR="006D0F69">
              <w:rPr>
                <w:rFonts w:cstheme="minorHAnsi"/>
                <w:sz w:val="22"/>
                <w:szCs w:val="22"/>
              </w:rPr>
              <w:t>com encaminhamento ao sindicato;</w:t>
            </w:r>
          </w:p>
          <w:p w14:paraId="58ADDBDD" w14:textId="0424ACB2" w:rsidR="006D0F69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5011A">
              <w:rPr>
                <w:rFonts w:cstheme="minorHAnsi"/>
                <w:sz w:val="22"/>
                <w:szCs w:val="22"/>
              </w:rPr>
              <w:t xml:space="preserve">Denúncias </w:t>
            </w:r>
            <w:proofErr w:type="spellStart"/>
            <w:r w:rsidRPr="00A5011A">
              <w:rPr>
                <w:rFonts w:cstheme="minorHAnsi"/>
                <w:sz w:val="22"/>
                <w:szCs w:val="22"/>
              </w:rPr>
              <w:t>nºs</w:t>
            </w:r>
            <w:proofErr w:type="spellEnd"/>
            <w:r w:rsidRPr="00A5011A">
              <w:rPr>
                <w:rFonts w:cstheme="minorHAnsi"/>
                <w:sz w:val="22"/>
                <w:szCs w:val="22"/>
              </w:rPr>
              <w:t xml:space="preserve"> 6055 e 6057 – Prefeitura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D0F69">
              <w:rPr>
                <w:rFonts w:cstheme="minorHAnsi"/>
                <w:sz w:val="22"/>
                <w:szCs w:val="22"/>
              </w:rPr>
              <w:t xml:space="preserve">a assessora Karla faz um relato das </w:t>
            </w:r>
            <w:proofErr w:type="spellStart"/>
            <w:r w:rsidR="006D0F69">
              <w:rPr>
                <w:rFonts w:cstheme="minorHAnsi"/>
                <w:sz w:val="22"/>
                <w:szCs w:val="22"/>
              </w:rPr>
              <w:t>denúnicias</w:t>
            </w:r>
            <w:proofErr w:type="spellEnd"/>
            <w:r w:rsidR="006D0F69">
              <w:rPr>
                <w:rFonts w:cstheme="minorHAnsi"/>
                <w:sz w:val="22"/>
                <w:szCs w:val="22"/>
              </w:rPr>
              <w:t xml:space="preserve"> referentes à Prefeitura de São Lourenço do Sul. O conselheiro Oritz solicita que os ofícios enviados em relação às denúncias sejam localizados;</w:t>
            </w:r>
          </w:p>
          <w:p w14:paraId="7A866A4E" w14:textId="387307FA" w:rsidR="006D0F69" w:rsidRDefault="00A5011A" w:rsidP="00A501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21142" w:rsidRPr="00F21142">
              <w:rPr>
                <w:rFonts w:cstheme="minorHAnsi"/>
                <w:sz w:val="22"/>
                <w:szCs w:val="22"/>
              </w:rPr>
              <w:t>Processo nº 1000089081/2019 - Eduardo Silveira Dutra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D0F69">
              <w:rPr>
                <w:rFonts w:cstheme="minorHAnsi"/>
                <w:sz w:val="22"/>
                <w:szCs w:val="22"/>
              </w:rPr>
              <w:t>a assessora Karla informa que o processo ético foi encaminhado à Assessoria Jurídica para análise e aguarda o retorno</w:t>
            </w:r>
            <w:r w:rsidR="00872AE7">
              <w:rPr>
                <w:rFonts w:cstheme="minorHAnsi"/>
                <w:sz w:val="22"/>
                <w:szCs w:val="22"/>
              </w:rPr>
              <w:t xml:space="preserve">. Assessoria </w:t>
            </w:r>
            <w:proofErr w:type="spellStart"/>
            <w:r w:rsidR="00872AE7">
              <w:rPr>
                <w:rFonts w:cstheme="minorHAnsi"/>
                <w:sz w:val="22"/>
                <w:szCs w:val="22"/>
              </w:rPr>
              <w:t>repautará</w:t>
            </w:r>
            <w:proofErr w:type="spellEnd"/>
            <w:r w:rsidR="00872AE7">
              <w:rPr>
                <w:rFonts w:cstheme="minorHAnsi"/>
                <w:sz w:val="22"/>
                <w:szCs w:val="22"/>
              </w:rPr>
              <w:t xml:space="preserve"> o processo; </w:t>
            </w:r>
          </w:p>
          <w:p w14:paraId="5C0E8B1B" w14:textId="3A25F78C" w:rsidR="00A5011A" w:rsidRPr="000C18CE" w:rsidRDefault="00F21142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21142">
              <w:rPr>
                <w:rFonts w:cstheme="minorHAnsi"/>
                <w:sz w:val="22"/>
                <w:szCs w:val="22"/>
              </w:rPr>
              <w:t>Processo nº 1000100206/2020 - André Ricardo da Silva Pacheco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D0F69">
              <w:rPr>
                <w:rFonts w:cstheme="minorHAnsi"/>
                <w:sz w:val="22"/>
                <w:szCs w:val="22"/>
              </w:rPr>
              <w:t>a assessora Karla informa que o processo ético foi encaminhado à Assessoria Jurídica para análise e aguarda o retorno.</w:t>
            </w:r>
            <w:r w:rsidR="00872AE7">
              <w:rPr>
                <w:rFonts w:cstheme="minorHAnsi"/>
                <w:sz w:val="22"/>
                <w:szCs w:val="22"/>
              </w:rPr>
              <w:t xml:space="preserve"> Assessoria </w:t>
            </w:r>
            <w:proofErr w:type="spellStart"/>
            <w:r w:rsidR="00872AE7">
              <w:rPr>
                <w:rFonts w:cstheme="minorHAnsi"/>
                <w:sz w:val="22"/>
                <w:szCs w:val="22"/>
              </w:rPr>
              <w:t>repautará</w:t>
            </w:r>
            <w:proofErr w:type="spellEnd"/>
            <w:r w:rsidR="00872AE7">
              <w:rPr>
                <w:rFonts w:cstheme="minorHAnsi"/>
                <w:sz w:val="22"/>
                <w:szCs w:val="22"/>
              </w:rPr>
              <w:t xml:space="preserve"> o processo. 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20D8A04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619CC466" w:rsidR="00C43EFF" w:rsidRPr="00F037B8" w:rsidRDefault="00E776D7" w:rsidP="003D71A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  <w:r w:rsidR="00150DC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C67C6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7C67C6" w:rsidRPr="00F037B8" w:rsidRDefault="007C67C6" w:rsidP="007C67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C67C6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7C67C6" w:rsidRPr="00F037B8" w:rsidRDefault="007C67C6" w:rsidP="007C67C6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872AE7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C67C6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7C67C6" w:rsidRPr="00F037B8" w:rsidRDefault="007C67C6" w:rsidP="007C67C6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7C67C6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7C67C6" w:rsidRPr="00F037B8" w:rsidRDefault="007C67C6" w:rsidP="007C67C6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91DA7" w:rsidRPr="00F037B8" w14:paraId="488153A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C80184" w14:textId="060A7D1E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EE2D8" w14:textId="2473300C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6A06A2">
              <w:rPr>
                <w:rFonts w:cstheme="minorHAnsi"/>
                <w:b/>
                <w:sz w:val="22"/>
                <w:szCs w:val="22"/>
              </w:rPr>
              <w:t>CTHEP-CAU/BR</w:t>
            </w:r>
          </w:p>
        </w:tc>
      </w:tr>
      <w:tr w:rsidR="00E91DA7" w:rsidRPr="00F037B8" w14:paraId="16CBE0C6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AA8DD" w14:textId="5B6EA94F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D2331" w14:textId="342B5AEA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91DA7" w:rsidRPr="00F037B8" w14:paraId="66C0E81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838D41" w14:textId="2B66F775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ECDFB" w14:textId="3B53C3B2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Reclamação RRT</w:t>
            </w:r>
          </w:p>
        </w:tc>
      </w:tr>
      <w:tr w:rsidR="00E91DA7" w:rsidRPr="00F037B8" w14:paraId="28D49A59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F99DF" w14:textId="28301F5E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EC267" w14:textId="275ABA04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4150DDD3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F21142">
              <w:rPr>
                <w:rFonts w:eastAsia="MS Mincho" w:cstheme="minorHAnsi"/>
                <w:b/>
                <w:sz w:val="22"/>
                <w:szCs w:val="22"/>
              </w:rPr>
              <w:t>337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7074DAB9" w:rsidR="00AF3E6B" w:rsidRPr="00F037B8" w:rsidRDefault="00F07FC2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F21142">
              <w:rPr>
                <w:rFonts w:eastAsia="MS Mincho" w:cstheme="minorHAnsi"/>
                <w:sz w:val="22"/>
                <w:szCs w:val="22"/>
              </w:rPr>
              <w:t>7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0511E22" w:rsidR="006C5DDF" w:rsidRPr="00D32198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872AE7">
              <w:rPr>
                <w:rFonts w:cstheme="minorHAnsi"/>
                <w:sz w:val="22"/>
                <w:szCs w:val="22"/>
              </w:rPr>
              <w:t>encerra</w:t>
            </w:r>
            <w:r w:rsidR="003544C5" w:rsidRPr="00872AE7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872AE7">
              <w:rPr>
                <w:rFonts w:cstheme="minorHAnsi"/>
                <w:sz w:val="22"/>
                <w:szCs w:val="22"/>
              </w:rPr>
              <w:t xml:space="preserve">às </w:t>
            </w:r>
            <w:r w:rsidR="00872AE7" w:rsidRPr="00872AE7">
              <w:rPr>
                <w:rFonts w:cstheme="minorHAnsi"/>
                <w:sz w:val="22"/>
                <w:szCs w:val="22"/>
              </w:rPr>
              <w:t>16h40min</w:t>
            </w:r>
            <w:r w:rsidRPr="00872AE7">
              <w:rPr>
                <w:rFonts w:cstheme="minorHAnsi"/>
                <w:sz w:val="22"/>
                <w:szCs w:val="22"/>
              </w:rPr>
              <w:t xml:space="preserve"> com </w:t>
            </w:r>
            <w:r w:rsidRPr="005463C7">
              <w:rPr>
                <w:rFonts w:cstheme="minorHAnsi"/>
                <w:sz w:val="22"/>
                <w:szCs w:val="22"/>
              </w:rPr>
              <w:t xml:space="preserve">os 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3B66BC9" w14:textId="77777777" w:rsidR="00407BB9" w:rsidRDefault="00407BB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851C654" w14:textId="77777777" w:rsidR="00407BB9" w:rsidRDefault="00407BB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43242DB" w14:textId="77777777" w:rsidR="00407BB9" w:rsidRPr="00F037B8" w:rsidRDefault="00407BB9" w:rsidP="002A1AC7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lastRenderedPageBreak/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07BB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07BB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A37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9AA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23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07BB9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0F69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3FC4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4C8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E7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FAB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A77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87B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11A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AE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391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87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30C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393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4BC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142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221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B5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6EF7-192B-4478-8C58-214DF388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261</cp:revision>
  <cp:lastPrinted>2020-01-30T14:56:00Z</cp:lastPrinted>
  <dcterms:created xsi:type="dcterms:W3CDTF">2020-06-24T18:20:00Z</dcterms:created>
  <dcterms:modified xsi:type="dcterms:W3CDTF">2020-10-29T19:09:00Z</dcterms:modified>
</cp:coreProperties>
</file>